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6" w:lineRule="auto"/>
        <w:ind w:left="0" w:right="8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TADIWANASHE MAGARA</w:t>
      </w:r>
    </w:p>
    <w:p w:rsidR="00000000" w:rsidDel="00000000" w:rsidP="00000000" w:rsidRDefault="00000000" w:rsidRPr="00000000" w14:paraId="00000002">
      <w:pPr>
        <w:spacing w:after="0" w:line="256" w:lineRule="auto"/>
        <w:ind w:left="0" w:right="8" w:firstLine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Alor Setar, Kedah Darul Aman, Malaysia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4"/>
          <w:szCs w:val="14"/>
          <w:highlight w:val="white"/>
          <w:rtl w:val="0"/>
        </w:rPr>
        <w:t xml:space="preserve">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+601137169708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6" w:lineRule="auto"/>
        <w:ind w:left="0" w:right="8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tadiwanashe.magara@student.aiu.edu.my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www.linkedin.com/in/tadiwanashe-magara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6" w:lineRule="auto"/>
        <w:ind w:left="0" w:right="8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Albukhary International University                                                                                                                                      Kedah,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Bachelor of Science in Computer Science |1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class or upper 2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class                                                       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Expected November  2026</w:t>
      </w:r>
    </w:p>
    <w:p w:rsidR="00000000" w:rsidDel="00000000" w:rsidP="00000000" w:rsidRDefault="00000000" w:rsidRPr="00000000" w14:paraId="00000008">
      <w:pP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Wedza High School       </w:t>
        <w:tab/>
        <w:tab/>
        <w:tab/>
        <w:t xml:space="preserve">                       </w:t>
        <w:tab/>
        <w:tab/>
        <w:tab/>
        <w:tab/>
        <w:tab/>
        <w:tab/>
        <w:tab/>
        <w:t xml:space="preserve"> Wedza, Zimbabwe</w:t>
      </w:r>
    </w:p>
    <w:p w:rsidR="00000000" w:rsidDel="00000000" w:rsidP="00000000" w:rsidRDefault="00000000" w:rsidRPr="00000000" w14:paraId="0000000A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 A-level subjects                           </w:t>
        <w:tab/>
        <w:tab/>
        <w:tab/>
        <w:tab/>
        <w:tab/>
        <w:t xml:space="preserve">                                                                         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2020- 2022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Pure Mathematics, Geography, Computer Science </w:t>
      </w:r>
    </w:p>
    <w:p w:rsidR="00000000" w:rsidDel="00000000" w:rsidP="00000000" w:rsidRDefault="00000000" w:rsidRPr="00000000" w14:paraId="0000000C">
      <w:pP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Wedza High School</w:t>
        <w:tab/>
        <w:t xml:space="preserve">                       </w:t>
        <w:tab/>
        <w:tab/>
        <w:tab/>
        <w:tab/>
        <w:tab/>
        <w:tab/>
        <w:tab/>
        <w:tab/>
        <w:tab/>
        <w:t xml:space="preserve"> wedza, Zimbabwe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9 O-level subjects                                                                                                              </w:t>
        <w:tab/>
        <w:tab/>
        <w:tab/>
        <w:t xml:space="preserve">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                  2016-2019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Programming: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Java (Intermediate), Python (intermediate), SQL,  HTML/CSS/Javascript(Intermediate)</w:t>
      </w:r>
    </w:p>
    <w:p w:rsidR="00000000" w:rsidDel="00000000" w:rsidP="00000000" w:rsidRDefault="00000000" w:rsidRPr="00000000" w14:paraId="00000011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Certifications: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Oracle certified professional certificate of recognition, completion of </w:t>
      </w:r>
    </w:p>
    <w:p w:rsidR="00000000" w:rsidDel="00000000" w:rsidP="00000000" w:rsidRDefault="00000000" w:rsidRPr="00000000" w14:paraId="00000012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Libraries: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Pandas, NumPy, Matplotlib (Intermediate)</w:t>
      </w:r>
    </w:p>
    <w:p w:rsidR="00000000" w:rsidDel="00000000" w:rsidP="00000000" w:rsidRDefault="00000000" w:rsidRPr="00000000" w14:paraId="00000013">
      <w:pPr>
        <w:spacing w:after="0" w:line="25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Frameworks: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Git and MySQL 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after="0" w:lineRule="auto"/>
        <w:ind w:left="0" w:righ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AIU Chatbot,</w:t>
      </w:r>
      <w:r w:rsidDel="00000000" w:rsidR="00000000" w:rsidRPr="00000000">
        <w:rPr>
          <w:rtl w:val="0"/>
        </w:rPr>
        <w:t xml:space="preserve"> Albukhary  International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April 2024 - Present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Developed an AI-powered chatbot</w:t>
      </w:r>
      <w:r w:rsidDel="00000000" w:rsidR="00000000" w:rsidRPr="00000000">
        <w:rPr>
          <w:rtl w:val="0"/>
        </w:rPr>
        <w:t xml:space="preserve"> for Albukhary University using Natural Language Processing (NLP) and machine learning, enabling over </w:t>
      </w:r>
      <w:r w:rsidDel="00000000" w:rsidR="00000000" w:rsidRPr="00000000">
        <w:rPr>
          <w:b w:val="1"/>
          <w:rtl w:val="0"/>
        </w:rPr>
        <w:t xml:space="preserve">500 daily users</w:t>
      </w:r>
      <w:r w:rsidDel="00000000" w:rsidR="00000000" w:rsidRPr="00000000">
        <w:rPr>
          <w:rtl w:val="0"/>
        </w:rPr>
        <w:t xml:space="preserve"> to access university information with a </w:t>
      </w:r>
      <w:r w:rsidDel="00000000" w:rsidR="00000000" w:rsidRPr="00000000">
        <w:rPr>
          <w:b w:val="1"/>
          <w:rtl w:val="0"/>
        </w:rPr>
        <w:t xml:space="preserve">95% accuracy</w:t>
      </w:r>
      <w:r w:rsidDel="00000000" w:rsidR="00000000" w:rsidRPr="00000000">
        <w:rPr>
          <w:rtl w:val="0"/>
        </w:rPr>
        <w:t xml:space="preserve"> rate, reducing inquiry response time by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Created a virtual platform</w:t>
      </w:r>
      <w:r w:rsidDel="00000000" w:rsidR="00000000" w:rsidRPr="00000000">
        <w:rPr>
          <w:rtl w:val="0"/>
        </w:rPr>
        <w:t xml:space="preserve"> for parents and prospective students to explore the university remotely, increasing engagement and information accessibility by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, enhancing overall user satisfaction and reducing the need for physical visits.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7" w:line="256" w:lineRule="auto"/>
        <w:ind w:left="14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Auction and Bidding System, </w:t>
      </w:r>
      <w:r w:rsidDel="00000000" w:rsidR="00000000" w:rsidRPr="00000000">
        <w:rPr>
          <w:rtl w:val="0"/>
        </w:rPr>
        <w:t xml:space="preserve">Albukhary International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August 2024 -Present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Developed a bidding and auction management system</w:t>
      </w:r>
      <w:r w:rsidDel="00000000" w:rsidR="00000000" w:rsidRPr="00000000">
        <w:rPr>
          <w:rtl w:val="0"/>
        </w:rPr>
        <w:t xml:space="preserve"> using Python, allowing users to view and bid on products with real-time updates, and ensuring highest bids at auction close secure the product, increasing bidding efficiency by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Built and integrated a database</w:t>
      </w:r>
      <w:r w:rsidDel="00000000" w:rsidR="00000000" w:rsidRPr="00000000">
        <w:rPr>
          <w:rtl w:val="0"/>
        </w:rPr>
        <w:t xml:space="preserve"> using SQL to store and display auction data, enabling seamless real-time transactions and handling </w:t>
      </w:r>
      <w:r w:rsidDel="00000000" w:rsidR="00000000" w:rsidRPr="00000000">
        <w:rPr>
          <w:b w:val="1"/>
          <w:rtl w:val="0"/>
        </w:rPr>
        <w:t xml:space="preserve">thousands of bids daily</w:t>
      </w:r>
      <w:r w:rsidDel="00000000" w:rsidR="00000000" w:rsidRPr="00000000">
        <w:rPr>
          <w:rtl w:val="0"/>
        </w:rPr>
        <w:t xml:space="preserve"> for an improved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7" w:line="256" w:lineRule="auto"/>
        <w:ind w:left="14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7" w:line="256" w:lineRule="auto"/>
        <w:ind w:left="14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Management, </w:t>
      </w:r>
      <w:r w:rsidDel="00000000" w:rsidR="00000000" w:rsidRPr="00000000">
        <w:rPr>
          <w:sz w:val="20"/>
          <w:szCs w:val="20"/>
          <w:rtl w:val="0"/>
        </w:rPr>
        <w:t xml:space="preserve">Albukhary International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0"/>
          <w:color w:val="000000"/>
        </w:rPr>
      </w:pPr>
      <w:r w:rsidDel="00000000" w:rsidR="00000000" w:rsidRPr="00000000">
        <w:rPr>
          <w:b w:val="0"/>
          <w:rtl w:val="0"/>
        </w:rPr>
        <w:t xml:space="preserve">Configured and deployed network devices for small to medium-sized business networks using Cisco Packet Tracer, ensuring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b w:val="0"/>
          <w:rtl w:val="0"/>
        </w:rPr>
        <w:t xml:space="preserve"> device connectivity and seamless communication across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7" w:line="256" w:lineRule="auto"/>
        <w:ind w:left="374" w:right="0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Configured and deployed network devices</w:t>
      </w:r>
      <w:r w:rsidDel="00000000" w:rsidR="00000000" w:rsidRPr="00000000">
        <w:rPr>
          <w:rtl w:val="0"/>
        </w:rPr>
        <w:t xml:space="preserve"> for small to medium-sized business networks using Cisco Packet Tracer, ensuring 100% device connectivity and seamless communication across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7" w:line="256" w:lineRule="auto"/>
        <w:ind w:left="14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after="0" w:line="256" w:lineRule="auto"/>
        <w:ind w:left="0" w:right="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LEADERSHIP &amp; EXTRACURRICULLAR</w:t>
      </w:r>
    </w:p>
    <w:p w:rsidR="00000000" w:rsidDel="00000000" w:rsidP="00000000" w:rsidRDefault="00000000" w:rsidRPr="00000000" w14:paraId="00000023">
      <w:pPr>
        <w:spacing w:after="0" w:line="257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Albukhary Peers Support High Com Exco Events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events that were deemed 80% impactful in supporting peers within the Albukhary community and received positive feedback for their 90% success rate.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Collaborated with team members to ensure the success of various community events, contributing significantly to their overall impact and engagement, rated at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August   2024 - Present</w:t>
      </w:r>
    </w:p>
    <w:p w:rsidR="00000000" w:rsidDel="00000000" w:rsidP="00000000" w:rsidRDefault="00000000" w:rsidRPr="00000000" w14:paraId="00000026">
      <w:pPr>
        <w:spacing w:after="0" w:line="257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SDGs G17 Malaysia University, </w:t>
      </w:r>
      <w:r w:rsidDel="00000000" w:rsidR="00000000" w:rsidRPr="00000000">
        <w:rPr>
          <w:sz w:val="20"/>
          <w:szCs w:val="20"/>
          <w:rtl w:val="0"/>
        </w:rPr>
        <w:t xml:space="preserve">Ambassador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7" w:lineRule="auto"/>
        <w:ind w:left="720" w:right="0" w:hanging="360"/>
        <w:jc w:val="left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Represented Malaysia University with an impact rating of 85% in promoting the UN's Sustainable Development Goals (SDGs) Global 17 (G17) initiative.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7" w:lineRule="auto"/>
        <w:ind w:left="720" w:right="0" w:hanging="360"/>
        <w:jc w:val="left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Played a role in achieving a 75% implementation rate of the SDGs within the university setting.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May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7" w:lineRule="auto"/>
        <w:ind w:left="0" w:right="0" w:firstLine="0"/>
        <w:jc w:val="left"/>
        <w:rPr>
          <w:b w:val="1"/>
          <w:sz w:val="20"/>
          <w:szCs w:val="20"/>
        </w:rPr>
      </w:pPr>
      <w:bookmarkStart w:colFirst="0" w:colLast="0" w:name="_dtlptc745f4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7" w:lineRule="auto"/>
        <w:ind w:left="0" w:right="0" w:firstLine="0"/>
        <w:jc w:val="left"/>
        <w:rPr>
          <w:b w:val="1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Albukhary University Zimbabwe Association, </w:t>
      </w:r>
      <w:r w:rsidDel="00000000" w:rsidR="00000000" w:rsidRPr="00000000">
        <w:rPr>
          <w:sz w:val="20"/>
          <w:szCs w:val="20"/>
          <w:rtl w:val="0"/>
        </w:rPr>
        <w:t xml:space="preserve">Vice President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57" w:lineRule="auto"/>
        <w:ind w:left="720" w:right="0" w:hanging="360"/>
        <w:jc w:val="left"/>
        <w:rPr>
          <w:sz w:val="14"/>
          <w:szCs w:val="14"/>
        </w:rPr>
      </w:pPr>
      <w:bookmarkStart w:colFirst="0" w:colLast="0" w:name="_7c97jltfmx0j" w:id="3"/>
      <w:bookmarkEnd w:id="3"/>
      <w:r w:rsidDel="00000000" w:rsidR="00000000" w:rsidRPr="00000000">
        <w:rPr>
          <w:sz w:val="20"/>
          <w:szCs w:val="20"/>
          <w:rtl w:val="0"/>
        </w:rPr>
        <w:t xml:space="preserve">Vice President role held within the Albukhary University Zimbabwe Association was noted for a 70% impact </w:t>
      </w:r>
    </w:p>
    <w:p w:rsidR="00000000" w:rsidDel="00000000" w:rsidP="00000000" w:rsidRDefault="00000000" w:rsidRPr="00000000" w14:paraId="0000002C">
      <w:pPr>
        <w:spacing w:after="17" w:line="256" w:lineRule="auto"/>
        <w:ind w:left="37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on leadership and initiatives.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7" w:line="256" w:lineRule="auto"/>
        <w:ind w:left="720" w:right="0" w:hanging="360"/>
        <w:jc w:val="left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Contribution to fostering relationships and enhancing the association's impact within the university community was rated at 80%.</w:t>
      </w:r>
    </w:p>
    <w:p w:rsidR="00000000" w:rsidDel="00000000" w:rsidP="00000000" w:rsidRDefault="00000000" w:rsidRPr="00000000" w14:paraId="0000002E">
      <w:pPr>
        <w:spacing w:after="17" w:line="256" w:lineRule="auto"/>
        <w:ind w:left="374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June 2024 - Present </w:t>
      </w:r>
    </w:p>
    <w:p w:rsidR="00000000" w:rsidDel="00000000" w:rsidP="00000000" w:rsidRDefault="00000000" w:rsidRPr="00000000" w14:paraId="0000002F">
      <w:pPr>
        <w:spacing w:after="17" w:line="256" w:lineRule="auto"/>
        <w:ind w:left="37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528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•"/>
      <w:lvlJc w:val="left"/>
      <w:pPr>
        <w:ind w:left="374" w:hanging="360"/>
      </w:pPr>
      <w:rPr>
        <w:sz w:val="20"/>
        <w:szCs w:val="20"/>
      </w:rPr>
    </w:lvl>
    <w:lvl w:ilvl="1">
      <w:start w:val="0"/>
      <w:numFmt w:val="bullet"/>
      <w:lvlText w:val="•"/>
      <w:lvlJc w:val="left"/>
      <w:pPr>
        <w:ind w:left="1428" w:hanging="360"/>
      </w:pPr>
      <w:rPr/>
    </w:lvl>
    <w:lvl w:ilvl="2">
      <w:start w:val="0"/>
      <w:numFmt w:val="bullet"/>
      <w:lvlText w:val="•"/>
      <w:lvlJc w:val="left"/>
      <w:pPr>
        <w:ind w:left="2472" w:hanging="360"/>
      </w:pPr>
      <w:rPr/>
    </w:lvl>
    <w:lvl w:ilvl="3">
      <w:start w:val="0"/>
      <w:numFmt w:val="bullet"/>
      <w:lvlText w:val="•"/>
      <w:lvlJc w:val="left"/>
      <w:pPr>
        <w:ind w:left="3516" w:hanging="360"/>
      </w:pPr>
      <w:rPr/>
    </w:lvl>
    <w:lvl w:ilvl="4">
      <w:start w:val="0"/>
      <w:numFmt w:val="bullet"/>
      <w:lvlText w:val="•"/>
      <w:lvlJc w:val="left"/>
      <w:pPr>
        <w:ind w:left="4560" w:hanging="360"/>
      </w:pPr>
      <w:rPr/>
    </w:lvl>
    <w:lvl w:ilvl="5">
      <w:start w:val="0"/>
      <w:numFmt w:val="bullet"/>
      <w:lvlText w:val="•"/>
      <w:lvlJc w:val="left"/>
      <w:pPr>
        <w:ind w:left="5604" w:hanging="360"/>
      </w:pPr>
      <w:rPr/>
    </w:lvl>
    <w:lvl w:ilvl="6">
      <w:start w:val="0"/>
      <w:numFmt w:val="bullet"/>
      <w:lvlText w:val="•"/>
      <w:lvlJc w:val="left"/>
      <w:pPr>
        <w:ind w:left="6648" w:hanging="360"/>
      </w:pPr>
      <w:rPr/>
    </w:lvl>
    <w:lvl w:ilvl="7">
      <w:start w:val="0"/>
      <w:numFmt w:val="bullet"/>
      <w:lvlText w:val="•"/>
      <w:lvlJc w:val="left"/>
      <w:pPr>
        <w:ind w:left="7692" w:hanging="360"/>
      </w:pPr>
      <w:rPr/>
    </w:lvl>
    <w:lvl w:ilvl="8">
      <w:start w:val="0"/>
      <w:numFmt w:val="bullet"/>
      <w:lvlText w:val="•"/>
      <w:lvlJc w:val="left"/>
      <w:pPr>
        <w:ind w:left="8736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1"/>
        <w:szCs w:val="21"/>
        <w:lang w:val="en-US"/>
      </w:rPr>
    </w:rPrDefault>
    <w:pPrDefault>
      <w:pPr>
        <w:spacing w:after="26" w:line="246.99999999999994" w:lineRule="auto"/>
        <w:ind w:left="10" w:right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12" w:right="0" w:hanging="1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diwanashe.magara@student.aiu.edu.m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26c2ef4f537fa82691ffa98e08a98982c51484ca10fa5ed149489de37fa318f7</vt:lpwstr>
  </property>
  <property fmtid="{D5CDD505-2E9C-101B-9397-08002B2CF9AE}" pid="3" name="KSOProductBuildVer">
    <vt:lpwstr>1033-12.2.0.18283</vt:lpwstr>
  </property>
  <property fmtid="{D5CDD505-2E9C-101B-9397-08002B2CF9AE}" pid="4" name="ICV">
    <vt:lpwstr>5622ACFC9C864DD998A59EC80C28D762_13</vt:lpwstr>
  </property>
</Properties>
</file>