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4E84592A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กรณีศึกษาธนาคารรัฐวิสาหกิจแห่งหนึ่ง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1FEB319C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 xml:space="preserve">: Research Gap 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แรงดลใจให้ศึกษาหัวข้อนี้</w:t>
      </w:r>
    </w:p>
    <w:p w14:paraId="0BD28D68" w14:textId="2918F256" w:rsidR="00020286" w:rsidRPr="0071398F" w:rsidRDefault="0071398F" w:rsidP="00020286">
      <w:pPr>
        <w:rPr>
          <w:rFonts w:ascii="TH Sarabun New" w:eastAsia="SimSun" w:hAnsi="TH Sarabun New" w:cs="TH Sarabun New" w:hint="cs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3358ACA6">
            <wp:simplePos x="0" y="0"/>
            <wp:positionH relativeFrom="column">
              <wp:posOffset>-47625</wp:posOffset>
            </wp:positionH>
            <wp:positionV relativeFrom="paragraph">
              <wp:posOffset>1864995</wp:posOffset>
            </wp:positionV>
            <wp:extent cx="5943600" cy="2716530"/>
            <wp:effectExtent l="0" t="0" r="0" b="7620"/>
            <wp:wrapSquare wrapText="bothSides"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0286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ปัจจุบัน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มีความสำคัญ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อย่างมาก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ในระบบเศรษฐกิจโดยมีบทบาท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เป็นตัวกลาง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ส่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ง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ผ่านเงินทุน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ไปยังประชาชน หรือภาคธุรกิจต่าง </w:t>
      </w:r>
      <w:r w:rsidR="00CC358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ๆ </w:t>
      </w:r>
      <w:r w:rsidR="008439D1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โดยอาศัยเครื่องมือ</w:t>
      </w:r>
      <w:r w:rsidR="004D0E69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ทางการเงิน</w:t>
      </w:r>
      <w:r w:rsidR="00C066D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อย่างสินเชื่อ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สินเชื่อเป็นหนึ่งใน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เครื่องมือ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หลักของ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ธนาคารในการหาเงินทุน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โดย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อาศัยรายได้จาก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ดอกเบี้ยที่ได้จากการปล่อยสินเชื่อ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เพื่อนำมา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การประกอบธุรกิจของธนาคาร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สินเชื่อสามารถแบ่งออกได้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หลากหลายประเภทขึ้นอยู่กับวัตถุประสงค์ในการใช้งาน 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ซึ่งในการปล่อยสินเชื่อธนาคารต้องแบกรับความเสี่ยง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จากการที่ลูกหนี้จะไม่สามารถชำระเงินคืนได้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โดย</w:t>
      </w:r>
      <w:r w:rsidR="00020286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จากข้อมูลสถานะหนี้ครัวเรือนจากบริษัทข้อมูลเครดิตแห่งชาติ พบว่าแนวโน้มการ</w:t>
      </w:r>
      <w:r w:rsidR="0058410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เพื่มขึ้นของ</w:t>
      </w:r>
      <w:r w:rsidR="00020286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ยอดคงค้างสะสมมีแนวโน้มเพิ่มขึ้นทุกปี</w:t>
      </w:r>
      <w:r w:rsidR="00020286" w:rsidRPr="004D2ED2"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  <w:t xml:space="preserve"> </w:t>
      </w:r>
    </w:p>
    <w:p w14:paraId="27877C90" w14:textId="77777777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1E1A231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บริษัทข้อมูลเครดิตแห่งชาติ</w:t>
      </w:r>
      <w:r>
        <w:rPr>
          <w:color w:val="000000" w:themeColor="text1"/>
        </w:rPr>
        <w:t xml:space="preserve"> (NCB)</w:t>
      </w:r>
    </w:p>
    <w:p w14:paraId="1B179924" w14:textId="77777777" w:rsidR="0071398F" w:rsidRDefault="0071398F" w:rsidP="00020286">
      <w:pPr>
        <w:pStyle w:val="TUParagraphNormal"/>
        <w:ind w:firstLine="0"/>
        <w:jc w:val="thaiDistribute"/>
        <w:rPr>
          <w:rFonts w:hint="cs"/>
          <w:color w:val="000000" w:themeColor="text1"/>
        </w:rPr>
      </w:pPr>
    </w:p>
    <w:p w14:paraId="5E343458" w14:textId="15B08DDD" w:rsidR="00020286" w:rsidRPr="0031575C" w:rsidRDefault="0071398F" w:rsidP="00020286">
      <w:pPr>
        <w:pStyle w:val="TUParagraphNormal"/>
        <w:ind w:firstLine="0"/>
        <w:jc w:val="thaiDistribute"/>
        <w:rPr>
          <w:rFonts w:hint="cs"/>
        </w:rPr>
      </w:pPr>
      <w:r>
        <w:rPr>
          <w:cs/>
        </w:rPr>
        <w:tab/>
      </w:r>
      <w:r w:rsidR="00020286">
        <w:rPr>
          <w:rFonts w:hint="cs"/>
          <w:cs/>
        </w:rPr>
        <w:t xml:space="preserve">จากภาพที่ 1.1 </w:t>
      </w:r>
      <w:r w:rsidR="00D35684">
        <w:rPr>
          <w:rFonts w:hint="cs"/>
          <w:cs/>
        </w:rPr>
        <w:t>พบว่า</w:t>
      </w:r>
      <w:r w:rsidR="00D35684">
        <w:rPr>
          <w:rFonts w:hint="cs"/>
          <w:cs/>
        </w:rPr>
        <w:t>สินเชื่อที่มี</w:t>
      </w:r>
      <w:r w:rsidR="00020286">
        <w:rPr>
          <w:rFonts w:hint="cs"/>
          <w:cs/>
        </w:rPr>
        <w:t>ยอดคงค้าง</w:t>
      </w:r>
      <w:r w:rsidR="00472739">
        <w:rPr>
          <w:rFonts w:hint="cs"/>
          <w:cs/>
        </w:rPr>
        <w:t>สะสม</w:t>
      </w:r>
      <w:r w:rsidR="00D35684">
        <w:rPr>
          <w:rFonts w:hint="cs"/>
          <w:cs/>
        </w:rPr>
        <w:t>สูงที่สุด</w:t>
      </w:r>
      <w:r w:rsidR="00020286">
        <w:rPr>
          <w:rFonts w:hint="cs"/>
          <w:cs/>
        </w:rPr>
        <w:t xml:space="preserve"> ณ ปี 2024 จะเป็น สินเชื่อบ้าน</w:t>
      </w:r>
      <w:r w:rsidR="00603D3C">
        <w:rPr>
          <w:rFonts w:hint="cs"/>
          <w:cs/>
        </w:rPr>
        <w:t>โดยลักษณะของสินเชื่อบ้านจะมีวงเงินที่สูงและระยะเวลาในการผ่อนที่ยาวนานแต่ถือว่าความเสี่ยงค่อนข้างต่ำเนื่องจากมีหลักประกันในการบริหารความเสี่ยงกรณีที่ไม่สามารถชำระเงินได้</w:t>
      </w:r>
      <w:r w:rsidR="00F9404C">
        <w:rPr>
          <w:rFonts w:hint="cs"/>
          <w:cs/>
        </w:rPr>
        <w:t>ซึ่งธนาคารจะกำหนดวงเงินของสินเชื่อบ้านโดยคิดจากมูลค่าของหลักประกันอยู่ที่ประมาณ 70-95</w:t>
      </w:r>
      <w:r w:rsidR="00F9404C">
        <w:t>%</w:t>
      </w:r>
      <w:r w:rsidR="00603D3C">
        <w:rPr>
          <w:rFonts w:hint="cs"/>
          <w:cs/>
        </w:rPr>
        <w:t xml:space="preserve"> </w:t>
      </w:r>
      <w:r w:rsidR="00020286">
        <w:rPr>
          <w:rFonts w:hint="cs"/>
          <w:cs/>
        </w:rPr>
        <w:t>รองลงมาเป็นสินเชื่อรถยนต์ และสินเชื่อส่วนบุคคล</w:t>
      </w:r>
      <w:r w:rsidR="00020286" w:rsidRPr="00F9404C">
        <w:rPr>
          <w:rFonts w:hint="cs"/>
          <w:color w:val="FF0000"/>
          <w:cs/>
        </w:rPr>
        <w:t>และมี</w:t>
      </w:r>
      <w:r w:rsidR="00020286">
        <w:rPr>
          <w:rFonts w:hint="cs"/>
          <w:cs/>
        </w:rPr>
        <w:t>ยอดคงค้างเพิ่มขึ้นจากปีที่แล้วจากการปล่อยสินเชื่อและการใช้วงเงินที่เพิ่มขึ้น</w:t>
      </w:r>
      <w:r w:rsidR="00020286" w:rsidRPr="004D2ED2">
        <w:rPr>
          <w:rFonts w:hint="cs"/>
          <w:color w:val="000000" w:themeColor="text1"/>
          <w:cs/>
        </w:rPr>
        <w:t>ในขณะเดียวกับการ</w:t>
      </w:r>
      <w:r w:rsidR="00020286" w:rsidRPr="00F9404C">
        <w:rPr>
          <w:rFonts w:hint="cs"/>
          <w:color w:val="FF0000"/>
          <w:cs/>
        </w:rPr>
        <w:t>ปล่อยสินเชื่อที่</w:t>
      </w:r>
      <w:r w:rsidR="00020286" w:rsidRPr="00F9404C">
        <w:rPr>
          <w:rFonts w:hint="cs"/>
          <w:color w:val="FF0000"/>
          <w:cs/>
        </w:rPr>
        <w:lastRenderedPageBreak/>
        <w:t xml:space="preserve">เพิ่มขึ้นก็ก่อให้เกิดหนี้เสีย </w:t>
      </w:r>
      <w:r w:rsidR="00020286" w:rsidRPr="00F9404C">
        <w:rPr>
          <w:color w:val="FF0000"/>
        </w:rPr>
        <w:t xml:space="preserve">(NPL) </w:t>
      </w:r>
      <w:r w:rsidR="00020286" w:rsidRPr="00F9404C">
        <w:rPr>
          <w:rFonts w:hint="cs"/>
          <w:color w:val="FF0000"/>
          <w:cs/>
        </w:rPr>
        <w:t xml:space="preserve">ที่เพิ่มขึ้นอันเกิดจากการผิดนัดชำระเช่นกัน  </w:t>
      </w:r>
      <w:r w:rsidR="00020286">
        <w:rPr>
          <w:rFonts w:hint="cs"/>
          <w:color w:val="000000" w:themeColor="text1"/>
          <w:cs/>
        </w:rPr>
        <w:t>ซึ่ง</w:t>
      </w:r>
      <w:r w:rsidR="00020286" w:rsidRPr="004D2ED2">
        <w:rPr>
          <w:rFonts w:hint="cs"/>
          <w:color w:val="000000" w:themeColor="text1"/>
          <w:cs/>
        </w:rPr>
        <w:t xml:space="preserve">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</w:t>
      </w:r>
      <w:r w:rsidR="00020286">
        <w:rPr>
          <w:rFonts w:hint="cs"/>
          <w:color w:val="000000" w:themeColor="text1"/>
          <w:cs/>
        </w:rPr>
        <w:t>อีกทั้งการปล่อยสินเชื่อส่วนบุคคลของธนาคารยังมีปริมาณมากที่สุดเมื่อเทียบกับสินเชื่อประเภทอื่นและสัดส่วนการปรับโครงสร้างหนี้ที่เพิ่มขึ้นทุกปีจากการที่ไม่สามารถชำระ</w:t>
      </w:r>
      <w:r w:rsidR="00D35684">
        <w:rPr>
          <w:noProof/>
          <w:color w:val="FF0000"/>
        </w:rPr>
        <w:drawing>
          <wp:anchor distT="0" distB="0" distL="114300" distR="114300" simplePos="0" relativeHeight="251660288" behindDoc="0" locked="0" layoutInCell="1" allowOverlap="1" wp14:anchorId="1134EE27" wp14:editId="5B1F5CEB">
            <wp:simplePos x="0" y="0"/>
            <wp:positionH relativeFrom="margin">
              <wp:posOffset>-45720</wp:posOffset>
            </wp:positionH>
            <wp:positionV relativeFrom="page">
              <wp:posOffset>2233295</wp:posOffset>
            </wp:positionV>
            <wp:extent cx="5943600" cy="2968625"/>
            <wp:effectExtent l="0" t="0" r="0" b="3175"/>
            <wp:wrapSquare wrapText="bothSides"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0286">
        <w:rPr>
          <w:rFonts w:hint="cs"/>
          <w:color w:val="000000" w:themeColor="text1"/>
          <w:cs/>
        </w:rPr>
        <w:t>หนี้ได้  เนื่องจาก</w:t>
      </w:r>
      <w:r w:rsidR="00020286" w:rsidRPr="00A12B7B">
        <w:rPr>
          <w:rFonts w:hint="cs"/>
          <w:color w:val="000000" w:themeColor="text1"/>
          <w:cs/>
        </w:rPr>
        <w:t>สามารถเข้าถึงได้ง่าย</w:t>
      </w:r>
      <w:r w:rsidR="00020286">
        <w:rPr>
          <w:rFonts w:hint="cs"/>
          <w:color w:val="000000" w:themeColor="text1"/>
          <w:cs/>
        </w:rPr>
        <w:t>จึงทำให้ ต้องจับตาสินเชื่อประเภทนี้เป็นพิเศษ</w:t>
      </w:r>
    </w:p>
    <w:p w14:paraId="13C908EF" w14:textId="02AF2F27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39EB011D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2ECD92E9" w:rsidR="00020286" w:rsidRDefault="00020286" w:rsidP="00020286">
      <w:pPr>
        <w:pStyle w:val="TUParagraphNormal"/>
        <w:ind w:firstLine="0"/>
        <w:jc w:val="thaiDistribute"/>
      </w:pPr>
    </w:p>
    <w:p w14:paraId="126A020C" w14:textId="3E3B1CAF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>
        <w:t xml:space="preserve">Q3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7B812C65" w14:textId="2AF465F0" w:rsidR="00C066DA" w:rsidRDefault="00C066DA" w:rsidP="00020286">
      <w:pPr>
        <w:pStyle w:val="TUParagraphNormal"/>
        <w:ind w:firstLine="0"/>
        <w:jc w:val="thaiDistribute"/>
      </w:pPr>
    </w:p>
    <w:p w14:paraId="499A9D1D" w14:textId="06DA3C23" w:rsidR="00C066DA" w:rsidRDefault="00C066DA" w:rsidP="00020286">
      <w:pPr>
        <w:pStyle w:val="TUParagraphNormal"/>
        <w:ind w:firstLine="0"/>
        <w:jc w:val="thaiDistribute"/>
      </w:pPr>
    </w:p>
    <w:p w14:paraId="10AA4856" w14:textId="64B16046" w:rsidR="00C066DA" w:rsidRDefault="00C066DA" w:rsidP="00020286">
      <w:pPr>
        <w:pStyle w:val="TUParagraphNormal"/>
        <w:ind w:firstLine="0"/>
        <w:jc w:val="thaiDistribute"/>
      </w:pPr>
    </w:p>
    <w:p w14:paraId="445BCCF9" w14:textId="69241BD9" w:rsidR="00C066DA" w:rsidRDefault="00C066DA" w:rsidP="00020286">
      <w:pPr>
        <w:pStyle w:val="TUParagraphNormal"/>
        <w:ind w:firstLine="0"/>
        <w:jc w:val="thaiDistribute"/>
      </w:pPr>
    </w:p>
    <w:p w14:paraId="146AA137" w14:textId="52E60A4C" w:rsidR="00C066DA" w:rsidRDefault="00C066DA" w:rsidP="00020286">
      <w:pPr>
        <w:pStyle w:val="TUParagraphNormal"/>
        <w:ind w:firstLine="0"/>
        <w:jc w:val="thaiDistribute"/>
      </w:pPr>
    </w:p>
    <w:p w14:paraId="6EA1FE54" w14:textId="76A05B23" w:rsidR="00C066DA" w:rsidRDefault="00C066DA" w:rsidP="00020286">
      <w:pPr>
        <w:pStyle w:val="TUParagraphNormal"/>
        <w:ind w:firstLine="0"/>
        <w:jc w:val="thaiDistribute"/>
      </w:pPr>
    </w:p>
    <w:p w14:paraId="32A007F1" w14:textId="77777777" w:rsidR="00C066DA" w:rsidRDefault="00C066DA" w:rsidP="00020286">
      <w:pPr>
        <w:pStyle w:val="TUParagraphNormal"/>
        <w:ind w:firstLine="0"/>
        <w:jc w:val="thaiDistribute"/>
      </w:pPr>
    </w:p>
    <w:p w14:paraId="5F379E4D" w14:textId="77777777" w:rsidR="00C066DA" w:rsidRDefault="00C066DA" w:rsidP="00020286">
      <w:pPr>
        <w:pStyle w:val="TUParagraphNormal"/>
        <w:ind w:firstLine="0"/>
        <w:jc w:val="thaiDistribute"/>
        <w:rPr>
          <w:rFonts w:hint="cs"/>
        </w:rPr>
      </w:pPr>
    </w:p>
    <w:p w14:paraId="07DD4946" w14:textId="738F46A7" w:rsidR="00020286" w:rsidRDefault="00C066DA" w:rsidP="00020286">
      <w:pPr>
        <w:pStyle w:val="TUParagraphNormal"/>
        <w:ind w:firstLine="0"/>
        <w:jc w:val="thaiDistribute"/>
        <w:rPr>
          <w:cs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61312" behindDoc="0" locked="0" layoutInCell="1" allowOverlap="1" wp14:anchorId="5CDC852D" wp14:editId="19DCB51E">
            <wp:simplePos x="0" y="0"/>
            <wp:positionH relativeFrom="column">
              <wp:posOffset>695325</wp:posOffset>
            </wp:positionH>
            <wp:positionV relativeFrom="paragraph">
              <wp:posOffset>0</wp:posOffset>
            </wp:positionV>
            <wp:extent cx="4911725" cy="3223895"/>
            <wp:effectExtent l="0" t="0" r="3175" b="0"/>
            <wp:wrapSquare wrapText="bothSides"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50BDC6" w14:textId="418DAF6A" w:rsidR="00020286" w:rsidRDefault="00020286" w:rsidP="00020286">
      <w:pPr>
        <w:pStyle w:val="TUParagraphNormal"/>
        <w:ind w:firstLine="0"/>
        <w:jc w:val="thaiDistribute"/>
      </w:pPr>
    </w:p>
    <w:p w14:paraId="678D295F" w14:textId="36B9039B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7777777" w:rsidR="00020286" w:rsidRDefault="00020286" w:rsidP="00020286">
      <w:pPr>
        <w:pStyle w:val="TUParagraphNormal"/>
        <w:ind w:firstLine="0"/>
        <w:jc w:val="thaiDistribute"/>
      </w:pPr>
    </w:p>
    <w:p w14:paraId="1962EE6D" w14:textId="77777777" w:rsidR="00020286" w:rsidRDefault="00020286" w:rsidP="00020286">
      <w:pPr>
        <w:pStyle w:val="TUParagraphNormal"/>
        <w:ind w:firstLine="0"/>
        <w:jc w:val="thaiDistribute"/>
      </w:pPr>
    </w:p>
    <w:p w14:paraId="03617EDA" w14:textId="77777777" w:rsidR="00020286" w:rsidRDefault="00020286" w:rsidP="00020286">
      <w:pPr>
        <w:pStyle w:val="TUParagraphNormal"/>
        <w:ind w:firstLine="0"/>
        <w:jc w:val="thaiDistribute"/>
      </w:pPr>
    </w:p>
    <w:p w14:paraId="4E4C2DF6" w14:textId="77777777" w:rsidR="00020286" w:rsidRPr="00C14F5C" w:rsidRDefault="00020286" w:rsidP="00020286">
      <w:pPr>
        <w:pStyle w:val="TUParagraphNormal"/>
        <w:ind w:firstLine="0"/>
        <w:jc w:val="thaiDistribute"/>
      </w:pPr>
    </w:p>
    <w:p w14:paraId="5B8C1C1E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291F9E5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3D0B2C1A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0A7C4DF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6F38A0A3" w14:textId="77777777" w:rsidR="00020286" w:rsidRPr="00A12B7B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A777058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2839F72E" w14:textId="77777777" w:rsidR="00020286" w:rsidRDefault="00020286" w:rsidP="00020286">
      <w:pPr>
        <w:pStyle w:val="TUParagraphNormal"/>
        <w:ind w:firstLine="0"/>
        <w:jc w:val="thaiDistribute"/>
        <w:rPr>
          <w:cs/>
        </w:rPr>
      </w:pPr>
      <w:r>
        <w:rPr>
          <w:color w:val="FF0000"/>
          <w:cs/>
        </w:rPr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2CC71E9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noProof/>
          <w:color w:val="FF0000"/>
          <w:kern w:val="0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F480361" wp14:editId="18B68C83">
            <wp:simplePos x="0" y="0"/>
            <wp:positionH relativeFrom="column">
              <wp:posOffset>13259</wp:posOffset>
            </wp:positionH>
            <wp:positionV relativeFrom="paragraph">
              <wp:posOffset>278359</wp:posOffset>
            </wp:positionV>
            <wp:extent cx="5943600" cy="2926080"/>
            <wp:effectExtent l="0" t="0" r="0" b="7620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ACC18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52B45D08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6C61CB1A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7EB9A46B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2E5A65E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4B5F121B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19466802" w14:textId="77777777" w:rsidR="00020286" w:rsidRDefault="00020286" w:rsidP="00020286">
      <w:pPr>
        <w:pStyle w:val="TUParagraphNormal"/>
        <w:ind w:firstLine="0"/>
        <w:jc w:val="thaiDistribute"/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lastRenderedPageBreak/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495B935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59312529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4D6B6F95" w14:textId="77777777" w:rsidR="00020286" w:rsidRPr="002B7334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>
        <w:rPr>
          <w:color w:val="000000" w:themeColor="text1"/>
          <w:cs/>
        </w:rPr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ไปซึ่งอาจอสดงได้ถึงจะมีการปรับโครงสร้างหนี้อาจไม่สามารถแก้ปัญหาหนี้เสียอันเกิดจากการที่ไม่สามารถชำระหนี้ได้</w:t>
      </w:r>
    </w:p>
    <w:p w14:paraId="2DA4913B" w14:textId="77777777" w:rsidR="00020286" w:rsidRPr="007A2D9D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ปัญหาจากการ</w:t>
      </w:r>
      <w:r w:rsidRPr="007A2D9D">
        <w:rPr>
          <w:rFonts w:ascii="TH Sarabun New" w:hAnsi="TH Sarabun New" w:cs="TH Sarabun New"/>
          <w:sz w:val="32"/>
          <w:szCs w:val="32"/>
          <w:cs/>
        </w:rPr>
        <w:t>ผิดนัดชำระหนี้เป็นปัญหาที่ธนาคารส่วนใหญ่เผชิญกันมาอย่างยาวนาน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rPr>
          <w:rFonts w:ascii="TH Sarabun New" w:hAnsi="TH Sarabun New" w:cs="TH Sarabun New"/>
          <w:sz w:val="32"/>
          <w:szCs w:val="32"/>
        </w:rPr>
        <w:t xml:space="preserve">NPL) </w:t>
      </w:r>
      <w:r w:rsidRPr="007A2D9D">
        <w:rPr>
          <w:rFonts w:ascii="TH Sarabun New" w:hAnsi="TH Sarabun New" w:cs="TH Sarabun New"/>
          <w:sz w:val="32"/>
          <w:szCs w:val="32"/>
          <w:cs/>
        </w:rPr>
        <w:t>แล้วกระบวนการในการแก้ปัญหาหนี้ยังต้องใช้ทรัพยากร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อีกทั้งยังส่งผลกระทบต่อเสถียรภาพของระบบการเงินและเศรษฐกิจโดยรวมอีกด้วย ดังนั้น</w:t>
      </w:r>
      <w:r>
        <w:rPr>
          <w:rFonts w:ascii="TH Sarabun New" w:hAnsi="TH Sarabun New" w:cs="TH Sarabun New" w:hint="cs"/>
          <w:sz w:val="32"/>
          <w:szCs w:val="32"/>
          <w:cs/>
        </w:rPr>
        <w:t>ธนาคารจึงมีการสร้างแบบจำลองในการพิจารณาสินเชื่อสำหรับพยากรณ์ลูกหนี้ที่มีโอกาสผิดนัดชำระโดยอาศัยข้อมูลลักษณะของลูกค้าหรือพฤติกรรมของลูกค้า เพื่อ</w:t>
      </w:r>
      <w:r w:rsidRPr="007A2D9D">
        <w:rPr>
          <w:rFonts w:ascii="TH Sarabun New" w:hAnsi="TH Sarabun New" w:cs="TH Sarabun New"/>
          <w:sz w:val="32"/>
          <w:szCs w:val="32"/>
          <w:cs/>
        </w:rPr>
        <w:t>ประเมินความเสี่ยงในการปล่อยสินเชื่อ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Pr="007A2D9D">
        <w:rPr>
          <w:rFonts w:ascii="TH Sarabun New" w:hAnsi="TH Sarabun New" w:cs="TH Sarabun New"/>
          <w:sz w:val="32"/>
          <w:szCs w:val="32"/>
          <w:cs/>
        </w:rPr>
        <w:t>ป้องกัน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หลีกเลี่ยงความเสี่ยงจากการผิดนัดชำระที่อาจเกิดขึ้น </w:t>
      </w:r>
      <w:r>
        <w:rPr>
          <w:rFonts w:ascii="TH Sarabun New" w:hAnsi="TH Sarabun New" w:cs="TH Sarabun New" w:hint="cs"/>
          <w:sz w:val="32"/>
          <w:szCs w:val="32"/>
          <w:cs/>
        </w:rPr>
        <w:t>ดังนั้นการทราบถึงลักษณะของลูกค้าที่มีโอกาสผิดนัดชำระ</w:t>
      </w:r>
      <w:r w:rsidRPr="007A2D9D">
        <w:rPr>
          <w:rFonts w:ascii="TH Sarabun New" w:hAnsi="TH Sarabun New" w:cs="TH Sarabun New"/>
          <w:sz w:val="32"/>
          <w:szCs w:val="32"/>
          <w:cs/>
        </w:rPr>
        <w:t>จึงถือเป็นหนึ่งในปัจจัยที่สำคัญต่อการดำเนินธุรกิจของธนาคารให้ประสบผลสำเร็จ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064D76FC" w14:textId="77777777" w:rsidR="00046DD4" w:rsidRPr="0049089B" w:rsidRDefault="00020286" w:rsidP="00046DD4">
      <w:pPr>
        <w:rPr>
          <w:rFonts w:ascii="TH Sarabun New" w:eastAsia="SimSun" w:hAnsi="TH Sarabun New" w:cs="TH Sarabun New"/>
          <w:b/>
          <w:bCs/>
          <w:color w:val="FF0000"/>
          <w:kern w:val="0"/>
          <w:sz w:val="32"/>
          <w:szCs w:val="32"/>
          <w14:ligatures w14:val="none"/>
        </w:rPr>
      </w:pPr>
      <w:r w:rsidRPr="007A2D9D">
        <w:rPr>
          <w:rFonts w:ascii="TH Sarabun New" w:hAnsi="TH Sarabun New" w:cs="TH Sarabun New"/>
          <w:sz w:val="32"/>
          <w:szCs w:val="32"/>
          <w:cs/>
        </w:rPr>
        <w:tab/>
      </w:r>
      <w:r w:rsidR="00046DD4" w:rsidRPr="0049089B">
        <w:rPr>
          <w:rFonts w:ascii="TH Sarabun New" w:eastAsia="SimSun" w:hAnsi="TH Sarabun New" w:cs="TH Sarabun New" w:hint="cs"/>
          <w:b/>
          <w:bCs/>
          <w:color w:val="FF0000"/>
          <w:kern w:val="0"/>
          <w:sz w:val="32"/>
          <w:szCs w:val="32"/>
          <w:cs/>
          <w14:ligatures w14:val="none"/>
        </w:rPr>
        <w:t>ทบทวนวรรณกรรมเอามาใส่ในส่วนนี้</w:t>
      </w:r>
      <w:r w:rsidR="00046DD4">
        <w:rPr>
          <w:rFonts w:ascii="TH Sarabun New" w:eastAsia="SimSun" w:hAnsi="TH Sarabun New" w:cs="TH Sarabun New" w:hint="cs"/>
          <w:b/>
          <w:bCs/>
          <w:color w:val="FF0000"/>
          <w:kern w:val="0"/>
          <w:sz w:val="32"/>
          <w:szCs w:val="32"/>
          <w:cs/>
          <w14:ligatures w14:val="none"/>
        </w:rPr>
        <w:t xml:space="preserve"> เพื่อเล่าข้อส่วนที่สามารถทำเพิ่มได้</w:t>
      </w:r>
    </w:p>
    <w:p w14:paraId="1D643FB4" w14:textId="64DA5BE0" w:rsidR="00020286" w:rsidRPr="007A2D9D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sz w:val="32"/>
          <w:szCs w:val="32"/>
          <w:cs/>
        </w:rPr>
        <w:t>จากปัญหา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7A2D9D">
        <w:rPr>
          <w:rFonts w:ascii="TH Sarabun New" w:hAnsi="TH Sarabun New" w:cs="TH Sarabun New"/>
          <w:sz w:val="32"/>
          <w:szCs w:val="32"/>
          <w:cs/>
        </w:rPr>
        <w:t>กล่า</w:t>
      </w:r>
      <w:r>
        <w:rPr>
          <w:rFonts w:ascii="TH Sarabun New" w:hAnsi="TH Sarabun New" w:cs="TH Sarabun New" w:hint="cs"/>
          <w:sz w:val="32"/>
          <w:szCs w:val="32"/>
          <w:cs/>
        </w:rPr>
        <w:t>วมาจึง</w:t>
      </w:r>
      <w:r w:rsidRPr="007A2D9D">
        <w:rPr>
          <w:rFonts w:ascii="TH Sarabun New" w:hAnsi="TH Sarabun New" w:cs="TH Sarabun New"/>
          <w:sz w:val="32"/>
          <w:szCs w:val="32"/>
          <w:cs/>
        </w:rPr>
        <w:t>ทำให้ผู้ศึกษาต้องการศึกษาปัจจัยปัจจัยที่มีอิทธิพลต่อการผิดนัดชำระหนี้ของลูกหนี้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</w:rPr>
        <w:t xml:space="preserve"> </w:t>
      </w:r>
      <w:r w:rsidRPr="007A2D9D">
        <w:rPr>
          <w:rFonts w:ascii="TH Sarabun New" w:hAnsi="TH Sarabun New" w:cs="TH Sarabun New"/>
          <w:sz w:val="32"/>
          <w:szCs w:val="32"/>
          <w:cs/>
        </w:rPr>
        <w:t>รวมถึงสร้างแบบจำลองในการพยากรณ์แนวโน้มหรือความน่าจะเป็นที่จะผิดนัดชำระเพื่อ</w:t>
      </w:r>
      <w:r>
        <w:rPr>
          <w:rFonts w:ascii="TH Sarabun New" w:hAnsi="TH Sarabun New" w:cs="TH Sarabun New" w:hint="cs"/>
          <w:sz w:val="32"/>
          <w:szCs w:val="32"/>
          <w:cs/>
        </w:rPr>
        <w:t>เป็นเครื่องมือช่วยลดความเสี่ยงของ</w:t>
      </w:r>
      <w:r w:rsidRPr="007A2D9D">
        <w:rPr>
          <w:rFonts w:ascii="TH Sarabun New" w:hAnsi="TH Sarabun New" w:cs="TH Sarabun New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>
        <w:rPr>
          <w:rFonts w:ascii="TH Sarabun New" w:hAnsi="TH Sarabun New" w:cs="TH Sarabun New" w:hint="cs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โดยเลือกกรณีศึกษาเป็นธนาคารรัฐวิสาหกิจแห่งหนึ่ง</w:t>
      </w:r>
    </w:p>
    <w:p w14:paraId="29ECA9DE" w14:textId="77777777" w:rsidR="00020286" w:rsidRDefault="00020286" w:rsidP="00020286">
      <w:r>
        <w:tab/>
      </w:r>
    </w:p>
    <w:p w14:paraId="773D7C71" w14:textId="77777777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2.วัตถุประสงค์ของการศึกษาเพื่ออะไร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เพื่ออะไรมีได้มากกว่า 1 วัตถุประสงค์</w:t>
      </w:r>
    </w:p>
    <w:p w14:paraId="0CDBF03E" w14:textId="77777777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  </w:t>
      </w:r>
    </w:p>
    <w:p w14:paraId="6C9C314B" w14:textId="77777777" w:rsidR="00020286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</w:t>
      </w:r>
    </w:p>
    <w:p w14:paraId="3F1C01FB" w14:textId="77777777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</w:p>
    <w:p w14:paraId="3084DE37" w14:textId="77777777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ความครอบคลุมของงานศึกษา ข้อมูล เวลา</w:t>
      </w:r>
    </w:p>
    <w:p w14:paraId="744DAA43" w14:textId="4C3556E4" w:rsidR="00020286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tab/>
      </w:r>
      <w:r w:rsidRPr="004F6FB4">
        <w:rPr>
          <w:rFonts w:ascii="TH Sarabun New" w:hAnsi="TH Sarabun New" w:cs="TH Sarabun New" w:hint="cs"/>
          <w:sz w:val="32"/>
          <w:szCs w:val="32"/>
          <w:cs/>
        </w:rPr>
        <w:t>ชุดข้อมูลที่นำมาศึกษาคือชุดข้อมูลเกี่ยวกับ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4F6FB4">
        <w:rPr>
          <w:rFonts w:ascii="TH Sarabun New" w:hAnsi="TH Sarabun New" w:cs="TH Sarabun New" w:hint="cs"/>
          <w:sz w:val="32"/>
          <w:szCs w:val="32"/>
          <w:cs/>
        </w:rPr>
        <w:t>สินเชื่อ</w:t>
      </w:r>
      <w:r w:rsidRPr="007A2D9D">
        <w:rPr>
          <w:rFonts w:ascii="TH Sarabun New" w:hAnsi="TH Sarabun New" w:cs="TH Sarabun New"/>
          <w:sz w:val="32"/>
          <w:szCs w:val="32"/>
          <w:cs/>
        </w:rPr>
        <w:t>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โดยประกอบด้วยข้อมูลลักษณะของลูกค้าสินเชื่อส่วนบุคคล ณ ปี ค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ศ 2021 และข้อมูลการค้างชำระของลูกค้า ณ ปี ค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ศ 2022 เพื่อพิจารณาลูกค้าที่ผิดนัดชำระใน 1 ปีข้างหน้า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6289B4B7" w14:textId="288EBC19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</w:p>
    <w:p w14:paraId="5AB69BBA" w14:textId="77777777" w:rsidR="00020286" w:rsidRDefault="00020286" w:rsidP="00020286">
      <w:pPr>
        <w:pStyle w:val="TUParagraphNormal"/>
        <w:ind w:firstLine="0"/>
        <w:jc w:val="thaiDistribute"/>
        <w:rPr>
          <w:rFonts w:hint="cs"/>
        </w:rPr>
      </w:pPr>
    </w:p>
    <w:p w14:paraId="2A81020B" w14:textId="77777777" w:rsidR="00020286" w:rsidRDefault="00020286" w:rsidP="00020286">
      <w:pPr>
        <w:pStyle w:val="TUParagraphNormal"/>
        <w:ind w:firstLine="0"/>
        <w:jc w:val="thaiDistribute"/>
      </w:pPr>
    </w:p>
    <w:p w14:paraId="323820CF" w14:textId="77777777" w:rsidR="00020286" w:rsidRPr="0009561B" w:rsidRDefault="00020286" w:rsidP="00020286">
      <w:pPr>
        <w:pStyle w:val="TUParagraphNormal"/>
        <w:ind w:firstLine="0"/>
        <w:jc w:val="thaiDistribute"/>
        <w:rPr>
          <w:cs/>
        </w:rPr>
      </w:pPr>
    </w:p>
    <w:p w14:paraId="2446E90F" w14:textId="1CB7899F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4.วิธีการศึกษา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ใช้แบบจำลองทางสถิติ หรือเชิงบรรยาย มีการตั้งสมมติฐาน</w:t>
      </w:r>
    </w:p>
    <w:p w14:paraId="4F67A32A" w14:textId="77777777" w:rsidR="00020286" w:rsidRPr="007A2D9D" w:rsidRDefault="00020286" w:rsidP="00020286">
      <w:pPr>
        <w:jc w:val="thaiDistribute"/>
        <w:rPr>
          <w:sz w:val="28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  <w:cs/>
        </w:rPr>
        <w:t>เพื่อศึกษาปัจจัยที่มีอิทธิพล</w:t>
      </w:r>
      <w:r>
        <w:rPr>
          <w:rFonts w:ascii="TH Sarabun New" w:hAnsi="TH Sarabun New" w:cs="TH Sarabun New" w:hint="cs"/>
          <w:sz w:val="32"/>
          <w:szCs w:val="32"/>
          <w:cs/>
        </w:rPr>
        <w:t>หรือมีความสัมพันธ์</w:t>
      </w:r>
      <w:r w:rsidRPr="007A2D9D">
        <w:rPr>
          <w:rFonts w:ascii="TH Sarabun New" w:hAnsi="TH Sarabun New" w:cs="TH Sarabun New"/>
          <w:sz w:val="32"/>
          <w:szCs w:val="32"/>
          <w:cs/>
        </w:rPr>
        <w:t>ต่อการผิดนัดชำระหนี้ของลูกหนี้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วิเคราะห์และสร้างแบบจำลองผ่านวิธีการถดถอยโลจิสติก (</w:t>
      </w:r>
      <w:r w:rsidRPr="007A2D9D">
        <w:rPr>
          <w:rFonts w:ascii="TH Sarabun New" w:hAnsi="TH Sarabun New" w:cs="TH Sarabun New"/>
          <w:sz w:val="32"/>
          <w:szCs w:val="32"/>
        </w:rPr>
        <w:t xml:space="preserve">Logistic Regression) </w:t>
      </w:r>
      <w:r w:rsidRPr="007A2D9D">
        <w:rPr>
          <w:rFonts w:ascii="TH Sarabun New" w:hAnsi="TH Sarabun New" w:cs="TH Sarabun New"/>
          <w:sz w:val="32"/>
          <w:szCs w:val="32"/>
          <w:cs/>
        </w:rPr>
        <w:t>โดยข้อมูลที่ใช้ในการศึกษา คือ ข้อมูลลูกหนี้สินเชื่อ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</w:p>
    <w:p w14:paraId="55EB5D5F" w14:textId="77777777" w:rsidR="00020286" w:rsidRDefault="00020286" w:rsidP="00020286"/>
    <w:p w14:paraId="4169DA8E" w14:textId="77777777" w:rsidR="00020286" w:rsidRPr="007A2D9D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5.ผลที่คาดหวัง</w:t>
      </w:r>
      <w:r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ผลและข้อเสนอแนะที่อาจมีได้</w:t>
      </w:r>
    </w:p>
    <w:p w14:paraId="14F259A6" w14:textId="77777777" w:rsidR="00020286" w:rsidRPr="007A2D9D" w:rsidRDefault="00020286" w:rsidP="00020286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3065E389" w14:textId="77777777" w:rsidR="00020286" w:rsidRPr="007A2D9D" w:rsidRDefault="00020286" w:rsidP="00020286">
      <w:pPr>
        <w:rPr>
          <w:rFonts w:ascii="TH SarabunPSK" w:hAnsi="TH SarabunPSK" w:cs="TH SarabunPSK"/>
          <w:sz w:val="24"/>
          <w:szCs w:val="32"/>
        </w:rPr>
      </w:pPr>
    </w:p>
    <w:p w14:paraId="4FD6DB61" w14:textId="77777777" w:rsidR="00020286" w:rsidRPr="007A2D9D" w:rsidRDefault="00020286" w:rsidP="00020286">
      <w:pPr>
        <w:rPr>
          <w:rFonts w:ascii="TH SarabunPSK" w:hAnsi="TH SarabunPSK" w:cs="TH SarabunPSK"/>
          <w:sz w:val="24"/>
          <w:szCs w:val="32"/>
          <w:cs/>
        </w:rPr>
      </w:pPr>
    </w:p>
    <w:p w14:paraId="2942ED40" w14:textId="77777777" w:rsidR="008853B1" w:rsidRDefault="008853B1"/>
    <w:sectPr w:rsidR="008853B1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20286"/>
    <w:rsid w:val="00046DD4"/>
    <w:rsid w:val="001038BE"/>
    <w:rsid w:val="00227EC2"/>
    <w:rsid w:val="002A01D4"/>
    <w:rsid w:val="002D3F13"/>
    <w:rsid w:val="00472739"/>
    <w:rsid w:val="004D0E69"/>
    <w:rsid w:val="00523423"/>
    <w:rsid w:val="0058410B"/>
    <w:rsid w:val="00603D3C"/>
    <w:rsid w:val="0071398F"/>
    <w:rsid w:val="007E4A73"/>
    <w:rsid w:val="007E4C2E"/>
    <w:rsid w:val="007F3A6D"/>
    <w:rsid w:val="008146F3"/>
    <w:rsid w:val="008217EF"/>
    <w:rsid w:val="008439D1"/>
    <w:rsid w:val="008853B1"/>
    <w:rsid w:val="009F157D"/>
    <w:rsid w:val="00A46492"/>
    <w:rsid w:val="00C066DA"/>
    <w:rsid w:val="00CC358A"/>
    <w:rsid w:val="00D35684"/>
    <w:rsid w:val="00D80363"/>
    <w:rsid w:val="00E05C0D"/>
    <w:rsid w:val="00E758F1"/>
    <w:rsid w:val="00F24DCC"/>
    <w:rsid w:val="00F94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CC35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tmp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5</Pages>
  <Words>822</Words>
  <Characters>4688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20</cp:revision>
  <dcterms:created xsi:type="dcterms:W3CDTF">2024-09-25T16:41:00Z</dcterms:created>
  <dcterms:modified xsi:type="dcterms:W3CDTF">2024-09-26T15:49:00Z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2024-09-26T04:04:14Z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8c7d4b24-db8b-43b4-9f19-c76f7e856264</vt:lpwstr>
  </property>
  <property fmtid="{D5CDD505-2E9C-101B-9397-08002B2CF9AE}" pid="8" name="MSIP_Label_e1190196-ebf8-45c8-8969-3e03247a7c98_ContentBits">
    <vt:lpwstr>0</vt:lpwstr>
  </property>
</Properties>
</file>