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B68B9" w14:textId="44B9753A" w:rsidR="00974735" w:rsidRPr="000C0074" w:rsidRDefault="000C0074" w:rsidP="000C0074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0C0074">
        <w:rPr>
          <w:rFonts w:ascii="TH SarabunPSK" w:hAnsi="TH SarabunPSK" w:cs="TH SarabunPSK"/>
          <w:b/>
          <w:bCs/>
          <w:sz w:val="28"/>
          <w:szCs w:val="36"/>
          <w:cs/>
        </w:rPr>
        <w:t>ระบบรดน้ำต้นไม้อัตโนมัติ</w:t>
      </w:r>
    </w:p>
    <w:p w14:paraId="2D7C84CA" w14:textId="77777777" w:rsidR="000C0074" w:rsidRDefault="000C0074" w:rsidP="000C007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14:paraId="44B0D2EE" w14:textId="24F656D4" w:rsidR="001E6CF7" w:rsidRPr="003F7D3E" w:rsidRDefault="003F7D3E" w:rsidP="001E6CF7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1E6CF7" w:rsidRPr="003F7D3E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14:paraId="2F9E5073" w14:textId="121E7575" w:rsidR="00984E25" w:rsidRDefault="000C0074" w:rsidP="002920A4">
      <w:pPr>
        <w:jc w:val="thaiDistribute"/>
        <w:rPr>
          <w:rFonts w:ascii="TH SarabunPSK" w:hAnsi="TH SarabunPSK" w:cs="TH SarabunPSK" w:hint="cs"/>
          <w:color w:val="000000" w:themeColor="text1"/>
          <w:sz w:val="24"/>
          <w:szCs w:val="32"/>
        </w:rPr>
      </w:pPr>
      <w:r w:rsidRPr="000C0074">
        <w:rPr>
          <w:rFonts w:ascii="TH SarabunPSK" w:hAnsi="TH SarabunPSK" w:cs="TH SarabunPSK"/>
          <w:sz w:val="24"/>
          <w:szCs w:val="32"/>
        </w:rPr>
        <w:tab/>
      </w:r>
      <w:r w:rsidRPr="000C0074">
        <w:rPr>
          <w:rFonts w:ascii="TH SarabunPSK" w:hAnsi="TH SarabunPSK" w:cs="TH SarabunPSK" w:hint="cs"/>
          <w:sz w:val="24"/>
          <w:szCs w:val="32"/>
          <w:cs/>
        </w:rPr>
        <w:t>ปัจจุบัน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สภาพอากาศในโลกมีความเปลี่ยนแปลงหรือความผันผวนสูงอีกทั้งยังเป็นปัจจัยที่ไม่สามารถควบคุมได้  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ซึ่ง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ในยุคปัจจุบัน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การปลูกพืชต้องอาศัยการ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ควบคุมปัจจัยด้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นสภ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พแวดล้อม</w:t>
      </w:r>
      <w:r w:rsidR="002920A4">
        <w:rPr>
          <w:rFonts w:ascii="TH SarabunPSK" w:hAnsi="TH SarabunPSK" w:cs="TH SarabunPSK" w:hint="cs"/>
          <w:sz w:val="24"/>
          <w:szCs w:val="32"/>
          <w:cs/>
        </w:rPr>
        <w:t>และทรัพยากรน้ำ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ในก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รเพ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ะปลูกพืชให้มีคว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มเหม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>า</w:t>
      </w:r>
      <w:r w:rsidR="00106E8C" w:rsidRPr="00106E8C">
        <w:rPr>
          <w:rFonts w:ascii="TH SarabunPSK" w:hAnsi="TH SarabunPSK" w:cs="TH SarabunPSK"/>
          <w:sz w:val="24"/>
          <w:szCs w:val="32"/>
          <w:cs/>
        </w:rPr>
        <w:t>ะสม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ซึ่งต้องพึ่งพาทรัพยากรคนและน้ำให้มีการจัดการได้อย่างอย่างมีประสิทธิภาพ</w:t>
      </w:r>
      <w:r w:rsidR="00106E8C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 w:rsidR="002920A4" w:rsidRPr="002920A4">
        <w:rPr>
          <w:rFonts w:ascii="TH SarabunPSK" w:hAnsi="TH SarabunPSK" w:cs="TH SarabunPSK"/>
          <w:sz w:val="24"/>
          <w:szCs w:val="32"/>
          <w:cs/>
        </w:rPr>
        <w:t>โดยเฉพาะอย่างยิ่งในภาคการเกษตรและพื้นที่สีเขียวในเมือง</w:t>
      </w:r>
      <w:r w:rsidR="002920A4">
        <w:rPr>
          <w:rFonts w:ascii="TH SarabunPSK" w:hAnsi="TH SarabunPSK" w:cs="TH SarabunPSK" w:hint="cs"/>
          <w:sz w:val="24"/>
          <w:szCs w:val="32"/>
          <w:cs/>
        </w:rPr>
        <w:t xml:space="preserve"> ซึ่งการดูแลและรดน้ำแบบดังเดิมมักใช้ทรัพยากรคนและการประมาณการณ์ด้วยสายตา ซึ่ง</w:t>
      </w:r>
      <w:r w:rsidR="002920A4" w:rsidRPr="002920A4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อาจก่อให้เกิดปัญหาหลายประการ เช่น การรดน้ำมากเกินไปจนเปลืองทรัพยากร การรดน้ำไม่สม่ำเสมอที่ส่งผลกระทบต่อการเจริญเติบโตของพืช รวมถึงปัญหาค่าใช้จ่ายและแรงงานที่เพิ่มสูงขึ้นในระยะยาว</w:t>
      </w:r>
      <w:r w:rsidR="002920A4" w:rsidRPr="002920A4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  <w:r w:rsidR="002920A4">
        <w:rPr>
          <w:rFonts w:ascii="TH SarabunPSK" w:hAnsi="TH SarabunPSK" w:cs="TH SarabunPSK" w:hint="cs"/>
          <w:sz w:val="24"/>
          <w:szCs w:val="32"/>
          <w:cs/>
        </w:rPr>
        <w:t>อีกทั้งการดูแลรักษาพืช</w:t>
      </w:r>
      <w:r w:rsidR="002920A4">
        <w:rPr>
          <w:rFonts w:ascii="TH SarabunPSK" w:hAnsi="TH SarabunPSK" w:cs="TH SarabunPSK" w:hint="cs"/>
          <w:sz w:val="24"/>
          <w:szCs w:val="32"/>
          <w:cs/>
        </w:rPr>
        <w:t>แต่ละชนิดยังมีการควบคุมปัจจัยการดูแลที่แตกต่างกัน เช่น อุณหภูมิ ความ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ร้อน น้ำ หรือปริมาณแร่ธาตุในดิน แต่ด้วยความก้าวหน้า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ทาง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ด้านเทคโนโ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ล</w:t>
      </w:r>
      <w:r w:rsidR="002920A4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ยี 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การประยุก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ต์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ใช้นวัตกรรม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ระบบรดน้ำต้นไม้อัตโนมัติ</w:t>
      </w:r>
      <w:r w:rsidR="00E47C4F" w:rsidRPr="00E47C4F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มาช่วยในการดูแลจัดการจึง</w:t>
      </w:r>
      <w:r w:rsidR="00E47C4F" w:rsidRPr="00E47C4F">
        <w:rPr>
          <w:rFonts w:ascii="TH SarabunPSK" w:hAnsi="TH SarabunPSK" w:cs="TH SarabunPSK"/>
          <w:color w:val="000000" w:themeColor="text1"/>
          <w:sz w:val="24"/>
          <w:szCs w:val="32"/>
          <w:cs/>
        </w:rPr>
        <w:t>ได้รับความสนใจและถูกพัฒนาขึ้นเพื่อแก้ไขปัญหาดังกล่าว ระบบนี้อาศัยการทำงานร่วมกันของอุปกรณ์อิเล็กทรอนิกส์ เช่น เซ็นเซอร์ตรวจจับความชื้นในดิน ระบบควบคุมกลาง (ไมโครคอนโทรลเลอร์)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ทำให้สามารถ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ตั้งค่าการรดน้ำตามเวลาหรือสภาพแวดล้อมจริง เพื่อให้ต้นไม้ได้รับน้ำในปริมาณที่เหมาะสมและลดการใช้ทรัพยากรน้ำอย่างสิ้นเปลือง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ซึ่งการนำนวัตกรรมนี้มาปรับใช้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นอกจากประโยชน์ด้านการจัดการทรัพยากรอย่างมีประสิทธิภาพแล้ว ระบบรดน้ำอัตโนมัติยังช่วยลดความยุ่งยากสำหรับ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หรือ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เกษตรกรที่ต้องการดูแลพื้นที่เพาะปลูกขนาดใหญ่ หรือผู้ที่ปลูกต้นไม้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ทั่วไปที่ไม่ค่อยมีเวลา</w:t>
      </w:r>
      <w:r w:rsidR="00FA4A6A">
        <w:rPr>
          <w:rFonts w:ascii="TH SarabunPSK" w:hAnsi="TH SarabunPSK" w:cs="TH SarabunPSK"/>
          <w:color w:val="000000" w:themeColor="text1"/>
          <w:sz w:val="24"/>
          <w:szCs w:val="32"/>
        </w:rPr>
        <w:t xml:space="preserve">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อย่างไรก็ตาม การนำระบบดังกล่าวมาใช้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ระบบดังกล่าวอาจมีข้อจำกัด เช่น 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ค่าใช้จ่ายในการติดตั้งเริ่มต้น ความซับซ้อนในการบำรุงรักษา และข้อจำกัดในบางพื้นที่ที่เทคโนโลยีอาจไม่รองรับ</w:t>
      </w:r>
      <w:r w:rsidR="00FA4A6A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โดยการศึกษานี้มุงเน้นที่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การศึกษาระบบรดน้ำต้นไม้อัตโนมัติในเชิงลึก ตั้งแต่</w:t>
      </w:r>
      <w:r w:rsidR="001E6CF7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>อุปกรณ์ที่ใช้ ภาพรวม</w:t>
      </w:r>
      <w:r w:rsidR="00FA4A6A" w:rsidRPr="00FA4A6A">
        <w:rPr>
          <w:rFonts w:ascii="TH SarabunPSK" w:hAnsi="TH SarabunPSK" w:cs="TH SarabunPSK"/>
          <w:color w:val="000000" w:themeColor="text1"/>
          <w:sz w:val="24"/>
          <w:szCs w:val="32"/>
          <w:cs/>
        </w:rPr>
        <w:t>หลักการทำงานของระบบ เทคโนโลยีที่เกี่ยวข้อง</w:t>
      </w:r>
      <w:r w:rsidR="001E6CF7">
        <w:rPr>
          <w:rFonts w:ascii="TH SarabunPSK" w:hAnsi="TH SarabunPSK" w:cs="TH SarabunPSK" w:hint="cs"/>
          <w:color w:val="000000" w:themeColor="text1"/>
          <w:sz w:val="24"/>
          <w:szCs w:val="32"/>
          <w:cs/>
        </w:rPr>
        <w:t xml:space="preserve"> </w:t>
      </w:r>
    </w:p>
    <w:p w14:paraId="5CD57AE0" w14:textId="45752D4A" w:rsidR="00984E25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3F7D3E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2. </w:t>
      </w:r>
      <w:r w:rsidR="00984E25" w:rsidRPr="003F7D3E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องค์ประกอบที่สำคัญต่อระบบ</w:t>
      </w:r>
    </w:p>
    <w:p w14:paraId="1D8EDD13" w14:textId="11D6970C" w:rsidR="003F7D3E" w:rsidRDefault="003F7D3E" w:rsidP="002920A4">
      <w:pPr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  <w:t xml:space="preserve">2.1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ไมโครคอนโทรลเลอร์ 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(Node MCU) </w:t>
      </w:r>
    </w:p>
    <w:p w14:paraId="2E6513DD" w14:textId="24F1D507" w:rsidR="003F7D3E" w:rsidRPr="003F7D3E" w:rsidRDefault="003F7D3E" w:rsidP="002920A4">
      <w:pPr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คือแผงวงจรเล็ก ๆ ที่ทำหน้าที่ประมวลผลและควบคุมการทำงานของระบบหรือเครื่องจักรต่าง ๆ คล้ายกับสมองของมนุษย์ที่สั่งการร่างกาย 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ซึ่ง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ประกอบไปด้วยตัวบอร์ดและซอฟต์แวร์ในตัว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Firmware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ที่เป็นลักษณะโอเพ่นซอร์ส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(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>open-source)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โดยสามารถใช้ในการ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ควบคุมอุปกรณ์ต่าง ๆ และเชื่อมต่อกับ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Wi-Fi </w:t>
      </w:r>
      <w:r w:rsidR="00B00126" w:rsidRPr="00B0012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</w:t>
      </w:r>
      <w:r w:rsidR="00B0012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72BC408B" w14:textId="3B0509C2" w:rsidR="00984E25" w:rsidRPr="00984E25" w:rsidRDefault="00984E25" w:rsidP="002920A4">
      <w:pPr>
        <w:jc w:val="thaiDistribute"/>
        <w:rPr>
          <w:rFonts w:ascii="TH SarabunPSK" w:hAnsi="TH SarabunPSK" w:cs="TH SarabunPSK" w:hint="cs"/>
          <w:b/>
          <w:bCs/>
          <w:sz w:val="24"/>
          <w:szCs w:val="32"/>
        </w:rPr>
      </w:pPr>
      <w:r>
        <w:rPr>
          <w:rFonts w:ascii="TH SarabunPSK" w:hAnsi="TH SarabunPSK" w:cs="TH SarabunPSK"/>
          <w:b/>
          <w:bCs/>
          <w:color w:val="000000" w:themeColor="text1"/>
          <w:sz w:val="24"/>
          <w:szCs w:val="32"/>
          <w:cs/>
        </w:rPr>
        <w:tab/>
      </w:r>
    </w:p>
    <w:p w14:paraId="36A3FC60" w14:textId="2CB667FC" w:rsidR="001E6CF7" w:rsidRDefault="001E6CF7" w:rsidP="001E6CF7">
      <w:pPr>
        <w:rPr>
          <w:rFonts w:ascii="TH SarabunPSK" w:hAnsi="TH SarabunPSK" w:cs="TH SarabunPSK" w:hint="cs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ภาพรวมของระบบ</w:t>
      </w:r>
    </w:p>
    <w:p w14:paraId="24011C69" w14:textId="5EE4B20C" w:rsidR="00106E8C" w:rsidRDefault="001E6CF7" w:rsidP="000C0074">
      <w:pPr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</w:p>
    <w:p w14:paraId="7FECDF5B" w14:textId="77777777" w:rsidR="00106E8C" w:rsidRPr="00106E8C" w:rsidRDefault="00106E8C" w:rsidP="00106E8C">
      <w:pPr>
        <w:rPr>
          <w:rFonts w:ascii="TH SarabunPSK" w:hAnsi="TH SarabunPSK" w:cs="TH SarabunPSK"/>
          <w:color w:val="FF0000"/>
          <w:sz w:val="32"/>
          <w:szCs w:val="40"/>
        </w:rPr>
      </w:pPr>
    </w:p>
    <w:p w14:paraId="2A919100" w14:textId="007A4685" w:rsidR="00106E8C" w:rsidRPr="00106E8C" w:rsidRDefault="00106E8C" w:rsidP="00106E8C">
      <w:pPr>
        <w:rPr>
          <w:rFonts w:ascii="TH SarabunPSK" w:hAnsi="TH SarabunPSK" w:cs="TH SarabunPSK" w:hint="cs"/>
          <w:color w:val="FF0000"/>
          <w:sz w:val="32"/>
          <w:szCs w:val="40"/>
          <w:cs/>
        </w:rPr>
      </w:pPr>
    </w:p>
    <w:sectPr w:rsidR="00106E8C" w:rsidRPr="0010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CD"/>
    <w:rsid w:val="000C0074"/>
    <w:rsid w:val="00106E8C"/>
    <w:rsid w:val="001E6CF7"/>
    <w:rsid w:val="0026055C"/>
    <w:rsid w:val="002920A4"/>
    <w:rsid w:val="003B58F9"/>
    <w:rsid w:val="003F7D3E"/>
    <w:rsid w:val="00514D41"/>
    <w:rsid w:val="005415DB"/>
    <w:rsid w:val="0072777B"/>
    <w:rsid w:val="008C28CD"/>
    <w:rsid w:val="00974735"/>
    <w:rsid w:val="00984E25"/>
    <w:rsid w:val="00A1133C"/>
    <w:rsid w:val="00B00126"/>
    <w:rsid w:val="00E47C4F"/>
    <w:rsid w:val="00F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4363"/>
  <w15:chartTrackingRefBased/>
  <w15:docId w15:val="{14AB9D32-BB02-495F-AD62-B69A38E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8C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8C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8C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C28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C28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C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Poonchai</dc:creator>
  <cp:keywords/>
  <dc:description/>
  <cp:lastModifiedBy>chaiyaphon poonchai</cp:lastModifiedBy>
  <cp:revision>5</cp:revision>
  <dcterms:created xsi:type="dcterms:W3CDTF">2024-11-27T03:21:00Z</dcterms:created>
  <dcterms:modified xsi:type="dcterms:W3CDTF">2024-11-27T16:20:00Z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190196-ebf8-45c8-8969-3e03247a7c98_Enabled">
    <vt:lpwstr>true</vt:lpwstr>
  </property>
  <property fmtid="{D5CDD505-2E9C-101B-9397-08002B2CF9AE}" pid="3" name="MSIP_Label_e1190196-ebf8-45c8-8969-3e03247a7c98_SetDate">
    <vt:lpwstr>2024-11-27T03:21:28Z</vt:lpwstr>
  </property>
  <property fmtid="{D5CDD505-2E9C-101B-9397-08002B2CF9AE}" pid="4" name="MSIP_Label_e1190196-ebf8-45c8-8969-3e03247a7c98_Method">
    <vt:lpwstr>Privileged</vt:lpwstr>
  </property>
  <property fmtid="{D5CDD505-2E9C-101B-9397-08002B2CF9AE}" pid="5" name="MSIP_Label_e1190196-ebf8-45c8-8969-3e03247a7c98_Name">
    <vt:lpwstr>Public</vt:lpwstr>
  </property>
  <property fmtid="{D5CDD505-2E9C-101B-9397-08002B2CF9AE}" pid="6" name="MSIP_Label_e1190196-ebf8-45c8-8969-3e03247a7c98_SiteId">
    <vt:lpwstr>6ff02f6c-cf97-4a42-9cf9-e27d79c35d3a</vt:lpwstr>
  </property>
  <property fmtid="{D5CDD505-2E9C-101B-9397-08002B2CF9AE}" pid="7" name="MSIP_Label_e1190196-ebf8-45c8-8969-3e03247a7c98_ActionId">
    <vt:lpwstr>55a6a357-4af4-4b8e-b85b-8e05e5fa2959</vt:lpwstr>
  </property>
  <property fmtid="{D5CDD505-2E9C-101B-9397-08002B2CF9AE}" pid="8" name="MSIP_Label_e1190196-ebf8-45c8-8969-3e03247a7c98_ContentBits">
    <vt:lpwstr>0</vt:lpwstr>
  </property>
</Properties>
</file>