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LEE, BONGRAE (M)   EHR ID: NMG050253LB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LEE, BONGRAE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05/02/1953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31115 KINGSLEY ST, LUCERNE VALLEY,CA-92356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760-810-3435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6VH5VH0QT89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