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特征提取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引言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识别分类特征的条件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具有</w:t>
      </w:r>
      <w:r>
        <w:rPr>
          <w:rFonts w:hint="eastAsia" w:ascii="宋体" w:hAnsi="宋体" w:eastAsia="宋体" w:cs="宋体"/>
          <w:b/>
          <w:color w:val="FF0000"/>
          <w:kern w:val="0"/>
          <w:sz w:val="20"/>
          <w:szCs w:val="20"/>
          <w:lang w:val="en-US" w:eastAsia="zh-CN" w:bidi="ar"/>
        </w:rPr>
        <w:t>很大的识别信息量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。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即所提供的特征应具有很好的可分性，使分类器容易判别。 </w:t>
      </w:r>
      <w:r>
        <w:rPr>
          <w:rFonts w:hint="eastAsia" w:ascii="宋体" w:hAnsi="宋体" w:eastAsia="宋体" w:cs="宋体"/>
          <w:b/>
          <w:color w:val="0070C0"/>
          <w:kern w:val="0"/>
          <w:sz w:val="20"/>
          <w:szCs w:val="20"/>
          <w:lang w:val="en-US" w:eastAsia="zh-CN" w:bidi="ar"/>
        </w:rPr>
        <w:t xml:space="preserve">②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具有</w:t>
      </w:r>
      <w:r>
        <w:rPr>
          <w:rFonts w:hint="eastAsia" w:ascii="宋体" w:hAnsi="宋体" w:eastAsia="宋体" w:cs="宋体"/>
          <w:b/>
          <w:color w:val="FF0000"/>
          <w:kern w:val="0"/>
          <w:sz w:val="20"/>
          <w:szCs w:val="20"/>
          <w:lang w:val="en-US" w:eastAsia="zh-CN" w:bidi="ar"/>
        </w:rPr>
        <w:t>可靠性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。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对那些模棱两可，似是而非不易判别的特征应该去掉。 </w:t>
      </w:r>
      <w:r>
        <w:rPr>
          <w:rFonts w:hint="eastAsia" w:ascii="宋体" w:hAnsi="宋体" w:eastAsia="宋体" w:cs="宋体"/>
          <w:b/>
          <w:color w:val="0070C0"/>
          <w:kern w:val="0"/>
          <w:sz w:val="20"/>
          <w:szCs w:val="20"/>
          <w:lang w:val="en-US" w:eastAsia="zh-CN" w:bidi="ar"/>
        </w:rPr>
        <w:t xml:space="preserve">③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具有</w:t>
      </w:r>
      <w:r>
        <w:rPr>
          <w:rFonts w:hint="eastAsia" w:ascii="宋体" w:hAnsi="宋体" w:eastAsia="宋体" w:cs="宋体"/>
          <w:b/>
          <w:color w:val="FF0000"/>
          <w:kern w:val="0"/>
          <w:sz w:val="20"/>
          <w:szCs w:val="20"/>
          <w:lang w:val="en-US" w:eastAsia="zh-CN" w:bidi="ar"/>
        </w:rPr>
        <w:t>尽可能强的独立性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。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重复的、相关性强的特征只选一个，因为强的相关性并没有增加更多的分类信息，不能要。</w:t>
      </w:r>
      <w:r>
        <w:rPr>
          <w:rFonts w:hint="eastAsia" w:ascii="宋体" w:hAnsi="宋体" w:eastAsia="宋体" w:cs="宋体"/>
          <w:b/>
          <w:color w:val="0070C0"/>
          <w:kern w:val="0"/>
          <w:sz w:val="20"/>
          <w:szCs w:val="20"/>
          <w:lang w:val="en-US" w:eastAsia="zh-CN" w:bidi="ar"/>
        </w:rPr>
        <w:t xml:space="preserve">④ </w:t>
      </w:r>
      <w:r>
        <w:rPr>
          <w:rFonts w:hint="eastAsia" w:ascii="宋体" w:hAnsi="宋体" w:eastAsia="宋体" w:cs="宋体"/>
          <w:b/>
          <w:color w:val="FF0000"/>
          <w:kern w:val="0"/>
          <w:sz w:val="20"/>
          <w:szCs w:val="20"/>
          <w:lang w:val="en-US" w:eastAsia="zh-CN" w:bidi="ar"/>
        </w:rPr>
        <w:t>数量尽可能少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，同时损失的信息尽量小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补充：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①特征可获取。观察对象可以通过数据采集设备输入到计算机。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作为</w:t>
      </w:r>
      <w:r>
        <w:rPr>
          <w:rFonts w:hint="eastAsia" w:ascii="宋体" w:hAnsi="宋体" w:eastAsia="宋体" w:cs="宋体"/>
          <w:b/>
          <w:color w:val="FF0000"/>
          <w:kern w:val="0"/>
          <w:sz w:val="20"/>
          <w:szCs w:val="20"/>
          <w:lang w:val="en-US" w:eastAsia="zh-CN" w:bidi="ar"/>
        </w:rPr>
        <w:t>特征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，既可以是数字化表达的结果，也可以是在数字化表达基础上形成的参数性质的值。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②类内聚集。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选择的特征对同一类应具有稳定性。 由于模式类是由具有相似特性的若干个样本构成的，因此它们同属一类，首要前提是特性相似，反映在取值上，就应该有较好的稳定性。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/>
          <w:sz w:val="20"/>
          <w:szCs w:val="20"/>
          <w:lang w:val="en-US" w:eastAsia="zh-CN"/>
        </w:rPr>
        <w:t>③类间离散。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选择的特征对不同的类应该有差异。 若不同类的模式的特征值差异很小，则说明所选择的特征对于不同的类没有什么差异，作为分类的依据时，容易使不同的类产生混淆</w:t>
      </w:r>
      <w:r>
        <w:rPr>
          <w:rFonts w:ascii="Arial" w:hAnsi="Arial" w:eastAsia="宋体" w:cs="Arial"/>
          <w:color w:val="000000"/>
          <w:kern w:val="0"/>
          <w:sz w:val="20"/>
          <w:szCs w:val="20"/>
          <w:lang w:val="en-US" w:eastAsia="zh-CN" w:bidi="ar"/>
        </w:rPr>
        <w:t xml:space="preserve">,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使误识率增大。 一般来讲。</w:t>
      </w:r>
      <w:r>
        <w:rPr>
          <w:rFonts w:hint="eastAsia" w:ascii="宋体" w:hAnsi="宋体" w:eastAsia="宋体" w:cs="宋体"/>
          <w:b/>
          <w:color w:val="FF0000"/>
          <w:kern w:val="0"/>
          <w:sz w:val="20"/>
          <w:szCs w:val="20"/>
          <w:lang w:val="en-US" w:eastAsia="zh-CN" w:bidi="ar"/>
        </w:rPr>
        <w:t>特征的类间差异应该大于类内差异</w:t>
      </w:r>
    </w:p>
    <w:p>
      <w:pPr>
        <w:numPr>
          <w:ilvl w:val="0"/>
          <w:numId w:val="2"/>
        </w:numPr>
        <w:ind w:left="0" w:leftChars="0" w:firstLine="420" w:firstLineChars="0"/>
        <w:jc w:val="both"/>
        <w:rPr>
          <w:rFonts w:hint="eastAsia"/>
          <w:sz w:val="20"/>
          <w:szCs w:val="20"/>
          <w:highlight w:val="none"/>
          <w:lang w:val="en-US" w:eastAsia="zh-CN"/>
        </w:rPr>
      </w:pPr>
      <w:r>
        <w:rPr>
          <w:rFonts w:hint="eastAsia"/>
          <w:sz w:val="20"/>
          <w:szCs w:val="20"/>
          <w:highlight w:val="yellow"/>
          <w:lang w:val="en-US" w:eastAsia="zh-CN"/>
        </w:rPr>
        <w:t>特征提取和特征选择（在保证性能的前提下减少特征数量、压缩特征空间）</w:t>
      </w:r>
      <w:r>
        <w:rPr>
          <w:rFonts w:hint="eastAsia"/>
          <w:sz w:val="20"/>
          <w:szCs w:val="20"/>
          <w:highlight w:val="none"/>
          <w:lang w:val="en-US" w:eastAsia="zh-CN"/>
        </w:rPr>
        <w:t>（构造模式识别系统最困难的任务：没有统一的有效方法）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不考虑针对具体应用需求的原始特征形成过程，而是假设原始特征形成工作已经完成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color w:val="000000"/>
          <w:kern w:val="0"/>
          <w:sz w:val="20"/>
          <w:szCs w:val="20"/>
          <w:highlight w:val="yellow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highlight w:val="yellow"/>
          <w:lang w:val="en-US" w:eastAsia="zh-CN" w:bidi="ar"/>
        </w:rPr>
        <w:t>作用：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highlight w:val="none"/>
          <w:lang w:val="en-US" w:eastAsia="zh-CN" w:bidi="ar"/>
        </w:rPr>
        <w:t>（1）简化计算：维数与计算机资源 （2）简化特征空间结构：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由于</w:t>
      </w:r>
      <w:r>
        <w:rPr>
          <w:rFonts w:hint="eastAsia" w:ascii="宋体" w:hAnsi="宋体" w:eastAsia="宋体" w:cs="宋体"/>
          <w:b/>
          <w:color w:val="0000FF"/>
          <w:kern w:val="0"/>
          <w:sz w:val="20"/>
          <w:szCs w:val="20"/>
          <w:lang w:val="en-US" w:eastAsia="zh-CN" w:bidi="ar"/>
        </w:rPr>
        <w:t>特征提取和选择是去除类间差别小的特征，保留类间差别大的特征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，因此，在特征空间中，每类所占据的子空间结构可分离性更强， 从而也简化了类间分界面形状的复杂度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highlight w:val="yellow"/>
          <w:lang w:val="en-US" w:eastAsia="zh-CN"/>
        </w:rPr>
        <w:t>原始特征：</w:t>
      </w:r>
      <w:r>
        <w:rPr>
          <w:rFonts w:hint="eastAsia"/>
          <w:sz w:val="20"/>
          <w:szCs w:val="20"/>
          <w:lang w:val="en-US" w:eastAsia="zh-CN"/>
        </w:rPr>
        <w:t>直接测量得到的特征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highlight w:val="yellow"/>
          <w:lang w:val="en-US" w:eastAsia="zh-CN"/>
        </w:rPr>
        <w:t>特征提取：</w:t>
      </w:r>
      <w:r>
        <w:rPr>
          <w:rFonts w:hint="eastAsia"/>
          <w:sz w:val="20"/>
          <w:szCs w:val="20"/>
          <w:lang w:val="en-US" w:eastAsia="zh-CN"/>
        </w:rPr>
        <w:t>通过映射的方法把高维特征向量转化为低维特征向量，得到有效分类的特征（二次特征：原始特征的某种组合，最常用线性组合）。同时实现特征维数的降低，当模式在空间内移动旋转缩放，特征值应保持不变，保证有相同的识别效果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highlight w:val="yellow"/>
          <w:lang w:val="en-US" w:eastAsia="zh-CN"/>
        </w:rPr>
        <w:t>特征选择：</w:t>
      </w:r>
      <w:r>
        <w:rPr>
          <w:rFonts w:hint="eastAsia"/>
          <w:sz w:val="20"/>
          <w:szCs w:val="20"/>
          <w:lang w:val="en-US" w:eastAsia="zh-CN"/>
        </w:rPr>
        <w:t>在原始特征中选择有代表性，分类性能好，对分类最有利的特征以降低维数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sz w:val="20"/>
          <w:szCs w:val="20"/>
        </w:rPr>
      </w:pPr>
      <w:r>
        <w:rPr>
          <w:rFonts w:hint="eastAsia" w:ascii="宋体" w:hAnsi="宋体" w:eastAsia="宋体" w:cs="宋体"/>
          <w:b/>
          <w:color w:val="0000FF"/>
          <w:kern w:val="0"/>
          <w:sz w:val="20"/>
          <w:szCs w:val="20"/>
          <w:lang w:val="en-US" w:eastAsia="zh-CN" w:bidi="ar"/>
        </w:rPr>
        <w:t>特征提取和特征选择的主要目的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都是在不降低或很少降低分类结果性能的情况下，降低特征空间的维数，其作用在于：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sz w:val="20"/>
          <w:szCs w:val="20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(1) </w:t>
      </w:r>
      <w:r>
        <w:rPr>
          <w:rFonts w:hint="eastAsia" w:ascii="宋体" w:hAnsi="宋体" w:eastAsia="宋体" w:cs="宋体"/>
          <w:b/>
          <w:color w:val="FF0000"/>
          <w:kern w:val="0"/>
          <w:sz w:val="20"/>
          <w:szCs w:val="20"/>
          <w:lang w:val="en-US" w:eastAsia="zh-CN" w:bidi="ar"/>
        </w:rPr>
        <w:t>简化计算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。 特征空间的维数越高，需占用的计算机资源越多，设计和计算也就越复杂。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sz w:val="20"/>
          <w:szCs w:val="20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(2) </w:t>
      </w:r>
      <w:r>
        <w:rPr>
          <w:rFonts w:hint="eastAsia" w:ascii="宋体" w:hAnsi="宋体" w:eastAsia="宋体" w:cs="宋体"/>
          <w:b/>
          <w:color w:val="FF0000"/>
          <w:kern w:val="0"/>
          <w:sz w:val="20"/>
          <w:szCs w:val="20"/>
          <w:lang w:val="en-US" w:eastAsia="zh-CN" w:bidi="ar"/>
        </w:rPr>
        <w:t>简化特征空间结构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。 由于</w:t>
      </w:r>
      <w:r>
        <w:rPr>
          <w:rFonts w:hint="eastAsia" w:ascii="宋体" w:hAnsi="宋体" w:eastAsia="宋体" w:cs="宋体"/>
          <w:b/>
          <w:color w:val="0000FF"/>
          <w:kern w:val="0"/>
          <w:sz w:val="20"/>
          <w:szCs w:val="20"/>
          <w:lang w:val="en-US" w:eastAsia="zh-CN" w:bidi="ar"/>
        </w:rPr>
        <w:t>特征提取和选择是去除类间差别小的特征，保留类间差别大的特征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，因此，在特征空间中，每类所占据的子空间结构可分离性更强， 从而也简化 了类间分界面形状的复杂度。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0"/>
          <w:szCs w:val="20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基本概念</w:t>
      </w:r>
    </w:p>
    <w:p>
      <w:pPr>
        <w:numPr>
          <w:ilvl w:val="0"/>
          <w:numId w:val="4"/>
        </w:numPr>
        <w:ind w:left="0" w:leftChars="0" w:firstLine="420" w:firstLineChars="0"/>
        <w:jc w:val="both"/>
        <w:rPr>
          <w:rFonts w:hint="eastAsia"/>
          <w:sz w:val="20"/>
          <w:szCs w:val="20"/>
          <w:highlight w:val="yellow"/>
          <w:lang w:val="en-US" w:eastAsia="zh-CN"/>
        </w:rPr>
      </w:pPr>
      <w:r>
        <w:rPr>
          <w:rFonts w:hint="eastAsia"/>
          <w:sz w:val="20"/>
          <w:szCs w:val="20"/>
          <w:highlight w:val="yellow"/>
          <w:lang w:val="en-US" w:eastAsia="zh-CN"/>
        </w:rPr>
        <w:t>特征的类别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①物理特征（观测型特征）：直接，人们容易感知，未必能有效表征分类对象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sz w:val="20"/>
          <w:szCs w:val="20"/>
        </w:rPr>
      </w:pPr>
      <w:r>
        <w:rPr>
          <w:rFonts w:hint="eastAsia"/>
          <w:sz w:val="20"/>
          <w:szCs w:val="20"/>
          <w:lang w:val="en-US" w:eastAsia="zh-CN"/>
        </w:rPr>
        <w:t>②结构特征。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先将观察对象分割成若干个基本构成要素，再确定</w:t>
      </w:r>
      <w:r>
        <w:rPr>
          <w:rFonts w:hint="eastAsia" w:ascii="宋体" w:hAnsi="宋体" w:eastAsia="宋体" w:cs="宋体"/>
          <w:b/>
          <w:color w:val="FF0000"/>
          <w:kern w:val="0"/>
          <w:sz w:val="20"/>
          <w:szCs w:val="20"/>
          <w:lang w:val="en-US" w:eastAsia="zh-CN" w:bidi="ar"/>
        </w:rPr>
        <w:t>基本要素间的相互连接关系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。</w:t>
      </w:r>
      <w:r>
        <w:rPr>
          <w:rFonts w:hint="eastAsia" w:ascii="宋体" w:hAnsi="宋体" w:eastAsia="宋体" w:cs="宋体"/>
          <w:b/>
          <w:color w:val="FF0000"/>
          <w:kern w:val="0"/>
          <w:sz w:val="20"/>
          <w:szCs w:val="20"/>
          <w:lang w:val="en-US" w:eastAsia="zh-CN" w:bidi="ar"/>
        </w:rPr>
        <w:t>结构特征的表达能力一般要高于物理特征。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通过要素和相互连接关系表达对象，可以较好地表达复杂的图像图形信息。</w:t>
      </w:r>
      <w:r>
        <w:rPr>
          <w:rFonts w:hint="eastAsia" w:ascii="宋体" w:hAnsi="宋体" w:eastAsia="宋体" w:cs="宋体"/>
          <w:b/>
          <w:color w:val="FF0000"/>
          <w:kern w:val="0"/>
          <w:sz w:val="20"/>
          <w:szCs w:val="20"/>
          <w:lang w:val="en-US" w:eastAsia="zh-CN" w:bidi="ar"/>
        </w:rPr>
        <w:t>结构信息对对象的尺寸往往不太敏感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。结构特征比物理特征要抽象一些</w:t>
      </w:r>
      <w:r>
        <w:rPr>
          <w:rFonts w:ascii="Arial" w:hAnsi="Arial" w:eastAsia="宋体" w:cs="Arial"/>
          <w:color w:val="000000"/>
          <w:kern w:val="0"/>
          <w:sz w:val="20"/>
          <w:szCs w:val="20"/>
          <w:lang w:val="en-US" w:eastAsia="zh-CN" w:bidi="ar"/>
        </w:rPr>
        <w:t xml:space="preserve">,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但仍属比较容易感知的特征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sz w:val="20"/>
          <w:szCs w:val="20"/>
        </w:rPr>
      </w:pPr>
      <w:r>
        <w:rPr>
          <w:rFonts w:hint="eastAsia"/>
          <w:lang w:val="en-US" w:eastAsia="zh-CN"/>
        </w:rPr>
        <w:t>③数字特征。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数字特征是为了表征观察对象而设立的特征，这种特征是抽象的，不容易被人感知。</w:t>
      </w:r>
      <w:r>
        <w:rPr>
          <w:rFonts w:hint="eastAsia" w:ascii="宋体" w:hAnsi="宋体" w:eastAsia="宋体" w:cs="宋体"/>
          <w:b/>
          <w:color w:val="FF0000"/>
          <w:kern w:val="0"/>
          <w:sz w:val="20"/>
          <w:szCs w:val="20"/>
          <w:lang w:val="en-US" w:eastAsia="zh-CN" w:bidi="ar"/>
        </w:rPr>
        <w:t>数字特征有时和观察对象的固有特性没有任何联系，有时则是物理或结构特征的变换结果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sz w:val="20"/>
          <w:szCs w:val="20"/>
          <w:highlight w:val="yellow"/>
          <w:lang w:val="en-US" w:eastAsia="zh-CN"/>
        </w:rPr>
      </w:pPr>
      <w:r>
        <w:rPr>
          <w:rFonts w:hint="eastAsia"/>
          <w:sz w:val="20"/>
          <w:szCs w:val="20"/>
          <w:highlight w:val="yellow"/>
          <w:lang w:val="en-US" w:eastAsia="zh-CN"/>
        </w:rPr>
        <w:t>2.特征的形成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sz w:val="20"/>
          <w:szCs w:val="20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在设计一个具体的模式识别系统时，往往是先接触一些训练样本，由领域专家和系统工程师联合研究模式类所包含的特征信息，并给出相应的表述方法。这一阶段的主要目标是</w:t>
      </w:r>
      <w:r>
        <w:rPr>
          <w:rFonts w:hint="eastAsia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  <w:t>获取尽可能多的表述特征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。在这些特征中</w:t>
      </w:r>
      <w:r>
        <w:rPr>
          <w:rFonts w:ascii="Arial" w:hAnsi="Arial" w:eastAsia="宋体" w:cs="Arial"/>
          <w:color w:val="000000"/>
          <w:kern w:val="0"/>
          <w:sz w:val="20"/>
          <w:szCs w:val="20"/>
          <w:lang w:val="en-US" w:eastAsia="zh-CN" w:bidi="ar"/>
        </w:rPr>
        <w:t xml:space="preserve">,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有些可能满足</w:t>
      </w:r>
      <w:r>
        <w:rPr>
          <w:rFonts w:hint="eastAsia" w:ascii="宋体" w:hAnsi="宋体" w:eastAsia="宋体" w:cs="宋体"/>
          <w:b/>
          <w:color w:val="FF0000"/>
          <w:kern w:val="0"/>
          <w:sz w:val="20"/>
          <w:szCs w:val="20"/>
          <w:lang w:val="en-US" w:eastAsia="zh-CN" w:bidi="ar"/>
        </w:rPr>
        <w:t>类内聚集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、</w:t>
      </w:r>
      <w:r>
        <w:rPr>
          <w:rFonts w:hint="eastAsia" w:ascii="宋体" w:hAnsi="宋体" w:eastAsia="宋体" w:cs="宋体"/>
          <w:b/>
          <w:color w:val="FF0000"/>
          <w:kern w:val="0"/>
          <w:sz w:val="20"/>
          <w:szCs w:val="20"/>
          <w:lang w:val="en-US" w:eastAsia="zh-CN" w:bidi="ar"/>
        </w:rPr>
        <w:t>类间离散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的要求，有的则可能不满足，不能作为分类的依据。根据样例分析得到一组表述观察对象的特征值， 而不论特征是否实用，称这一步为</w:t>
      </w:r>
      <w:r>
        <w:rPr>
          <w:rFonts w:hint="eastAsia" w:ascii="宋体" w:hAnsi="宋体" w:eastAsia="宋体" w:cs="宋体"/>
          <w:b/>
          <w:color w:val="0000FF"/>
          <w:kern w:val="0"/>
          <w:sz w:val="20"/>
          <w:szCs w:val="20"/>
          <w:lang w:val="en-US" w:eastAsia="zh-CN" w:bidi="ar"/>
        </w:rPr>
        <w:t>特征形成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，得到的特征称为</w:t>
      </w:r>
      <w:r>
        <w:rPr>
          <w:rFonts w:hint="eastAsia" w:ascii="宋体" w:hAnsi="宋体" w:eastAsia="宋体" w:cs="宋体"/>
          <w:b/>
          <w:color w:val="0000FF"/>
          <w:kern w:val="0"/>
          <w:sz w:val="20"/>
          <w:szCs w:val="20"/>
          <w:lang w:val="en-US" w:eastAsia="zh-CN" w:bidi="ar"/>
        </w:rPr>
        <w:t>原始特征</w:t>
      </w:r>
    </w:p>
    <w:p>
      <w:pPr>
        <w:numPr>
          <w:ilvl w:val="0"/>
          <w:numId w:val="0"/>
        </w:numPr>
        <w:jc w:val="both"/>
        <w:rPr>
          <w:rFonts w:hint="default"/>
          <w:sz w:val="20"/>
          <w:szCs w:val="20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类别可分性依据（特征评判标准）：衡量不同特征及其组合对分类是否有效的定量准则</w:t>
      </w:r>
    </w:p>
    <w:p>
      <w:pPr>
        <w:numPr>
          <w:ilvl w:val="0"/>
          <w:numId w:val="5"/>
        </w:numPr>
        <w:ind w:leftChars="0" w:firstLine="420" w:firstLineChars="0"/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概念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48"/>
          <w:szCs w:val="48"/>
          <w:lang w:val="en-US" w:eastAsia="zh-CN" w:bidi="ar"/>
        </w:rPr>
      </w:pPr>
      <w:r>
        <w:rPr>
          <w:rFonts w:hint="eastAsia"/>
          <w:sz w:val="20"/>
          <w:szCs w:val="20"/>
          <w:highlight w:val="yellow"/>
          <w:lang w:val="en-US" w:eastAsia="zh-CN"/>
        </w:rPr>
        <w:t>理想准则</w:t>
      </w:r>
      <w:r>
        <w:rPr>
          <w:rFonts w:hint="eastAsia"/>
          <w:sz w:val="20"/>
          <w:szCs w:val="20"/>
          <w:lang w:val="en-US" w:eastAsia="zh-CN"/>
        </w:rPr>
        <w:t>：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某组特征使分类器错误概率最小</w:t>
      </w:r>
      <w:r>
        <w:rPr>
          <w:rFonts w:hint="eastAsia" w:ascii="宋体" w:hAnsi="宋体" w:eastAsia="宋体" w:cs="宋体"/>
          <w:color w:val="000000"/>
          <w:kern w:val="0"/>
          <w:sz w:val="48"/>
          <w:szCs w:val="4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2895600" cy="934085"/>
            <wp:effectExtent l="0" t="0" r="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420" w:firstLineChars="0"/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类别可分性依据（p229）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基于距离的可分性判据直接依靠样本计算，直观简洁，物理概念清晰，因此目前应用较为广泛。基于距离的可分性判据的出发点是：</w:t>
      </w:r>
      <w:r>
        <w:rPr>
          <w:rFonts w:hint="eastAsia" w:ascii="宋体" w:hAnsi="宋体" w:eastAsia="宋体" w:cs="宋体"/>
          <w:b/>
          <w:color w:val="CC3300"/>
          <w:kern w:val="0"/>
          <w:sz w:val="20"/>
          <w:szCs w:val="20"/>
          <w:lang w:val="en-US" w:eastAsia="zh-CN" w:bidi="ar"/>
        </w:rPr>
        <w:t>各类样本之间的距离越大、类内离散度越小，则类别的可分性越好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。常用的点间距离有：欧氏距离、马氏距离、绝对距离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(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城市距离、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Hamming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距离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)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、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Minkowsky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距离等。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多类模式向量之间的总体距离和总体散布矩阵（附录ppt）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3568700</wp:posOffset>
            </wp:positionH>
            <wp:positionV relativeFrom="paragraph">
              <wp:posOffset>276860</wp:posOffset>
            </wp:positionV>
            <wp:extent cx="2576830" cy="2052955"/>
            <wp:effectExtent l="0" t="0" r="13970" b="4445"/>
            <wp:wrapSquare wrapText="bothSides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LDA（类内散布矩阵）——</w:t>
      </w:r>
      <w:r>
        <w:rPr>
          <w:rFonts w:hint="eastAsia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  <w:t>有监督降维</w:t>
      </w:r>
      <w:r>
        <w:drawing>
          <wp:inline distT="0" distB="0" distL="114300" distR="114300">
            <wp:extent cx="3496945" cy="2645410"/>
            <wp:effectExtent l="0" t="0" r="825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694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524885" cy="618490"/>
            <wp:effectExtent l="0" t="0" r="1841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6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4304665" cy="319976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2515" cy="3576955"/>
            <wp:effectExtent l="0" t="0" r="1333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31030" cy="3308985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03090" cy="3237865"/>
            <wp:effectExtent l="0" t="0" r="1651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0"/>
          <w:szCs w:val="20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0"/>
          <w:szCs w:val="20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0"/>
          <w:szCs w:val="20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0"/>
          <w:szCs w:val="20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0"/>
          <w:szCs w:val="20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0"/>
          <w:szCs w:val="20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0"/>
          <w:szCs w:val="20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0"/>
          <w:szCs w:val="20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0"/>
          <w:szCs w:val="20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0"/>
          <w:szCs w:val="20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0"/>
          <w:szCs w:val="20"/>
          <w:highlight w:val="yellow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highlight w:val="yellow"/>
          <w:lang w:val="en-US" w:eastAsia="zh-CN"/>
        </w:rPr>
      </w:pPr>
      <w:r>
        <w:rPr>
          <w:rFonts w:hint="eastAsia"/>
          <w:b/>
          <w:bCs/>
          <w:sz w:val="24"/>
          <w:szCs w:val="24"/>
          <w:highlight w:val="yellow"/>
          <w:lang w:val="en-US" w:eastAsia="zh-CN"/>
        </w:rPr>
        <w:t xml:space="preserve"> PCA（离散KL变换）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sz w:val="20"/>
          <w:szCs w:val="20"/>
        </w:rPr>
      </w:pPr>
      <w:r>
        <w:rPr>
          <w:rFonts w:hint="eastAsia" w:ascii="Times New Roman" w:hAnsi="Times New Roman" w:eastAsia="宋体" w:cs="Times New Roman"/>
          <w:b/>
          <w:i/>
          <w:color w:val="0000FF"/>
          <w:kern w:val="0"/>
          <w:sz w:val="20"/>
          <w:szCs w:val="20"/>
          <w:lang w:val="en-US" w:eastAsia="zh-CN" w:bidi="ar"/>
        </w:rPr>
        <w:t>1.</w:t>
      </w:r>
      <w:r>
        <w:rPr>
          <w:rFonts w:hint="default" w:ascii="Times New Roman" w:hAnsi="Times New Roman" w:eastAsia="宋体" w:cs="Times New Roman"/>
          <w:b/>
          <w:i/>
          <w:color w:val="0000FF"/>
          <w:kern w:val="0"/>
          <w:sz w:val="20"/>
          <w:szCs w:val="20"/>
          <w:lang w:val="en-US" w:eastAsia="zh-CN" w:bidi="ar"/>
        </w:rPr>
        <w:t>K</w:t>
      </w:r>
      <w:r>
        <w:rPr>
          <w:rFonts w:hint="default" w:ascii="Times New Roman" w:hAnsi="Times New Roman" w:eastAsia="宋体" w:cs="Times New Roman"/>
          <w:b/>
          <w:color w:val="0000FF"/>
          <w:kern w:val="0"/>
          <w:sz w:val="20"/>
          <w:szCs w:val="20"/>
          <w:lang w:val="en-US" w:eastAsia="zh-CN" w:bidi="ar"/>
        </w:rPr>
        <w:t>-</w:t>
      </w:r>
      <w:r>
        <w:rPr>
          <w:rFonts w:hint="default" w:ascii="Times New Roman" w:hAnsi="Times New Roman" w:eastAsia="宋体" w:cs="Times New Roman"/>
          <w:b/>
          <w:i/>
          <w:color w:val="0000FF"/>
          <w:kern w:val="0"/>
          <w:sz w:val="20"/>
          <w:szCs w:val="20"/>
          <w:lang w:val="en-US" w:eastAsia="zh-CN" w:bidi="ar"/>
        </w:rPr>
        <w:t>L</w:t>
      </w:r>
      <w:r>
        <w:rPr>
          <w:rFonts w:hint="eastAsia" w:ascii="宋体" w:hAnsi="宋体" w:eastAsia="宋体" w:cs="宋体"/>
          <w:b/>
          <w:color w:val="0000FF"/>
          <w:kern w:val="0"/>
          <w:sz w:val="20"/>
          <w:szCs w:val="20"/>
          <w:lang w:val="en-US" w:eastAsia="zh-CN" w:bidi="ar"/>
        </w:rPr>
        <w:t>变换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是一种基于目标统计特性的最佳正交变换，</w:t>
      </w:r>
      <w:r>
        <w:rPr>
          <w:rFonts w:hint="eastAsia" w:ascii="宋体" w:hAnsi="宋体" w:eastAsia="宋体" w:cs="宋体"/>
          <w:b/>
          <w:color w:val="0000FF"/>
          <w:kern w:val="0"/>
          <w:sz w:val="20"/>
          <w:szCs w:val="20"/>
          <w:lang w:val="en-US" w:eastAsia="zh-CN" w:bidi="ar"/>
        </w:rPr>
        <w:t>它的最佳性体现在变换后产生的新 的分量正交或不相关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。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0"/>
          <w:szCs w:val="20"/>
          <w:highlight w:val="yellow"/>
          <w:lang w:val="en-US" w:eastAsia="zh-CN"/>
        </w:rPr>
      </w:pPr>
      <w:r>
        <w:rPr>
          <w:rFonts w:hint="eastAsia"/>
          <w:sz w:val="20"/>
          <w:szCs w:val="20"/>
          <w:highlight w:val="none"/>
          <w:lang w:val="en-US" w:eastAsia="zh-CN"/>
        </w:rPr>
        <w:t>变换后与之前的误差最小</w:t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-835025</wp:posOffset>
            </wp:positionH>
            <wp:positionV relativeFrom="paragraph">
              <wp:posOffset>112395</wp:posOffset>
            </wp:positionV>
            <wp:extent cx="4034790" cy="2723515"/>
            <wp:effectExtent l="0" t="0" r="3810" b="635"/>
            <wp:wrapTight wrapText="bothSides">
              <wp:wrapPolygon>
                <wp:start x="0" y="0"/>
                <wp:lineTo x="0" y="21454"/>
                <wp:lineTo x="21518" y="21454"/>
                <wp:lineTo x="21518" y="0"/>
                <wp:lineTo x="0" y="0"/>
              </wp:wrapPolygon>
            </wp:wrapTight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-3409950</wp:posOffset>
                </wp:positionH>
                <wp:positionV relativeFrom="paragraph">
                  <wp:posOffset>184150</wp:posOffset>
                </wp:positionV>
                <wp:extent cx="3212465" cy="8255"/>
                <wp:effectExtent l="0" t="0" r="0" b="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031875" y="4342765"/>
                          <a:ext cx="3212465" cy="825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68.5pt;margin-top:14.5pt;height:0.65pt;width:252.95pt;z-index:251662336;mso-width-relative:page;mso-height-relative:page;" filled="f" stroked="t" coordsize="21600,21600" o:gfxdata="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49YHJtoAAAAKAQAA&#10;DwAAAAAAAAABACAAAAAiAAAAZHJzL2Rvd25yZXYueG1sUEsBAhQAFAAAAAgAh07iQKMe/EXeAQAA&#10;dQMAAA4AAAAAAAAAAQAgAAAAKQEAAGRycy9lMm9Eb2MueG1sUEsFBgAAAAAGAAYAWQEAAHkFAAAA&#10;AA=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-3947160</wp:posOffset>
                </wp:positionH>
                <wp:positionV relativeFrom="paragraph">
                  <wp:posOffset>-283845</wp:posOffset>
                </wp:positionV>
                <wp:extent cx="3515995" cy="26035"/>
                <wp:effectExtent l="0" t="4445" r="8255" b="762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4665" y="3900805"/>
                          <a:ext cx="3515995" cy="2603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10.8pt;margin-top:-22.35pt;height:2.05pt;width:276.85pt;z-index:251661312;mso-width-relative:page;mso-height-relative:page;" filled="f" stroked="t" coordsize="21600,21600" o:gfxdata="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eRg3Z2QAAAAwB&#10;AAAPAAAAAAAAAAEAIAAAACIAAABkcnMvZG93bnJldi54bWxQSwECFAAUAAAACACHTuJAUS8EpOEB&#10;AAB1AwAADgAAAAAAAAABACAAAAAoAQAAZHJzL2Uyb0RvYy54bWxQSwUGAAAAAAYABgBZAQAAewUA&#10;AAAA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-3704590</wp:posOffset>
                </wp:positionH>
                <wp:positionV relativeFrom="paragraph">
                  <wp:posOffset>-924560</wp:posOffset>
                </wp:positionV>
                <wp:extent cx="2035175" cy="17780"/>
                <wp:effectExtent l="0" t="4445" r="3175" b="6350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737235" y="3234055"/>
                          <a:ext cx="2035175" cy="177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291.7pt;margin-top:-72.8pt;height:1.4pt;width:160.25pt;z-index:251660288;mso-width-relative:page;mso-height-relative:page;" filled="f" stroked="t" coordsize="21600,21600" o:gfxdata="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IFa&#10;YGjbAAAADwEAAA8AAAAAAAAAAQAgAAAAIgAAAGRycy9kb3ducmV2LnhtbFBLAQIUABQAAAAIAIdO&#10;4kCRxMF85wEAAH8DAAAOAAAAAAAAAAEAIAAAACoBAABkcnMvZTJvRG9jLnhtbFBLBQYAAAAABgAG&#10;AFkBAACDBQAAAAA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-273685</wp:posOffset>
            </wp:positionH>
            <wp:positionV relativeFrom="paragraph">
              <wp:posOffset>52705</wp:posOffset>
            </wp:positionV>
            <wp:extent cx="3392805" cy="1061085"/>
            <wp:effectExtent l="0" t="0" r="17145" b="5715"/>
            <wp:wrapTight wrapText="bothSides">
              <wp:wrapPolygon>
                <wp:start x="0" y="0"/>
                <wp:lineTo x="0" y="21329"/>
                <wp:lineTo x="21467" y="21329"/>
                <wp:lineTo x="21467" y="0"/>
                <wp:lineTo x="0" y="0"/>
              </wp:wrapPolygon>
            </wp:wrapTight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-3998595</wp:posOffset>
                </wp:positionH>
                <wp:positionV relativeFrom="paragraph">
                  <wp:posOffset>90805</wp:posOffset>
                </wp:positionV>
                <wp:extent cx="407035" cy="0"/>
                <wp:effectExtent l="0" t="0" r="0" b="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43230" y="4645660"/>
                          <a:ext cx="4070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14.85pt;margin-top:7.15pt;height:0pt;width:32.05pt;z-index:251663360;mso-width-relative:page;mso-height-relative:page;" filled="f" stroked="t" coordsize="21600,21600" o:gfxdata="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eykP1toAAAALAQAADwAA&#10;AAAAAAABACAAAAAiAAAAZHJzL2Rvd25yZXYueG1sUEsBAhQAFAAAAAgAh07iQIiQ2AjbAQAAbwMA&#10;AA4AAAAAAAAAAQAgAAAAKQEAAGRycy9lMm9Eb2MueG1sUEsFBgAAAAAGAAYAWQEAAHY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-687705</wp:posOffset>
            </wp:positionH>
            <wp:positionV relativeFrom="paragraph">
              <wp:posOffset>123825</wp:posOffset>
            </wp:positionV>
            <wp:extent cx="3374390" cy="2551430"/>
            <wp:effectExtent l="0" t="0" r="16510" b="1270"/>
            <wp:wrapTight wrapText="bothSides">
              <wp:wrapPolygon>
                <wp:start x="0" y="0"/>
                <wp:lineTo x="0" y="21449"/>
                <wp:lineTo x="21462" y="21449"/>
                <wp:lineTo x="21462" y="0"/>
                <wp:lineTo x="0" y="0"/>
              </wp:wrapPolygon>
            </wp:wrapTight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439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-3528060</wp:posOffset>
            </wp:positionH>
            <wp:positionV relativeFrom="paragraph">
              <wp:posOffset>2431415</wp:posOffset>
            </wp:positionV>
            <wp:extent cx="3684905" cy="2719070"/>
            <wp:effectExtent l="0" t="0" r="10795" b="5080"/>
            <wp:wrapTight wrapText="bothSides">
              <wp:wrapPolygon>
                <wp:start x="0" y="0"/>
                <wp:lineTo x="0" y="21489"/>
                <wp:lineTo x="21440" y="21489"/>
                <wp:lineTo x="21440" y="0"/>
                <wp:lineTo x="0" y="0"/>
              </wp:wrapPolygon>
            </wp:wrapTight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-29210</wp:posOffset>
            </wp:positionH>
            <wp:positionV relativeFrom="paragraph">
              <wp:posOffset>427355</wp:posOffset>
            </wp:positionV>
            <wp:extent cx="3146425" cy="1695450"/>
            <wp:effectExtent l="0" t="0" r="15875" b="0"/>
            <wp:wrapTight wrapText="bothSides">
              <wp:wrapPolygon>
                <wp:start x="0" y="0"/>
                <wp:lineTo x="0" y="21357"/>
                <wp:lineTo x="21447" y="21357"/>
                <wp:lineTo x="21447" y="0"/>
                <wp:lineTo x="0" y="0"/>
              </wp:wrapPolygon>
            </wp:wrapTight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Theme="minorEastAsia"/>
          <w:color w:val="FF0000"/>
          <w:sz w:val="20"/>
          <w:szCs w:val="20"/>
          <w:highlight w:val="yellow"/>
          <w:lang w:val="en-US" w:eastAsia="zh-CN"/>
        </w:rPr>
      </w:pPr>
      <w:r>
        <w:rPr>
          <w:color w:val="FF0000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-60325</wp:posOffset>
            </wp:positionH>
            <wp:positionV relativeFrom="paragraph">
              <wp:posOffset>311785</wp:posOffset>
            </wp:positionV>
            <wp:extent cx="3170555" cy="1405255"/>
            <wp:effectExtent l="0" t="0" r="48895" b="42545"/>
            <wp:wrapTight wrapText="bothSides">
              <wp:wrapPolygon>
                <wp:start x="0" y="0"/>
                <wp:lineTo x="0" y="21376"/>
                <wp:lineTo x="21414" y="21376"/>
                <wp:lineTo x="21414" y="0"/>
                <wp:lineTo x="0" y="0"/>
              </wp:wrapPolygon>
            </wp:wrapTight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color w:val="FF0000"/>
          <w:lang w:val="en-US" w:eastAsia="zh-CN"/>
        </w:rPr>
        <w:t>加回变换的均值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00EAFB"/>
    <w:multiLevelType w:val="singleLevel"/>
    <w:tmpl w:val="9800EA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1DAB118"/>
    <w:multiLevelType w:val="singleLevel"/>
    <w:tmpl w:val="F1DAB118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FF6EB743"/>
    <w:multiLevelType w:val="singleLevel"/>
    <w:tmpl w:val="FF6EB74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E889BC1"/>
    <w:multiLevelType w:val="singleLevel"/>
    <w:tmpl w:val="3E889BC1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4">
    <w:nsid w:val="7BF58FB3"/>
    <w:multiLevelType w:val="singleLevel"/>
    <w:tmpl w:val="7BF58FB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EE6D694"/>
    <w:multiLevelType w:val="singleLevel"/>
    <w:tmpl w:val="7EE6D694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357D5"/>
    <w:rsid w:val="4B0912E1"/>
    <w:rsid w:val="5A912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008</dc:creator>
  <cp:lastModifiedBy>枫</cp:lastModifiedBy>
  <dcterms:modified xsi:type="dcterms:W3CDTF">2021-06-21T17:33:07Z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