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C18D7" w14:textId="77777777" w:rsidR="00446298" w:rsidRPr="00446298" w:rsidRDefault="00446298" w:rsidP="00446298">
      <w:pPr>
        <w:jc w:val="right"/>
        <w:rPr>
          <w:rFonts w:ascii="Charter Roman" w:hAnsi="Charter Roman"/>
          <w:sz w:val="22"/>
          <w:szCs w:val="22"/>
        </w:rPr>
      </w:pPr>
      <w:r w:rsidRPr="00446298">
        <w:rPr>
          <w:rFonts w:ascii="Charter Roman" w:hAnsi="Charter Roman"/>
          <w:sz w:val="22"/>
          <w:szCs w:val="22"/>
        </w:rPr>
        <w:t>2025 04 01</w:t>
      </w:r>
    </w:p>
    <w:p w14:paraId="3129BD3B" w14:textId="63AA16B6" w:rsidR="00446298" w:rsidRPr="00446298" w:rsidRDefault="00446298" w:rsidP="00446298">
      <w:pPr>
        <w:spacing w:before="100" w:beforeAutospacing="1" w:after="100" w:afterAutospacing="1"/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</w:pP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Hello,</w:t>
      </w:r>
    </w:p>
    <w:p w14:paraId="294D4DE9" w14:textId="3EDA2DBC" w:rsidR="00446298" w:rsidRPr="00446298" w:rsidRDefault="00446298" w:rsidP="00446298">
      <w:pPr>
        <w:spacing w:before="100" w:beforeAutospacing="1" w:after="100" w:afterAutospacing="1"/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</w:pP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I am pleased to submit our manuscript, "Lipid Interactome</w:t>
      </w: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 xml:space="preserve">: </w:t>
      </w:r>
      <w:r w:rsidRPr="00446298">
        <w:rPr>
          <w:rFonts w:ascii="Charter Roman" w:hAnsi="Charter Roman"/>
          <w:sz w:val="22"/>
          <w:szCs w:val="22"/>
        </w:rPr>
        <w:t>An interactive and open access platform for exploring cellular lipid-protein interactomes</w:t>
      </w: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 xml:space="preserve">," for consideration as an </w:t>
      </w: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Application Note</w:t>
      </w: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in Bioinformatics.</w:t>
      </w: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 xml:space="preserve"> This work introduces the </w:t>
      </w:r>
      <w:r w:rsidRPr="00446298">
        <w:rPr>
          <w:rFonts w:ascii="Charter Roman" w:eastAsia="Times New Roman" w:hAnsi="Charter Roman" w:cs="Times New Roman"/>
          <w:b/>
          <w:bCs/>
          <w:color w:val="000000"/>
          <w:kern w:val="0"/>
          <w:sz w:val="22"/>
          <w:szCs w:val="22"/>
          <w14:ligatures w14:val="none"/>
        </w:rPr>
        <w:t>Lipid Interactome</w:t>
      </w: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, an interactive, centralized resource designed to harmonize, compare, and integrate lipid interactome datasets, adhering to the FAIR (Findable, Accessible, Interoperable, and Reusable) data principles.</w:t>
      </w:r>
    </w:p>
    <w:p w14:paraId="040DDBE1" w14:textId="5D91144B" w:rsidR="00446298" w:rsidRPr="00446298" w:rsidRDefault="00446298" w:rsidP="00446298">
      <w:pPr>
        <w:spacing w:before="100" w:beforeAutospacing="1" w:after="100" w:afterAutospacing="1"/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</w:pP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Lipid–protein interactions play a crucial role in various cellular processes</w:t>
      </w:r>
      <w:r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 xml:space="preserve"> – and the growing field of photoaffinity-enabled interaction proteomics has allowed for significant progress in identifying the protein interactors of bioactive lipids</w:t>
      </w: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 xml:space="preserve"> To date, there have been no efforts to centralize and consolidate the findings of disparate lipid interactomics studies, which has hindered the systematic study of lipid-binding proteins.</w:t>
      </w: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 xml:space="preserve"> The Lipid Interactome addresses this gap by consolidating proteomics data from multifunctional lipid probes into a standardized repository, facilitating comprehensive analysis and fostering new insights in lipidomics research.</w:t>
      </w:r>
      <w:r w:rsidR="00C77A26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 xml:space="preserve"> </w:t>
      </w:r>
    </w:p>
    <w:p w14:paraId="51CDBF72" w14:textId="09EC12DC" w:rsidR="00446298" w:rsidRPr="00446298" w:rsidRDefault="00446298" w:rsidP="00446298">
      <w:pPr>
        <w:spacing w:before="100" w:beforeAutospacing="1" w:after="100" w:afterAutospacing="1"/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</w:pP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The Lipid Interactome integrat</w:t>
      </w:r>
      <w:r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es</w:t>
      </w: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 xml:space="preserve"> diverse datasets into a cohesive, user-friendly platform. Its emphasis on data standardization, interactive visualization, and community engagement aligns with th</w:t>
      </w:r>
      <w:r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is</w:t>
      </w: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 xml:space="preserve"> journal's focus on advancing computational methods for biological data analysis. We believe this resource will be of significant interest to your readership, offering a valuable tool for researchers investigating lipid–protein interactions and their implications in health and disease.</w:t>
      </w:r>
      <w:r w:rsidR="00C77A26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C77A26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See below for a summary of the features of this data repository and information about availability and data submission.</w:t>
      </w:r>
    </w:p>
    <w:p w14:paraId="672437FE" w14:textId="6B8B869B" w:rsidR="00446298" w:rsidRPr="00446298" w:rsidRDefault="00446298" w:rsidP="00446298">
      <w:pPr>
        <w:spacing w:before="100" w:beforeAutospacing="1" w:after="100" w:afterAutospacing="1"/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</w:pP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 xml:space="preserve">We confirm that this manuscript has not been published elsewhere and is not under consideration by another journal. All authors have approved the manuscript and agree with its submission to </w:t>
      </w: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Bioinformatics.</w:t>
      </w:r>
    </w:p>
    <w:p w14:paraId="7384EDBA" w14:textId="6E6D6430" w:rsidR="00446298" w:rsidRPr="00446298" w:rsidRDefault="00446298" w:rsidP="00446298">
      <w:pPr>
        <w:spacing w:before="100" w:beforeAutospacing="1" w:after="100" w:afterAutospacing="1"/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</w:pP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 xml:space="preserve">Thank you for considering our submission. We look forward to the possibility of contributing to </w:t>
      </w: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Bioinformatics</w:t>
      </w: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 xml:space="preserve"> and are available to address any questions or provide additional information as needed.</w:t>
      </w:r>
    </w:p>
    <w:p w14:paraId="4DA0EC56" w14:textId="77777777" w:rsidR="00446298" w:rsidRPr="00446298" w:rsidRDefault="00446298" w:rsidP="00446298">
      <w:pPr>
        <w:spacing w:before="100" w:beforeAutospacing="1" w:after="100" w:afterAutospacing="1"/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</w:pP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Sincerely,</w:t>
      </w:r>
    </w:p>
    <w:p w14:paraId="011FF149" w14:textId="69493680" w:rsidR="00446298" w:rsidRPr="00446298" w:rsidRDefault="00446298" w:rsidP="00446298">
      <w:pPr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</w:pP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Gaelen Guzman, PhD</w:t>
      </w:r>
    </w:p>
    <w:p w14:paraId="3AA1CE1F" w14:textId="4E3ABCCE" w:rsidR="00446298" w:rsidRPr="00446298" w:rsidRDefault="00446298" w:rsidP="00446298">
      <w:pPr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</w:pP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Oregon Health &amp; Science University</w:t>
      </w:r>
    </w:p>
    <w:p w14:paraId="42E0939A" w14:textId="77777777" w:rsidR="00C77A26" w:rsidRDefault="00446298" w:rsidP="00446298">
      <w:pPr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</w:pPr>
      <w:hyperlink r:id="rId5" w:history="1">
        <w:r w:rsidRPr="00446298">
          <w:rPr>
            <w:rStyle w:val="Hyperlink"/>
            <w:rFonts w:ascii="Charter Roman" w:eastAsia="Times New Roman" w:hAnsi="Charter Roman" w:cs="Times New Roman"/>
            <w:kern w:val="0"/>
            <w:sz w:val="22"/>
            <w:szCs w:val="22"/>
            <w14:ligatures w14:val="none"/>
          </w:rPr>
          <w:t>gaelenguzman@lipidinteractome.org</w:t>
        </w:r>
      </w:hyperlink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 xml:space="preserve"> </w:t>
      </w:r>
    </w:p>
    <w:p w14:paraId="45AB5270" w14:textId="77777777" w:rsidR="00C77A26" w:rsidRDefault="00C77A26">
      <w:pPr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br w:type="page"/>
      </w:r>
    </w:p>
    <w:p w14:paraId="22B8FD83" w14:textId="363DDCE4" w:rsidR="00446298" w:rsidRPr="00446298" w:rsidRDefault="00446298" w:rsidP="00C77A26">
      <w:pPr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</w:pPr>
      <w:r w:rsidRPr="00446298">
        <w:rPr>
          <w:rFonts w:ascii="Charter Roman" w:eastAsia="Times New Roman" w:hAnsi="Charter Roman" w:cs="Times New Roman"/>
          <w:b/>
          <w:bCs/>
          <w:color w:val="000000"/>
          <w:kern w:val="0"/>
          <w:sz w:val="22"/>
          <w:szCs w:val="22"/>
          <w14:ligatures w14:val="none"/>
        </w:rPr>
        <w:lastRenderedPageBreak/>
        <w:t>Key Features of the Lipid Interactome:</w:t>
      </w:r>
    </w:p>
    <w:p w14:paraId="2DE25BF7" w14:textId="77777777" w:rsidR="00446298" w:rsidRPr="00446298" w:rsidRDefault="00446298" w:rsidP="00446298">
      <w:pPr>
        <w:numPr>
          <w:ilvl w:val="0"/>
          <w:numId w:val="1"/>
        </w:numPr>
        <w:spacing w:before="100" w:beforeAutospacing="1" w:after="100" w:afterAutospacing="1"/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</w:pPr>
      <w:r w:rsidRPr="00446298">
        <w:rPr>
          <w:rFonts w:ascii="Charter Roman" w:eastAsia="Times New Roman" w:hAnsi="Charter Roman" w:cs="Times New Roman"/>
          <w:b/>
          <w:bCs/>
          <w:color w:val="000000"/>
          <w:kern w:val="0"/>
          <w:sz w:val="22"/>
          <w:szCs w:val="22"/>
          <w14:ligatures w14:val="none"/>
        </w:rPr>
        <w:t>Standardized Data Repository:</w:t>
      </w: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 Curates and formats lipid interactome proteomics data from multiple studies, ensuring consistency and quality.</w:t>
      </w:r>
    </w:p>
    <w:p w14:paraId="5FEED03F" w14:textId="77777777" w:rsidR="00446298" w:rsidRPr="00446298" w:rsidRDefault="00446298" w:rsidP="00446298">
      <w:pPr>
        <w:numPr>
          <w:ilvl w:val="0"/>
          <w:numId w:val="1"/>
        </w:numPr>
        <w:spacing w:before="100" w:beforeAutospacing="1" w:after="100" w:afterAutospacing="1"/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</w:pPr>
      <w:r w:rsidRPr="00446298">
        <w:rPr>
          <w:rFonts w:ascii="Charter Roman" w:eastAsia="Times New Roman" w:hAnsi="Charter Roman" w:cs="Times New Roman"/>
          <w:b/>
          <w:bCs/>
          <w:color w:val="000000"/>
          <w:kern w:val="0"/>
          <w:sz w:val="22"/>
          <w:szCs w:val="22"/>
          <w14:ligatures w14:val="none"/>
        </w:rPr>
        <w:t>Interactive Visualizations:</w:t>
      </w: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 Enables exploration of lipid–protein interactions via dynamic graphs and comparative tools, enhancing data interpretability.</w:t>
      </w:r>
    </w:p>
    <w:p w14:paraId="67B7DF98" w14:textId="77777777" w:rsidR="00446298" w:rsidRPr="00446298" w:rsidRDefault="00446298" w:rsidP="00446298">
      <w:pPr>
        <w:numPr>
          <w:ilvl w:val="0"/>
          <w:numId w:val="1"/>
        </w:numPr>
        <w:spacing w:before="100" w:beforeAutospacing="1" w:after="100" w:afterAutospacing="1"/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</w:pPr>
      <w:r w:rsidRPr="00446298">
        <w:rPr>
          <w:rFonts w:ascii="Charter Roman" w:eastAsia="Times New Roman" w:hAnsi="Charter Roman" w:cs="Times New Roman"/>
          <w:b/>
          <w:bCs/>
          <w:color w:val="000000"/>
          <w:kern w:val="0"/>
          <w:sz w:val="22"/>
          <w:szCs w:val="22"/>
          <w14:ligatures w14:val="none"/>
        </w:rPr>
        <w:t>Cross-Study Comparisons:</w:t>
      </w: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 Supports direct analysis of lipid interactomes across different experimental datasets, promoting broader applicability of findings.</w:t>
      </w:r>
    </w:p>
    <w:p w14:paraId="1409BAD7" w14:textId="77777777" w:rsidR="00446298" w:rsidRPr="00446298" w:rsidRDefault="00446298" w:rsidP="00446298">
      <w:pPr>
        <w:numPr>
          <w:ilvl w:val="0"/>
          <w:numId w:val="1"/>
        </w:numPr>
        <w:spacing w:before="100" w:beforeAutospacing="1" w:after="100" w:afterAutospacing="1"/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</w:pPr>
      <w:r w:rsidRPr="00446298">
        <w:rPr>
          <w:rFonts w:ascii="Charter Roman" w:eastAsia="Times New Roman" w:hAnsi="Charter Roman" w:cs="Times New Roman"/>
          <w:b/>
          <w:bCs/>
          <w:color w:val="000000"/>
          <w:kern w:val="0"/>
          <w:sz w:val="22"/>
          <w:szCs w:val="22"/>
          <w14:ligatures w14:val="none"/>
        </w:rPr>
        <w:t>Data Download:</w:t>
      </w: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 Provides datasets in </w:t>
      </w:r>
      <w:r w:rsidRPr="00446298">
        <w:rPr>
          <w:rFonts w:ascii="Charter Roman" w:eastAsia="Times New Roman" w:hAnsi="Charter Roman" w:cs="Courier New"/>
          <w:color w:val="000000"/>
          <w:kern w:val="0"/>
          <w:sz w:val="22"/>
          <w:szCs w:val="22"/>
          <w14:ligatures w14:val="none"/>
        </w:rPr>
        <w:t>.csv</w:t>
      </w: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 format for computational analysis, accommodating diverse research needs.</w:t>
      </w:r>
    </w:p>
    <w:p w14:paraId="54517DCE" w14:textId="77777777" w:rsidR="00446298" w:rsidRPr="00446298" w:rsidRDefault="00446298" w:rsidP="00446298">
      <w:pPr>
        <w:numPr>
          <w:ilvl w:val="0"/>
          <w:numId w:val="1"/>
        </w:numPr>
        <w:spacing w:before="100" w:beforeAutospacing="1" w:after="100" w:afterAutospacing="1"/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</w:pPr>
      <w:r w:rsidRPr="00446298">
        <w:rPr>
          <w:rFonts w:ascii="Charter Roman" w:eastAsia="Times New Roman" w:hAnsi="Charter Roman" w:cs="Times New Roman"/>
          <w:b/>
          <w:bCs/>
          <w:color w:val="000000"/>
          <w:kern w:val="0"/>
          <w:sz w:val="22"/>
          <w:szCs w:val="22"/>
          <w14:ligatures w14:val="none"/>
        </w:rPr>
        <w:t>Community Contributions:</w:t>
      </w: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 Encourages researchers to submit new datasets, fostering collaboration and continuous resource expansion.</w:t>
      </w:r>
    </w:p>
    <w:p w14:paraId="2D95081F" w14:textId="77777777" w:rsidR="00446298" w:rsidRPr="00446298" w:rsidRDefault="00446298" w:rsidP="00446298">
      <w:pPr>
        <w:spacing w:before="100" w:beforeAutospacing="1" w:after="100" w:afterAutospacing="1"/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</w:pPr>
      <w:r w:rsidRPr="00446298">
        <w:rPr>
          <w:rFonts w:ascii="Charter Roman" w:eastAsia="Times New Roman" w:hAnsi="Charter Roman" w:cs="Times New Roman"/>
          <w:b/>
          <w:bCs/>
          <w:color w:val="000000"/>
          <w:kern w:val="0"/>
          <w:sz w:val="22"/>
          <w:szCs w:val="22"/>
          <w14:ligatures w14:val="none"/>
        </w:rPr>
        <w:t>Additional Information:</w:t>
      </w:r>
    </w:p>
    <w:p w14:paraId="49654E73" w14:textId="77777777" w:rsidR="00446298" w:rsidRPr="00446298" w:rsidRDefault="00446298" w:rsidP="00446298">
      <w:pPr>
        <w:numPr>
          <w:ilvl w:val="0"/>
          <w:numId w:val="2"/>
        </w:numPr>
        <w:spacing w:before="100" w:beforeAutospacing="1" w:after="100" w:afterAutospacing="1"/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</w:pPr>
      <w:r w:rsidRPr="00446298">
        <w:rPr>
          <w:rFonts w:ascii="Charter Roman" w:eastAsia="Times New Roman" w:hAnsi="Charter Roman" w:cs="Times New Roman"/>
          <w:b/>
          <w:bCs/>
          <w:color w:val="000000"/>
          <w:kern w:val="0"/>
          <w:sz w:val="22"/>
          <w:szCs w:val="22"/>
          <w14:ligatures w14:val="none"/>
        </w:rPr>
        <w:t>Availability:</w:t>
      </w: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 The </w:t>
      </w:r>
      <w:r w:rsidRPr="00446298">
        <w:rPr>
          <w:rFonts w:ascii="Charter Roman" w:eastAsia="Times New Roman" w:hAnsi="Charter Roman" w:cs="Times New Roman"/>
          <w:b/>
          <w:bCs/>
          <w:color w:val="000000"/>
          <w:kern w:val="0"/>
          <w:sz w:val="22"/>
          <w:szCs w:val="22"/>
          <w14:ligatures w14:val="none"/>
        </w:rPr>
        <w:t>Lipid Interactome</w:t>
      </w: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 is accessible at </w:t>
      </w:r>
      <w:hyperlink r:id="rId6" w:tgtFrame="_new" w:history="1">
        <w:r w:rsidRPr="00446298">
          <w:rPr>
            <w:rFonts w:ascii="Charter Roman" w:eastAsia="Times New Roman" w:hAnsi="Charter Roman" w:cs="Times New Roman"/>
            <w:color w:val="0000FF"/>
            <w:kern w:val="0"/>
            <w:sz w:val="22"/>
            <w:szCs w:val="22"/>
            <w:u w:val="single"/>
            <w14:ligatures w14:val="none"/>
          </w:rPr>
          <w:t>LipidInteractome.org</w:t>
        </w:r>
      </w:hyperlink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, with all datasets freely available for download.</w:t>
      </w:r>
    </w:p>
    <w:p w14:paraId="257FADE9" w14:textId="331BD90B" w:rsidR="00C334A7" w:rsidRPr="00446298" w:rsidRDefault="00446298" w:rsidP="00446298">
      <w:pPr>
        <w:numPr>
          <w:ilvl w:val="0"/>
          <w:numId w:val="2"/>
        </w:numPr>
        <w:spacing w:before="100" w:beforeAutospacing="1" w:after="100" w:afterAutospacing="1"/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</w:pPr>
      <w:r w:rsidRPr="00446298">
        <w:rPr>
          <w:rFonts w:ascii="Charter Roman" w:eastAsia="Times New Roman" w:hAnsi="Charter Roman" w:cs="Times New Roman"/>
          <w:b/>
          <w:bCs/>
          <w:color w:val="000000"/>
          <w:kern w:val="0"/>
          <w:sz w:val="22"/>
          <w:szCs w:val="22"/>
          <w14:ligatures w14:val="none"/>
        </w:rPr>
        <w:t>Data Submission:</w:t>
      </w:r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 Guidelines for contributing new datasets are provided on the </w:t>
      </w:r>
      <w:hyperlink r:id="rId7" w:tgtFrame="_new" w:history="1">
        <w:r w:rsidRPr="00446298">
          <w:rPr>
            <w:rFonts w:ascii="Charter Roman" w:eastAsia="Times New Roman" w:hAnsi="Charter Roman" w:cs="Times New Roman"/>
            <w:color w:val="0000FF"/>
            <w:kern w:val="0"/>
            <w:sz w:val="22"/>
            <w:szCs w:val="22"/>
            <w:u w:val="single"/>
            <w14:ligatures w14:val="none"/>
          </w:rPr>
          <w:t>Data Submission Page</w:t>
        </w:r>
      </w:hyperlink>
      <w:r w:rsidRPr="00446298">
        <w:rPr>
          <w:rFonts w:ascii="Charter Roman" w:eastAsia="Times New Roman" w:hAnsi="Charter Roman" w:cs="Times New Roman"/>
          <w:color w:val="000000"/>
          <w:kern w:val="0"/>
          <w:sz w:val="22"/>
          <w:szCs w:val="22"/>
          <w14:ligatures w14:val="none"/>
        </w:rPr>
        <w:t>, encouraging community involvement.</w:t>
      </w:r>
    </w:p>
    <w:sectPr w:rsidR="00C334A7" w:rsidRPr="0044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61D12"/>
    <w:multiLevelType w:val="multilevel"/>
    <w:tmpl w:val="ED02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BC605C"/>
    <w:multiLevelType w:val="multilevel"/>
    <w:tmpl w:val="C460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573512">
    <w:abstractNumId w:val="1"/>
  </w:num>
  <w:num w:numId="2" w16cid:durableId="213294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98"/>
    <w:rsid w:val="000548BC"/>
    <w:rsid w:val="000C3BDB"/>
    <w:rsid w:val="00123480"/>
    <w:rsid w:val="00123FEF"/>
    <w:rsid w:val="001A7F4E"/>
    <w:rsid w:val="00216791"/>
    <w:rsid w:val="00257A5E"/>
    <w:rsid w:val="00273B9A"/>
    <w:rsid w:val="00280D18"/>
    <w:rsid w:val="003127E9"/>
    <w:rsid w:val="00315188"/>
    <w:rsid w:val="003F24A0"/>
    <w:rsid w:val="00446298"/>
    <w:rsid w:val="004520AD"/>
    <w:rsid w:val="00462D63"/>
    <w:rsid w:val="005068A5"/>
    <w:rsid w:val="005464DC"/>
    <w:rsid w:val="005A0BCE"/>
    <w:rsid w:val="005F5B56"/>
    <w:rsid w:val="006223C3"/>
    <w:rsid w:val="00622968"/>
    <w:rsid w:val="00643250"/>
    <w:rsid w:val="006529A1"/>
    <w:rsid w:val="00665C37"/>
    <w:rsid w:val="006B5B2A"/>
    <w:rsid w:val="00700264"/>
    <w:rsid w:val="007A4784"/>
    <w:rsid w:val="007A6091"/>
    <w:rsid w:val="007D3645"/>
    <w:rsid w:val="0081514E"/>
    <w:rsid w:val="00823BB2"/>
    <w:rsid w:val="00880D9D"/>
    <w:rsid w:val="00955372"/>
    <w:rsid w:val="00982C59"/>
    <w:rsid w:val="009B24FE"/>
    <w:rsid w:val="009C1D9D"/>
    <w:rsid w:val="009C2929"/>
    <w:rsid w:val="009D1825"/>
    <w:rsid w:val="009F67B8"/>
    <w:rsid w:val="00A050B2"/>
    <w:rsid w:val="00A10BC7"/>
    <w:rsid w:val="00A36037"/>
    <w:rsid w:val="00A56808"/>
    <w:rsid w:val="00A56E0D"/>
    <w:rsid w:val="00A92E58"/>
    <w:rsid w:val="00B1059B"/>
    <w:rsid w:val="00B757A3"/>
    <w:rsid w:val="00B840A4"/>
    <w:rsid w:val="00BB2119"/>
    <w:rsid w:val="00BB3BB0"/>
    <w:rsid w:val="00C022E1"/>
    <w:rsid w:val="00C23B33"/>
    <w:rsid w:val="00C334A7"/>
    <w:rsid w:val="00C62C44"/>
    <w:rsid w:val="00C77A26"/>
    <w:rsid w:val="00D67CD4"/>
    <w:rsid w:val="00D900BB"/>
    <w:rsid w:val="00DB6191"/>
    <w:rsid w:val="00DD00AD"/>
    <w:rsid w:val="00E02BC0"/>
    <w:rsid w:val="00E17413"/>
    <w:rsid w:val="00E26927"/>
    <w:rsid w:val="00E60AAC"/>
    <w:rsid w:val="00EC3121"/>
    <w:rsid w:val="00ED4D07"/>
    <w:rsid w:val="00F007AA"/>
    <w:rsid w:val="00F1029D"/>
    <w:rsid w:val="00F47B35"/>
    <w:rsid w:val="00F62243"/>
    <w:rsid w:val="00F73F6D"/>
    <w:rsid w:val="00F84EC3"/>
    <w:rsid w:val="00FB48BE"/>
    <w:rsid w:val="00FE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0683"/>
  <w15:chartTrackingRefBased/>
  <w15:docId w15:val="{1263DE2E-3561-8543-86BE-A1B37B44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4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2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2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2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2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-h3">
    <w:name w:val="center-h3"/>
    <w:basedOn w:val="Heading3"/>
    <w:qFormat/>
    <w:rsid w:val="005464DC"/>
    <w:pPr>
      <w:spacing w:before="200"/>
      <w:jc w:val="center"/>
    </w:pPr>
    <w:rPr>
      <w:rFonts w:ascii="Charter" w:hAnsi="Charter"/>
      <w:b/>
      <w:bCs/>
      <w:color w:val="auto"/>
      <w:kern w:val="0"/>
      <w:sz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4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446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2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2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2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2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2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2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2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298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446298"/>
  </w:style>
  <w:style w:type="character" w:styleId="Strong">
    <w:name w:val="Strong"/>
    <w:basedOn w:val="DefaultParagraphFont"/>
    <w:uiPriority w:val="22"/>
    <w:qFormat/>
    <w:rsid w:val="004462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62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62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pidinteractome.org/DataSubmiss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pidinteractome.org/" TargetMode="External"/><Relationship Id="rId5" Type="http://schemas.openxmlformats.org/officeDocument/2006/relationships/hyperlink" Target="mailto:gaelenguzman@lipidinteractome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Gaelen Guzman</dc:creator>
  <cp:keywords/>
  <dc:description/>
  <cp:lastModifiedBy>Gaelen Guzman</cp:lastModifiedBy>
  <cp:revision>1</cp:revision>
  <dcterms:created xsi:type="dcterms:W3CDTF">2025-04-01T18:14:00Z</dcterms:created>
  <dcterms:modified xsi:type="dcterms:W3CDTF">2025-04-01T18:26:00Z</dcterms:modified>
</cp:coreProperties>
</file>