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7EF34" w14:textId="082433C6" w:rsidR="005C62EB" w:rsidRPr="00E637BA" w:rsidRDefault="005C62EB" w:rsidP="005C62EB">
      <w:pPr>
        <w:pStyle w:val="Title"/>
        <w:jc w:val="both"/>
        <w:rPr>
          <w:b/>
          <w:bCs/>
          <w:color w:val="000000" w:themeColor="text1"/>
          <w:sz w:val="28"/>
          <w:szCs w:val="28"/>
        </w:rPr>
      </w:pPr>
      <w:r w:rsidRPr="00E637BA">
        <w:rPr>
          <w:b/>
          <w:bCs/>
          <w:color w:val="000000" w:themeColor="text1"/>
          <w:sz w:val="28"/>
          <w:szCs w:val="28"/>
        </w:rPr>
        <w:t>The Impact of Air Pollution on Respiratory Health and Economic Costs: A Multi-Sector Analysis</w:t>
      </w:r>
    </w:p>
    <w:p w14:paraId="136BC266" w14:textId="77777777" w:rsidR="00E823DE" w:rsidRPr="00E637BA" w:rsidRDefault="00000000" w:rsidP="00C606BB">
      <w:pPr>
        <w:pStyle w:val="Heading1"/>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Introduction to the Problem</w:t>
      </w:r>
    </w:p>
    <w:p w14:paraId="280D7F99" w14:textId="17319C03" w:rsidR="00E823DE" w:rsidRPr="00E637BA" w:rsidRDefault="00000000" w:rsidP="001A4D1A">
      <w:pPr>
        <w:spacing w:line="360" w:lineRule="auto"/>
        <w:jc w:val="both"/>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 xml:space="preserve">Air pollution, especially particulate matter less than 2.5 microns in diameter </w:t>
      </w:r>
      <w:r w:rsidRPr="00316744">
        <w:rPr>
          <w:rFonts w:ascii="Times New Roman" w:hAnsi="Times New Roman" w:cs="Times New Roman"/>
          <w:b/>
          <w:bCs/>
          <w:color w:val="000000" w:themeColor="text1"/>
          <w:sz w:val="24"/>
          <w:szCs w:val="24"/>
        </w:rPr>
        <w:t>(PM2.5),</w:t>
      </w:r>
      <w:r w:rsidRPr="00E637BA">
        <w:rPr>
          <w:rFonts w:ascii="Times New Roman" w:hAnsi="Times New Roman" w:cs="Times New Roman"/>
          <w:color w:val="000000" w:themeColor="text1"/>
          <w:sz w:val="24"/>
          <w:szCs w:val="24"/>
        </w:rPr>
        <w:t xml:space="preserve"> is a critical public health concern. PM2.5 particles can penetrate deep into the lungs and bloodstream, causing respiratory and cardiovascular diseases. The Air Quality Index </w:t>
      </w:r>
      <w:r w:rsidRPr="00316744">
        <w:rPr>
          <w:rFonts w:ascii="Times New Roman" w:hAnsi="Times New Roman" w:cs="Times New Roman"/>
          <w:b/>
          <w:bCs/>
          <w:color w:val="000000" w:themeColor="text1"/>
          <w:sz w:val="24"/>
          <w:szCs w:val="24"/>
        </w:rPr>
        <w:t>(AQI)</w:t>
      </w:r>
      <w:r w:rsidRPr="00E637BA">
        <w:rPr>
          <w:rFonts w:ascii="Times New Roman" w:hAnsi="Times New Roman" w:cs="Times New Roman"/>
          <w:color w:val="000000" w:themeColor="text1"/>
          <w:sz w:val="24"/>
          <w:szCs w:val="24"/>
        </w:rPr>
        <w:t xml:space="preserve"> is a metric used to quantify the level of air pollution; higher AQI values indicate worse air </w:t>
      </w:r>
      <w:r w:rsidR="001A4D1A" w:rsidRPr="00E637BA">
        <w:rPr>
          <w:rFonts w:ascii="Times New Roman" w:hAnsi="Times New Roman" w:cs="Times New Roman"/>
          <w:color w:val="000000" w:themeColor="text1"/>
          <w:sz w:val="24"/>
          <w:szCs w:val="24"/>
        </w:rPr>
        <w:t>quality. This</w:t>
      </w:r>
      <w:r w:rsidRPr="00E637BA">
        <w:rPr>
          <w:rFonts w:ascii="Times New Roman" w:hAnsi="Times New Roman" w:cs="Times New Roman"/>
          <w:color w:val="000000" w:themeColor="text1"/>
          <w:sz w:val="24"/>
          <w:szCs w:val="24"/>
        </w:rPr>
        <w:t xml:space="preserve"> project models the relationship between PM2.5 levels and healthcare expenditures measured as a percentage of Gross Domestic Product </w:t>
      </w:r>
      <w:r w:rsidRPr="00316744">
        <w:rPr>
          <w:rFonts w:ascii="Times New Roman" w:hAnsi="Times New Roman" w:cs="Times New Roman"/>
          <w:b/>
          <w:bCs/>
          <w:color w:val="000000" w:themeColor="text1"/>
          <w:sz w:val="24"/>
          <w:szCs w:val="24"/>
        </w:rPr>
        <w:t>(GDP)</w:t>
      </w:r>
      <w:r w:rsidRPr="00E637BA">
        <w:rPr>
          <w:rFonts w:ascii="Times New Roman" w:hAnsi="Times New Roman" w:cs="Times New Roman"/>
          <w:color w:val="000000" w:themeColor="text1"/>
          <w:sz w:val="24"/>
          <w:szCs w:val="24"/>
        </w:rPr>
        <w:t>, using real-world data, linear regression, and visual analytics to predict the economic burden of pollution. The goal is to help policymakers make data-informed decisions.</w:t>
      </w:r>
    </w:p>
    <w:p w14:paraId="28E4E16E" w14:textId="77777777" w:rsidR="00E823DE" w:rsidRPr="00E637BA" w:rsidRDefault="00000000" w:rsidP="001A4D1A">
      <w:pPr>
        <w:spacing w:line="360" w:lineRule="auto"/>
        <w:jc w:val="both"/>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Air pollution, especially PM2.5, is a critical public health concern. This project models its relationship with health expenditures, using real-world data, linear regression, and visual analytics to predict economic burdens.</w:t>
      </w:r>
    </w:p>
    <w:p w14:paraId="6FA9126C" w14:textId="77777777" w:rsidR="00E823DE" w:rsidRPr="00E637BA" w:rsidRDefault="00000000" w:rsidP="00C606BB">
      <w:pPr>
        <w:pStyle w:val="Heading1"/>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Relevant Work</w:t>
      </w:r>
    </w:p>
    <w:p w14:paraId="4434B4CB"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This study builds on foundational work by the World Health Organization (WHO), the Centers for Disease Control and Prevention (CDC), and the Environmental Protection Agency (EPA). WHO has linked air pollution to more than 7 million premature deaths annually. The Harvard T.H. Chan School of Public Health found that even slight increases in PM2.5 can raise COVID-19 mortality rates. Despite this, many studies have not quantified the direct economic impact. This project bridges that gap by connecting air quality directly to national healthcare expenditure.</w:t>
      </w:r>
    </w:p>
    <w:p w14:paraId="35089774" w14:textId="7229F51F"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 xml:space="preserve">This work </w:t>
      </w:r>
      <w:r w:rsidR="00316744" w:rsidRPr="00E637BA">
        <w:rPr>
          <w:rFonts w:ascii="Times New Roman" w:hAnsi="Times New Roman" w:cs="Times New Roman"/>
          <w:color w:val="000000" w:themeColor="text1"/>
          <w:sz w:val="24"/>
          <w:szCs w:val="24"/>
        </w:rPr>
        <w:t>is based</w:t>
      </w:r>
      <w:r w:rsidRPr="00E637BA">
        <w:rPr>
          <w:rFonts w:ascii="Times New Roman" w:hAnsi="Times New Roman" w:cs="Times New Roman"/>
          <w:color w:val="000000" w:themeColor="text1"/>
          <w:sz w:val="24"/>
          <w:szCs w:val="24"/>
        </w:rPr>
        <w:t xml:space="preserve"> on research from WHO, Harvard, and government health data. It bridges the gap by linking air quality directly to </w:t>
      </w:r>
      <w:r w:rsidRPr="00156871">
        <w:rPr>
          <w:rFonts w:ascii="Times New Roman" w:hAnsi="Times New Roman" w:cs="Times New Roman"/>
          <w:b/>
          <w:bCs/>
          <w:color w:val="000000" w:themeColor="text1"/>
          <w:sz w:val="24"/>
          <w:szCs w:val="24"/>
        </w:rPr>
        <w:t>GDP-based healthcare spending</w:t>
      </w:r>
      <w:r w:rsidRPr="00E637BA">
        <w:rPr>
          <w:rFonts w:ascii="Times New Roman" w:hAnsi="Times New Roman" w:cs="Times New Roman"/>
          <w:color w:val="000000" w:themeColor="text1"/>
          <w:sz w:val="24"/>
          <w:szCs w:val="24"/>
        </w:rPr>
        <w:t>, a connection often overlooked in previous models.</w:t>
      </w:r>
    </w:p>
    <w:p w14:paraId="25A71076" w14:textId="77777777" w:rsidR="00E823DE" w:rsidRPr="00E637BA" w:rsidRDefault="00000000" w:rsidP="00C606BB">
      <w:pPr>
        <w:pStyle w:val="Heading1"/>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lastRenderedPageBreak/>
        <w:t>Description of the Project</w:t>
      </w:r>
    </w:p>
    <w:p w14:paraId="11475550" w14:textId="5A4698CA" w:rsidR="0030224E" w:rsidRPr="0030224E" w:rsidRDefault="0030224E" w:rsidP="0030224E">
      <w:pPr>
        <w:spacing w:before="100" w:beforeAutospacing="1" w:after="100" w:afterAutospacing="1" w:line="360" w:lineRule="auto"/>
        <w:rPr>
          <w:rFonts w:ascii="Times New Roman" w:eastAsia="Times New Roman" w:hAnsi="Times New Roman" w:cs="Times New Roman"/>
          <w:sz w:val="24"/>
          <w:szCs w:val="24"/>
        </w:rPr>
      </w:pPr>
      <w:r w:rsidRPr="0030224E">
        <w:rPr>
          <w:rFonts w:ascii="Times New Roman" w:eastAsia="Times New Roman" w:hAnsi="Times New Roman" w:cs="Times New Roman"/>
          <w:sz w:val="24"/>
          <w:szCs w:val="24"/>
        </w:rPr>
        <w:t xml:space="preserve">This project uses three </w:t>
      </w:r>
      <w:r w:rsidRPr="0030224E">
        <w:rPr>
          <w:rFonts w:ascii="Times New Roman" w:eastAsia="Times New Roman" w:hAnsi="Times New Roman" w:cs="Times New Roman"/>
          <w:sz w:val="24"/>
          <w:szCs w:val="24"/>
        </w:rPr>
        <w:t>data sets</w:t>
      </w:r>
      <w:r w:rsidRPr="0030224E">
        <w:rPr>
          <w:rFonts w:ascii="Times New Roman" w:eastAsia="Times New Roman" w:hAnsi="Times New Roman" w:cs="Times New Roman"/>
          <w:sz w:val="24"/>
          <w:szCs w:val="24"/>
        </w:rPr>
        <w:t xml:space="preserve"> that were manually collected and stored locally:</w:t>
      </w:r>
    </w:p>
    <w:p w14:paraId="78A0A218" w14:textId="77777777" w:rsidR="0030224E" w:rsidRPr="0030224E" w:rsidRDefault="0030224E" w:rsidP="0030224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0224E">
        <w:rPr>
          <w:rFonts w:ascii="Times New Roman" w:eastAsia="Times New Roman" w:hAnsi="Times New Roman" w:cs="Times New Roman"/>
          <w:b/>
          <w:bCs/>
          <w:sz w:val="24"/>
          <w:szCs w:val="24"/>
        </w:rPr>
        <w:t>airq2.csv</w:t>
      </w:r>
      <w:r w:rsidRPr="0030224E">
        <w:rPr>
          <w:rFonts w:ascii="Times New Roman" w:eastAsia="Times New Roman" w:hAnsi="Times New Roman" w:cs="Times New Roman"/>
          <w:sz w:val="24"/>
          <w:szCs w:val="24"/>
        </w:rPr>
        <w:t>: Contains PM2.5 levels by country from international air monitoring agencies.</w:t>
      </w:r>
    </w:p>
    <w:p w14:paraId="45777039" w14:textId="77777777" w:rsidR="0030224E" w:rsidRPr="0030224E" w:rsidRDefault="0030224E" w:rsidP="0030224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0224E">
        <w:rPr>
          <w:rFonts w:ascii="Times New Roman" w:eastAsia="Times New Roman" w:hAnsi="Times New Roman" w:cs="Times New Roman"/>
          <w:b/>
          <w:bCs/>
          <w:sz w:val="24"/>
          <w:szCs w:val="24"/>
        </w:rPr>
        <w:t>data1.csv</w:t>
      </w:r>
      <w:r w:rsidRPr="0030224E">
        <w:rPr>
          <w:rFonts w:ascii="Times New Roman" w:eastAsia="Times New Roman" w:hAnsi="Times New Roman" w:cs="Times New Roman"/>
          <w:sz w:val="24"/>
          <w:szCs w:val="24"/>
        </w:rPr>
        <w:t>: Healthcare expenditure (% of GDP) from the World Bank (2017–2021).</w:t>
      </w:r>
    </w:p>
    <w:p w14:paraId="152F581C" w14:textId="00215672" w:rsidR="00E823DE" w:rsidRPr="0030224E" w:rsidRDefault="0030224E" w:rsidP="0030224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0224E">
        <w:rPr>
          <w:rFonts w:ascii="Times New Roman" w:eastAsia="Times New Roman" w:hAnsi="Times New Roman" w:cs="Times New Roman"/>
          <w:b/>
          <w:bCs/>
          <w:sz w:val="24"/>
          <w:szCs w:val="24"/>
        </w:rPr>
        <w:t>res.csv</w:t>
      </w:r>
      <w:r w:rsidRPr="0030224E">
        <w:rPr>
          <w:rFonts w:ascii="Times New Roman" w:eastAsia="Times New Roman" w:hAnsi="Times New Roman" w:cs="Times New Roman"/>
          <w:sz w:val="24"/>
          <w:szCs w:val="24"/>
        </w:rPr>
        <w:t>: Hospital respiratory visit percentages from national health statistics.</w:t>
      </w:r>
      <w:r w:rsidR="00000000" w:rsidRPr="0030224E">
        <w:rPr>
          <w:rFonts w:ascii="Times New Roman" w:hAnsi="Times New Roman" w:cs="Times New Roman"/>
          <w:color w:val="000000" w:themeColor="text1"/>
          <w:sz w:val="24"/>
          <w:szCs w:val="24"/>
        </w:rPr>
        <w:br/>
      </w:r>
      <w:r w:rsidR="00000000" w:rsidRPr="0030224E">
        <w:rPr>
          <w:rFonts w:ascii="Times New Roman" w:hAnsi="Times New Roman" w:cs="Times New Roman"/>
          <w:color w:val="000000" w:themeColor="text1"/>
          <w:sz w:val="24"/>
          <w:szCs w:val="24"/>
        </w:rPr>
        <w:br/>
      </w:r>
      <w:r w:rsidR="00000000" w:rsidRPr="0030224E">
        <w:rPr>
          <w:rFonts w:ascii="Times New Roman" w:hAnsi="Times New Roman" w:cs="Times New Roman"/>
          <w:b/>
          <w:bCs/>
          <w:color w:val="000000" w:themeColor="text1"/>
          <w:sz w:val="24"/>
          <w:szCs w:val="24"/>
        </w:rPr>
        <w:t>Subsections:</w:t>
      </w:r>
      <w:r w:rsidR="00000000" w:rsidRPr="0030224E">
        <w:rPr>
          <w:rFonts w:ascii="Times New Roman" w:hAnsi="Times New Roman" w:cs="Times New Roman"/>
          <w:color w:val="000000" w:themeColor="text1"/>
          <w:sz w:val="24"/>
          <w:szCs w:val="24"/>
        </w:rPr>
        <w:br/>
        <w:t>1. Data Collection: Datasets were downloaded and preprocessed for consistency.</w:t>
      </w:r>
      <w:r w:rsidR="00000000" w:rsidRPr="0030224E">
        <w:rPr>
          <w:rFonts w:ascii="Times New Roman" w:hAnsi="Times New Roman" w:cs="Times New Roman"/>
          <w:color w:val="000000" w:themeColor="text1"/>
          <w:sz w:val="24"/>
          <w:szCs w:val="24"/>
        </w:rPr>
        <w:br/>
        <w:t>2. Data Cleaning: Missing values and anomalies were handled.</w:t>
      </w:r>
      <w:r w:rsidR="00000000" w:rsidRPr="0030224E">
        <w:rPr>
          <w:rFonts w:ascii="Times New Roman" w:hAnsi="Times New Roman" w:cs="Times New Roman"/>
          <w:color w:val="000000" w:themeColor="text1"/>
          <w:sz w:val="24"/>
          <w:szCs w:val="24"/>
        </w:rPr>
        <w:br/>
        <w:t>3. Merging: Data was joined on the country field.</w:t>
      </w:r>
      <w:r w:rsidR="00000000" w:rsidRPr="0030224E">
        <w:rPr>
          <w:rFonts w:ascii="Times New Roman" w:hAnsi="Times New Roman" w:cs="Times New Roman"/>
          <w:color w:val="000000" w:themeColor="text1"/>
          <w:sz w:val="24"/>
          <w:szCs w:val="24"/>
        </w:rPr>
        <w:br/>
        <w:t>4. Feature Engineering: Average healthcare expenditure over 5 years was calculated.</w:t>
      </w:r>
      <w:r w:rsidR="00000000" w:rsidRPr="0030224E">
        <w:rPr>
          <w:rFonts w:ascii="Times New Roman" w:hAnsi="Times New Roman" w:cs="Times New Roman"/>
          <w:color w:val="000000" w:themeColor="text1"/>
          <w:sz w:val="24"/>
          <w:szCs w:val="24"/>
        </w:rPr>
        <w:br/>
      </w:r>
      <w:r w:rsidR="00000000" w:rsidRPr="0030224E">
        <w:rPr>
          <w:rFonts w:ascii="Times New Roman" w:hAnsi="Times New Roman" w:cs="Times New Roman"/>
          <w:color w:val="000000" w:themeColor="text1"/>
          <w:sz w:val="24"/>
          <w:szCs w:val="24"/>
        </w:rPr>
        <w:br/>
      </w:r>
      <w:r w:rsidR="00000000" w:rsidRPr="0030224E">
        <w:rPr>
          <w:rFonts w:ascii="Times New Roman" w:hAnsi="Times New Roman" w:cs="Times New Roman"/>
          <w:b/>
          <w:bCs/>
          <w:color w:val="000000" w:themeColor="text1"/>
          <w:sz w:val="24"/>
          <w:szCs w:val="24"/>
        </w:rPr>
        <w:t>Below are figures generated from this implementation.</w:t>
      </w:r>
    </w:p>
    <w:p w14:paraId="325684DD" w14:textId="46CF183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The project uses data from WHO, World Bank, and health agencies. After cleaning and merging, the model calculates correlation and uses regression for predictions. Below are key visuals and methodology results:</w:t>
      </w:r>
    </w:p>
    <w:p w14:paraId="3C33DD84" w14:textId="1836B3C3" w:rsidR="00E823DE" w:rsidRPr="00E637BA" w:rsidRDefault="00357554" w:rsidP="00C606BB">
      <w:pPr>
        <w:spacing w:line="360" w:lineRule="auto"/>
        <w:rPr>
          <w:rFonts w:ascii="Times New Roman" w:hAnsi="Times New Roman" w:cs="Times New Roman"/>
          <w:color w:val="000000" w:themeColor="text1"/>
          <w:sz w:val="24"/>
          <w:szCs w:val="24"/>
        </w:rPr>
      </w:pPr>
      <w:r w:rsidRPr="00357554">
        <w:rPr>
          <w:rFonts w:ascii="Times New Roman" w:hAnsi="Times New Roman" w:cs="Times New Roman"/>
          <w:color w:val="000000" w:themeColor="text1"/>
          <w:sz w:val="24"/>
          <w:szCs w:val="24"/>
        </w:rPr>
        <w:lastRenderedPageBreak/>
        <w:drawing>
          <wp:inline distT="0" distB="0" distL="0" distR="0" wp14:anchorId="059B0C7F" wp14:editId="1DF7CF0E">
            <wp:extent cx="5486400" cy="3347720"/>
            <wp:effectExtent l="0" t="0" r="0" b="5080"/>
            <wp:docPr id="287130889"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30889" name="Picture 1" descr="A graph with blue dots and a red line&#10;&#10;AI-generated content may be incorrect."/>
                    <pic:cNvPicPr/>
                  </pic:nvPicPr>
                  <pic:blipFill>
                    <a:blip r:embed="rId6"/>
                    <a:stretch>
                      <a:fillRect/>
                    </a:stretch>
                  </pic:blipFill>
                  <pic:spPr>
                    <a:xfrm>
                      <a:off x="0" y="0"/>
                      <a:ext cx="5486400" cy="3347720"/>
                    </a:xfrm>
                    <a:prstGeom prst="rect">
                      <a:avLst/>
                    </a:prstGeom>
                  </pic:spPr>
                </pic:pic>
              </a:graphicData>
            </a:graphic>
          </wp:inline>
        </w:drawing>
      </w:r>
    </w:p>
    <w:p w14:paraId="2CC5D284"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Figure 1: Shows the relationship between PM2.5 levels and healthcare expenditure.</w:t>
      </w:r>
    </w:p>
    <w:p w14:paraId="3C29E952" w14:textId="77777777" w:rsidR="00E823DE" w:rsidRPr="00E637BA" w:rsidRDefault="00E823DE" w:rsidP="00C606BB">
      <w:pPr>
        <w:spacing w:line="360" w:lineRule="auto"/>
        <w:rPr>
          <w:rFonts w:ascii="Times New Roman" w:hAnsi="Times New Roman" w:cs="Times New Roman"/>
          <w:color w:val="000000" w:themeColor="text1"/>
          <w:sz w:val="24"/>
          <w:szCs w:val="24"/>
        </w:rPr>
      </w:pPr>
    </w:p>
    <w:p w14:paraId="2EE8C0B0" w14:textId="0BD2C608" w:rsidR="00E823DE" w:rsidRPr="00E637BA" w:rsidRDefault="008E764D" w:rsidP="00C606BB">
      <w:pPr>
        <w:spacing w:line="360" w:lineRule="auto"/>
        <w:rPr>
          <w:rFonts w:ascii="Times New Roman" w:hAnsi="Times New Roman" w:cs="Times New Roman"/>
          <w:color w:val="000000" w:themeColor="text1"/>
          <w:sz w:val="24"/>
          <w:szCs w:val="24"/>
        </w:rPr>
      </w:pPr>
      <w:r w:rsidRPr="008E764D">
        <w:rPr>
          <w:rFonts w:ascii="Times New Roman" w:hAnsi="Times New Roman" w:cs="Times New Roman"/>
          <w:color w:val="000000" w:themeColor="text1"/>
          <w:sz w:val="24"/>
          <w:szCs w:val="24"/>
        </w:rPr>
        <w:drawing>
          <wp:inline distT="0" distB="0" distL="0" distR="0" wp14:anchorId="3003D775" wp14:editId="1DFF2C27">
            <wp:extent cx="5486400" cy="3331210"/>
            <wp:effectExtent l="0" t="0" r="0" b="2540"/>
            <wp:docPr id="1719106118"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06118" name="Picture 1" descr="A graph with blue lines&#10;&#10;AI-generated content may be incorrect."/>
                    <pic:cNvPicPr/>
                  </pic:nvPicPr>
                  <pic:blipFill>
                    <a:blip r:embed="rId7"/>
                    <a:stretch>
                      <a:fillRect/>
                    </a:stretch>
                  </pic:blipFill>
                  <pic:spPr>
                    <a:xfrm>
                      <a:off x="0" y="0"/>
                      <a:ext cx="5486400" cy="3331210"/>
                    </a:xfrm>
                    <a:prstGeom prst="rect">
                      <a:avLst/>
                    </a:prstGeom>
                  </pic:spPr>
                </pic:pic>
              </a:graphicData>
            </a:graphic>
          </wp:inline>
        </w:drawing>
      </w:r>
    </w:p>
    <w:p w14:paraId="32B017E0" w14:textId="7FBD750D"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Figure 2: Respiratory illness trends indicate peaks aligned with higher pollution years.</w:t>
      </w:r>
    </w:p>
    <w:p w14:paraId="2890B941" w14:textId="3EB91940" w:rsidR="00E823DE" w:rsidRPr="00E637BA" w:rsidRDefault="008E764D" w:rsidP="00C606BB">
      <w:pPr>
        <w:spacing w:line="360" w:lineRule="auto"/>
        <w:rPr>
          <w:rFonts w:ascii="Times New Roman" w:hAnsi="Times New Roman" w:cs="Times New Roman"/>
          <w:color w:val="000000" w:themeColor="text1"/>
          <w:sz w:val="24"/>
          <w:szCs w:val="24"/>
        </w:rPr>
      </w:pPr>
      <w:r w:rsidRPr="008E764D">
        <w:rPr>
          <w:rFonts w:ascii="Times New Roman" w:hAnsi="Times New Roman" w:cs="Times New Roman"/>
          <w:color w:val="000000" w:themeColor="text1"/>
          <w:sz w:val="24"/>
          <w:szCs w:val="24"/>
        </w:rPr>
        <w:lastRenderedPageBreak/>
        <w:drawing>
          <wp:inline distT="0" distB="0" distL="0" distR="0" wp14:anchorId="5E0A73CE" wp14:editId="15F8AACF">
            <wp:extent cx="5486400" cy="3409950"/>
            <wp:effectExtent l="0" t="0" r="0" b="0"/>
            <wp:docPr id="1406951605"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51605" name="Picture 1" descr="A graph with a line going up&#10;&#10;AI-generated content may be incorrect."/>
                    <pic:cNvPicPr/>
                  </pic:nvPicPr>
                  <pic:blipFill>
                    <a:blip r:embed="rId8"/>
                    <a:stretch>
                      <a:fillRect/>
                    </a:stretch>
                  </pic:blipFill>
                  <pic:spPr>
                    <a:xfrm>
                      <a:off x="0" y="0"/>
                      <a:ext cx="5486400" cy="3409950"/>
                    </a:xfrm>
                    <a:prstGeom prst="rect">
                      <a:avLst/>
                    </a:prstGeom>
                  </pic:spPr>
                </pic:pic>
              </a:graphicData>
            </a:graphic>
          </wp:inline>
        </w:drawing>
      </w:r>
    </w:p>
    <w:p w14:paraId="531FB406"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Figure 3: Global health spending trend over time based on economic data.</w:t>
      </w:r>
    </w:p>
    <w:p w14:paraId="024A39FA" w14:textId="77777777" w:rsidR="00E823DE" w:rsidRPr="00E637BA" w:rsidRDefault="00E823DE" w:rsidP="00C606BB">
      <w:pPr>
        <w:spacing w:line="360" w:lineRule="auto"/>
        <w:rPr>
          <w:rFonts w:ascii="Times New Roman" w:hAnsi="Times New Roman" w:cs="Times New Roman"/>
          <w:color w:val="000000" w:themeColor="text1"/>
          <w:sz w:val="24"/>
          <w:szCs w:val="24"/>
        </w:rPr>
      </w:pPr>
    </w:p>
    <w:p w14:paraId="749EDF98" w14:textId="77A61176" w:rsidR="00E823DE" w:rsidRPr="00E637BA" w:rsidRDefault="00EB3AE1" w:rsidP="00C606BB">
      <w:pPr>
        <w:spacing w:line="360" w:lineRule="auto"/>
        <w:rPr>
          <w:rFonts w:ascii="Times New Roman" w:hAnsi="Times New Roman" w:cs="Times New Roman"/>
          <w:color w:val="000000" w:themeColor="text1"/>
          <w:sz w:val="24"/>
          <w:szCs w:val="24"/>
        </w:rPr>
      </w:pPr>
      <w:r w:rsidRPr="00EB3AE1">
        <w:rPr>
          <w:rFonts w:ascii="Times New Roman" w:hAnsi="Times New Roman" w:cs="Times New Roman"/>
          <w:color w:val="000000" w:themeColor="text1"/>
          <w:sz w:val="24"/>
          <w:szCs w:val="24"/>
        </w:rPr>
        <w:drawing>
          <wp:inline distT="0" distB="0" distL="0" distR="0" wp14:anchorId="38F8DD7E" wp14:editId="4F9FEEC0">
            <wp:extent cx="5486400" cy="3408045"/>
            <wp:effectExtent l="0" t="0" r="0" b="1905"/>
            <wp:docPr id="108655116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1169" name="Picture 1" descr="A graph with a line&#10;&#10;AI-generated content may be incorrect."/>
                    <pic:cNvPicPr/>
                  </pic:nvPicPr>
                  <pic:blipFill>
                    <a:blip r:embed="rId9"/>
                    <a:stretch>
                      <a:fillRect/>
                    </a:stretch>
                  </pic:blipFill>
                  <pic:spPr>
                    <a:xfrm>
                      <a:off x="0" y="0"/>
                      <a:ext cx="5486400" cy="3408045"/>
                    </a:xfrm>
                    <a:prstGeom prst="rect">
                      <a:avLst/>
                    </a:prstGeom>
                  </pic:spPr>
                </pic:pic>
              </a:graphicData>
            </a:graphic>
          </wp:inline>
        </w:drawing>
      </w:r>
    </w:p>
    <w:p w14:paraId="0DF4B7C5"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Figure 4: Forecasted health expenditure across different hypothetical PM2.5 levels.</w:t>
      </w:r>
    </w:p>
    <w:p w14:paraId="003ABA31" w14:textId="77777777" w:rsidR="00E823DE" w:rsidRPr="00E637BA" w:rsidRDefault="00000000" w:rsidP="00C606BB">
      <w:pPr>
        <w:pStyle w:val="Heading1"/>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lastRenderedPageBreak/>
        <w:t>Results and Evaluation</w:t>
      </w:r>
    </w:p>
    <w:p w14:paraId="68059110"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The results confirm a moderate to strong relationship between PM2.5 levels and healthcare costs.</w:t>
      </w:r>
      <w:r w:rsidRPr="00E637BA">
        <w:rPr>
          <w:rFonts w:ascii="Times New Roman" w:hAnsi="Times New Roman" w:cs="Times New Roman"/>
          <w:color w:val="000000" w:themeColor="text1"/>
          <w:sz w:val="24"/>
          <w:szCs w:val="24"/>
        </w:rPr>
        <w:br/>
      </w:r>
      <w:r w:rsidRPr="00E637BA">
        <w:rPr>
          <w:rFonts w:ascii="Times New Roman" w:hAnsi="Times New Roman" w:cs="Times New Roman"/>
          <w:color w:val="000000" w:themeColor="text1"/>
          <w:sz w:val="24"/>
          <w:szCs w:val="24"/>
        </w:rPr>
        <w:br/>
      </w:r>
      <w:r w:rsidRPr="001D23B9">
        <w:rPr>
          <w:rFonts w:ascii="Times New Roman" w:hAnsi="Times New Roman" w:cs="Times New Roman"/>
          <w:b/>
          <w:bCs/>
          <w:color w:val="000000" w:themeColor="text1"/>
          <w:sz w:val="24"/>
          <w:szCs w:val="24"/>
        </w:rPr>
        <w:t>Subsections:</w:t>
      </w:r>
      <w:r w:rsidRPr="00E637BA">
        <w:rPr>
          <w:rFonts w:ascii="Times New Roman" w:hAnsi="Times New Roman" w:cs="Times New Roman"/>
          <w:color w:val="000000" w:themeColor="text1"/>
          <w:sz w:val="24"/>
          <w:szCs w:val="24"/>
        </w:rPr>
        <w:br/>
        <w:t>- Correlation Analysis: Pearson correlation showed a negative relationship between PM2.5 and GDP-based health expenditure.</w:t>
      </w:r>
      <w:r w:rsidRPr="00E637BA">
        <w:rPr>
          <w:rFonts w:ascii="Times New Roman" w:hAnsi="Times New Roman" w:cs="Times New Roman"/>
          <w:color w:val="000000" w:themeColor="text1"/>
          <w:sz w:val="24"/>
          <w:szCs w:val="24"/>
        </w:rPr>
        <w:br/>
        <w:t>- Regression Metrics:</w:t>
      </w:r>
      <w:r w:rsidRPr="00E637BA">
        <w:rPr>
          <w:rFonts w:ascii="Times New Roman" w:hAnsi="Times New Roman" w:cs="Times New Roman"/>
          <w:color w:val="000000" w:themeColor="text1"/>
          <w:sz w:val="24"/>
          <w:szCs w:val="24"/>
        </w:rPr>
        <w:br/>
        <w:t xml:space="preserve">  - Coefficient: Indicates the change in health expenditure with each unit change in PM2.5.</w:t>
      </w:r>
      <w:r w:rsidRPr="00E637BA">
        <w:rPr>
          <w:rFonts w:ascii="Times New Roman" w:hAnsi="Times New Roman" w:cs="Times New Roman"/>
          <w:color w:val="000000" w:themeColor="text1"/>
          <w:sz w:val="24"/>
          <w:szCs w:val="24"/>
        </w:rPr>
        <w:br/>
        <w:t xml:space="preserve">  - R² (R-squared): Proportion of variance in health costs explained by PM2.5 levels.</w:t>
      </w:r>
      <w:r w:rsidRPr="00E637BA">
        <w:rPr>
          <w:rFonts w:ascii="Times New Roman" w:hAnsi="Times New Roman" w:cs="Times New Roman"/>
          <w:color w:val="000000" w:themeColor="text1"/>
          <w:sz w:val="24"/>
          <w:szCs w:val="24"/>
        </w:rPr>
        <w:br/>
        <w:t xml:space="preserve">  - RMSE (Root Mean Squared Error): Average prediction error.</w:t>
      </w:r>
      <w:r w:rsidRPr="00E637BA">
        <w:rPr>
          <w:rFonts w:ascii="Times New Roman" w:hAnsi="Times New Roman" w:cs="Times New Roman"/>
          <w:color w:val="000000" w:themeColor="text1"/>
          <w:sz w:val="24"/>
          <w:szCs w:val="24"/>
        </w:rPr>
        <w:br/>
      </w:r>
      <w:r w:rsidRPr="00E637BA">
        <w:rPr>
          <w:rFonts w:ascii="Times New Roman" w:hAnsi="Times New Roman" w:cs="Times New Roman"/>
          <w:color w:val="000000" w:themeColor="text1"/>
          <w:sz w:val="24"/>
          <w:szCs w:val="24"/>
        </w:rPr>
        <w:br/>
        <w:t>The regression line in Figure 1 shows this trend clearly. Figures 2 and 3 further support the findings by visualizing temporal trends in health issues and spending. Figure 4 forecasts healthcare costs based on hypothetical AQI values.</w:t>
      </w:r>
    </w:p>
    <w:p w14:paraId="389AF38C"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The model achieved a moderate R² score, indicating a clear correlation between pollution and spending. Visualizations confirmed trend patterns. RMSE provided a benchmark for prediction accuracy.</w:t>
      </w:r>
    </w:p>
    <w:p w14:paraId="2B7E16D4" w14:textId="77777777" w:rsidR="00E823DE" w:rsidRPr="00E637BA" w:rsidRDefault="00000000" w:rsidP="00C606BB">
      <w:pPr>
        <w:pStyle w:val="Heading1"/>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Conclusion and Future Work</w:t>
      </w:r>
    </w:p>
    <w:p w14:paraId="1F3E9C1C"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This study successfully demonstrated a quantifiable link between PM2.5 air pollution and national health expenditure. Using basic regression, we modeled this relationship and validated it with real-world trends.</w:t>
      </w:r>
      <w:r w:rsidRPr="00E637BA">
        <w:rPr>
          <w:rFonts w:ascii="Times New Roman" w:hAnsi="Times New Roman" w:cs="Times New Roman"/>
          <w:color w:val="000000" w:themeColor="text1"/>
          <w:sz w:val="24"/>
          <w:szCs w:val="24"/>
        </w:rPr>
        <w:br/>
      </w:r>
      <w:r w:rsidRPr="00E637BA">
        <w:rPr>
          <w:rFonts w:ascii="Times New Roman" w:hAnsi="Times New Roman" w:cs="Times New Roman"/>
          <w:color w:val="000000" w:themeColor="text1"/>
          <w:sz w:val="24"/>
          <w:szCs w:val="24"/>
        </w:rPr>
        <w:br/>
      </w:r>
      <w:r w:rsidRPr="001D23B9">
        <w:rPr>
          <w:rFonts w:ascii="Times New Roman" w:hAnsi="Times New Roman" w:cs="Times New Roman"/>
          <w:b/>
          <w:bCs/>
          <w:color w:val="000000" w:themeColor="text1"/>
          <w:sz w:val="24"/>
          <w:szCs w:val="24"/>
        </w:rPr>
        <w:t>Future work should consider:</w:t>
      </w:r>
      <w:r w:rsidRPr="00E637BA">
        <w:rPr>
          <w:rFonts w:ascii="Times New Roman" w:hAnsi="Times New Roman" w:cs="Times New Roman"/>
          <w:color w:val="000000" w:themeColor="text1"/>
          <w:sz w:val="24"/>
          <w:szCs w:val="24"/>
        </w:rPr>
        <w:br/>
        <w:t>- Including additional features like population density, income levels, and industrialization rates.</w:t>
      </w:r>
      <w:r w:rsidRPr="00E637BA">
        <w:rPr>
          <w:rFonts w:ascii="Times New Roman" w:hAnsi="Times New Roman" w:cs="Times New Roman"/>
          <w:color w:val="000000" w:themeColor="text1"/>
          <w:sz w:val="24"/>
          <w:szCs w:val="24"/>
        </w:rPr>
        <w:br/>
        <w:t>- Using advanced models such as Random Forest or Gradient Boosting.</w:t>
      </w:r>
      <w:r w:rsidRPr="00E637BA">
        <w:rPr>
          <w:rFonts w:ascii="Times New Roman" w:hAnsi="Times New Roman" w:cs="Times New Roman"/>
          <w:color w:val="000000" w:themeColor="text1"/>
          <w:sz w:val="24"/>
          <w:szCs w:val="24"/>
        </w:rPr>
        <w:br/>
      </w:r>
      <w:r w:rsidRPr="00E637BA">
        <w:rPr>
          <w:rFonts w:ascii="Times New Roman" w:hAnsi="Times New Roman" w:cs="Times New Roman"/>
          <w:color w:val="000000" w:themeColor="text1"/>
          <w:sz w:val="24"/>
          <w:szCs w:val="24"/>
        </w:rPr>
        <w:lastRenderedPageBreak/>
        <w:t>- Collecting city-level and monthly data for finer granularity.</w:t>
      </w:r>
      <w:r w:rsidRPr="00E637BA">
        <w:rPr>
          <w:rFonts w:ascii="Times New Roman" w:hAnsi="Times New Roman" w:cs="Times New Roman"/>
          <w:color w:val="000000" w:themeColor="text1"/>
          <w:sz w:val="24"/>
          <w:szCs w:val="24"/>
        </w:rPr>
        <w:br/>
        <w:t>- Connecting with APIs for real-time data and forecasting.</w:t>
      </w:r>
    </w:p>
    <w:p w14:paraId="3FF79086"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We conclude that PM2.5 pollution has economic consequences. Future work includes deeper variable modeling and finer-grained data for more precision.</w:t>
      </w:r>
    </w:p>
    <w:p w14:paraId="177040EB" w14:textId="77777777" w:rsidR="00E823DE" w:rsidRPr="00E637BA" w:rsidRDefault="00000000" w:rsidP="00C606BB">
      <w:pPr>
        <w:pStyle w:val="Heading1"/>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References</w:t>
      </w:r>
    </w:p>
    <w:p w14:paraId="487741DA" w14:textId="77777777" w:rsidR="00E823DE" w:rsidRPr="00E637BA" w:rsidRDefault="00000000" w:rsidP="00C606BB">
      <w:pPr>
        <w:spacing w:line="360" w:lineRule="auto"/>
        <w:rPr>
          <w:rFonts w:ascii="Times New Roman" w:hAnsi="Times New Roman" w:cs="Times New Roman"/>
          <w:color w:val="000000" w:themeColor="text1"/>
          <w:sz w:val="24"/>
          <w:szCs w:val="24"/>
        </w:rPr>
      </w:pPr>
      <w:r w:rsidRPr="00E637BA">
        <w:rPr>
          <w:rFonts w:ascii="Times New Roman" w:hAnsi="Times New Roman" w:cs="Times New Roman"/>
          <w:color w:val="000000" w:themeColor="text1"/>
          <w:sz w:val="24"/>
          <w:szCs w:val="24"/>
        </w:rPr>
        <w:t>[1] WHO. (2021). Air Pollution and Health.</w:t>
      </w:r>
      <w:r w:rsidRPr="00E637BA">
        <w:rPr>
          <w:rFonts w:ascii="Times New Roman" w:hAnsi="Times New Roman" w:cs="Times New Roman"/>
          <w:color w:val="000000" w:themeColor="text1"/>
          <w:sz w:val="24"/>
          <w:szCs w:val="24"/>
        </w:rPr>
        <w:br/>
        <w:t>[2] Harvard T.H. Chan School of Public Health. (2020).</w:t>
      </w:r>
      <w:r w:rsidRPr="00E637BA">
        <w:rPr>
          <w:rFonts w:ascii="Times New Roman" w:hAnsi="Times New Roman" w:cs="Times New Roman"/>
          <w:color w:val="000000" w:themeColor="text1"/>
          <w:sz w:val="24"/>
          <w:szCs w:val="24"/>
        </w:rPr>
        <w:br/>
        <w:t>[3] EPA. (2022). Air Quality Index.</w:t>
      </w:r>
      <w:r w:rsidRPr="00E637BA">
        <w:rPr>
          <w:rFonts w:ascii="Times New Roman" w:hAnsi="Times New Roman" w:cs="Times New Roman"/>
          <w:color w:val="000000" w:themeColor="text1"/>
          <w:sz w:val="24"/>
          <w:szCs w:val="24"/>
        </w:rPr>
        <w:br/>
        <w:t>[4] CDC. (2021). Environmental Health.</w:t>
      </w:r>
      <w:r w:rsidRPr="00E637BA">
        <w:rPr>
          <w:rFonts w:ascii="Times New Roman" w:hAnsi="Times New Roman" w:cs="Times New Roman"/>
          <w:color w:val="000000" w:themeColor="text1"/>
          <w:sz w:val="24"/>
          <w:szCs w:val="24"/>
        </w:rPr>
        <w:br/>
        <w:t>[5] Python Libraries: pandas, seaborn, matplotlib, scikit-learn</w:t>
      </w:r>
    </w:p>
    <w:sectPr w:rsidR="00E823DE" w:rsidRPr="00E63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A324DB8"/>
    <w:multiLevelType w:val="multilevel"/>
    <w:tmpl w:val="A52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469443">
    <w:abstractNumId w:val="8"/>
  </w:num>
  <w:num w:numId="2" w16cid:durableId="229735784">
    <w:abstractNumId w:val="6"/>
  </w:num>
  <w:num w:numId="3" w16cid:durableId="913860540">
    <w:abstractNumId w:val="5"/>
  </w:num>
  <w:num w:numId="4" w16cid:durableId="1388146914">
    <w:abstractNumId w:val="4"/>
  </w:num>
  <w:num w:numId="5" w16cid:durableId="1269854111">
    <w:abstractNumId w:val="7"/>
  </w:num>
  <w:num w:numId="6" w16cid:durableId="1582524359">
    <w:abstractNumId w:val="3"/>
  </w:num>
  <w:num w:numId="7" w16cid:durableId="1271932233">
    <w:abstractNumId w:val="2"/>
  </w:num>
  <w:num w:numId="8" w16cid:durableId="597760961">
    <w:abstractNumId w:val="1"/>
  </w:num>
  <w:num w:numId="9" w16cid:durableId="737558130">
    <w:abstractNumId w:val="0"/>
  </w:num>
  <w:num w:numId="10" w16cid:durableId="969557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9D5"/>
    <w:rsid w:val="00034616"/>
    <w:rsid w:val="0006063C"/>
    <w:rsid w:val="0006262A"/>
    <w:rsid w:val="0006415A"/>
    <w:rsid w:val="001063CD"/>
    <w:rsid w:val="0015074B"/>
    <w:rsid w:val="00156871"/>
    <w:rsid w:val="001A4D1A"/>
    <w:rsid w:val="001D23B9"/>
    <w:rsid w:val="0029639D"/>
    <w:rsid w:val="0030224E"/>
    <w:rsid w:val="00316744"/>
    <w:rsid w:val="00326F90"/>
    <w:rsid w:val="00357554"/>
    <w:rsid w:val="003B1627"/>
    <w:rsid w:val="0059554B"/>
    <w:rsid w:val="005C62EB"/>
    <w:rsid w:val="008E764D"/>
    <w:rsid w:val="00AA1D8D"/>
    <w:rsid w:val="00B47730"/>
    <w:rsid w:val="00C606BB"/>
    <w:rsid w:val="00CB0664"/>
    <w:rsid w:val="00E637BA"/>
    <w:rsid w:val="00E823DE"/>
    <w:rsid w:val="00EB3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10BD9"/>
  <w14:defaultImageDpi w14:val="300"/>
  <w15:docId w15:val="{7531D32C-5283-4772-8325-F84B39F3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73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Tafirenyika shoniwa</cp:lastModifiedBy>
  <cp:revision>17</cp:revision>
  <cp:lastPrinted>2025-04-24T21:15:00Z</cp:lastPrinted>
  <dcterms:created xsi:type="dcterms:W3CDTF">2013-12-23T23:15:00Z</dcterms:created>
  <dcterms:modified xsi:type="dcterms:W3CDTF">2025-04-24T21:34:00Z</dcterms:modified>
  <cp:category/>
</cp:coreProperties>
</file>