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AA1" w:rsidRPr="00FB433B" w:rsidRDefault="009D3AA1" w:rsidP="009D3AA1">
      <w:pPr>
        <w:autoSpaceDE w:val="0"/>
        <w:autoSpaceDN w:val="0"/>
        <w:adjustRightInd w:val="0"/>
        <w:spacing w:after="0" w:line="240" w:lineRule="auto"/>
        <w:jc w:val="both"/>
        <w:rPr>
          <w:rFonts w:cs="URWGothicL-Demi"/>
          <w:color w:val="34B2CA"/>
          <w:sz w:val="40"/>
          <w:szCs w:val="40"/>
          <w:lang w:val="en-US"/>
        </w:rPr>
      </w:pPr>
      <w:r w:rsidRPr="00FB433B">
        <w:rPr>
          <w:rFonts w:cs="URWGothicL-Demi"/>
          <w:color w:val="86D1DF"/>
          <w:sz w:val="40"/>
          <w:szCs w:val="40"/>
          <w:lang w:val="en-US"/>
        </w:rPr>
        <w:t xml:space="preserve">9 </w:t>
      </w:r>
      <w:r w:rsidRPr="00FB433B">
        <w:rPr>
          <w:rFonts w:cs="URWGothicL-Demi"/>
          <w:color w:val="34B2CA"/>
          <w:sz w:val="40"/>
          <w:szCs w:val="40"/>
          <w:lang w:val="en-US"/>
        </w:rPr>
        <w:t>Twex Architecture</w:t>
      </w:r>
    </w:p>
    <w:p w:rsidR="009D3AA1" w:rsidRPr="004124E9" w:rsidRDefault="009D3AA1" w:rsidP="009D3AA1">
      <w:pPr>
        <w:autoSpaceDE w:val="0"/>
        <w:autoSpaceDN w:val="0"/>
        <w:adjustRightInd w:val="0"/>
        <w:spacing w:after="0" w:line="240" w:lineRule="auto"/>
        <w:jc w:val="both"/>
        <w:rPr>
          <w:rFonts w:cs="URWGothicL-Demi"/>
          <w:color w:val="86D1DF"/>
          <w:sz w:val="28"/>
          <w:szCs w:val="28"/>
          <w:lang w:val="en-US"/>
        </w:rPr>
      </w:pPr>
    </w:p>
    <w:p w:rsidR="009D3AA1" w:rsidRPr="00C458ED" w:rsidRDefault="009D3AA1" w:rsidP="009D3AA1">
      <w:pPr>
        <w:autoSpaceDE w:val="0"/>
        <w:autoSpaceDN w:val="0"/>
        <w:adjustRightInd w:val="0"/>
        <w:spacing w:after="0" w:line="240" w:lineRule="auto"/>
        <w:jc w:val="both"/>
        <w:rPr>
          <w:rFonts w:cs="URWGothicL-Demi"/>
          <w:b/>
          <w:color w:val="000000"/>
          <w:sz w:val="28"/>
          <w:szCs w:val="28"/>
          <w:lang w:val="en-US"/>
        </w:rPr>
      </w:pPr>
      <w:r w:rsidRPr="00C458ED">
        <w:rPr>
          <w:rFonts w:cs="URWGothicL-Demi"/>
          <w:b/>
          <w:color w:val="000000"/>
          <w:sz w:val="28"/>
          <w:szCs w:val="28"/>
          <w:lang w:val="en-US"/>
        </w:rPr>
        <w:t>9.1 Systems Architecture</w:t>
      </w:r>
    </w:p>
    <w:p w:rsidR="009D3AA1" w:rsidRDefault="009D3AA1" w:rsidP="009D3AA1">
      <w:pPr>
        <w:autoSpaceDE w:val="0"/>
        <w:autoSpaceDN w:val="0"/>
        <w:adjustRightInd w:val="0"/>
        <w:spacing w:after="0" w:line="240" w:lineRule="auto"/>
        <w:jc w:val="both"/>
        <w:rPr>
          <w:rFonts w:cs="URWGothicL-Demi"/>
          <w:color w:val="000000"/>
          <w:sz w:val="28"/>
          <w:szCs w:val="28"/>
          <w:lang w:val="en-US"/>
        </w:rPr>
      </w:pPr>
    </w:p>
    <w:p w:rsidR="009D3AA1" w:rsidRDefault="009D3AA1" w:rsidP="00E06D8B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9D3AA1">
        <w:rPr>
          <w:rFonts w:ascii="NimbusRomNo9L-Regu" w:hAnsi="NimbusRomNo9L-Regu" w:cs="NimbusRomNo9L-Regu"/>
          <w:sz w:val="28"/>
          <w:szCs w:val="28"/>
          <w:lang w:val="en-US"/>
        </w:rPr>
        <w:t>Twex aims to be a crowdlending market application based on top of Ethereum protocol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Pr="009D3AA1">
        <w:rPr>
          <w:rFonts w:ascii="NimbusRomNo9L-Regu" w:hAnsi="NimbusRomNo9L-Regu" w:cs="NimbusRomNo9L-Regu"/>
          <w:sz w:val="28"/>
          <w:szCs w:val="28"/>
          <w:lang w:val="en-US"/>
        </w:rPr>
        <w:t xml:space="preserve">achieves this goal by utilizing the </w:t>
      </w:r>
      <w:r w:rsidR="00F86AB4">
        <w:rPr>
          <w:rFonts w:ascii="NimbusRomNo9L-Regu" w:hAnsi="NimbusRomNo9L-Regu" w:cs="NimbusRomNo9L-Regu"/>
          <w:sz w:val="28"/>
          <w:szCs w:val="28"/>
          <w:lang w:val="en-US"/>
        </w:rPr>
        <w:t>innovative</w:t>
      </w:r>
      <w:r w:rsidRPr="009D3AA1">
        <w:rPr>
          <w:rFonts w:ascii="NimbusRomNo9L-Regu" w:hAnsi="NimbusRomNo9L-Regu" w:cs="NimbusRomNo9L-Regu"/>
          <w:sz w:val="28"/>
          <w:szCs w:val="28"/>
          <w:lang w:val="en-US"/>
        </w:rPr>
        <w:t xml:space="preserve"> TAG investment </w:t>
      </w:r>
      <w:r>
        <w:rPr>
          <w:rFonts w:ascii="NimbusRomNo9L-Regu" w:hAnsi="NimbusRomNo9L-Regu" w:cs="NimbusRomNo9L-Regu"/>
          <w:sz w:val="28"/>
          <w:szCs w:val="28"/>
          <w:lang w:val="en-US"/>
        </w:rPr>
        <w:t>t</w:t>
      </w:r>
      <w:r w:rsidRPr="009D3AA1">
        <w:rPr>
          <w:rFonts w:ascii="NimbusRomNo9L-Regu" w:hAnsi="NimbusRomNo9L-Regu" w:cs="NimbusRomNo9L-Regu"/>
          <w:sz w:val="28"/>
          <w:szCs w:val="28"/>
          <w:lang w:val="en-US"/>
        </w:rPr>
        <w:t>echnologies advancing their features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Pr="009D3AA1">
        <w:rPr>
          <w:rFonts w:ascii="NimbusRomNo9L-Regu" w:hAnsi="NimbusRomNo9L-Regu" w:cs="NimbusRomNo9L-Regu"/>
          <w:sz w:val="28"/>
          <w:szCs w:val="28"/>
          <w:lang w:val="en-US"/>
        </w:rPr>
        <w:t>with new solutions based on smart contract, ERC20 Token</w:t>
      </w:r>
      <w:r>
        <w:rPr>
          <w:rFonts w:ascii="NimbusRomNo9L-Regu" w:hAnsi="NimbusRomNo9L-Regu" w:cs="NimbusRomNo9L-Regu"/>
          <w:sz w:val="28"/>
          <w:szCs w:val="28"/>
          <w:lang w:val="en-US"/>
        </w:rPr>
        <w:t>, Hardware wallet</w:t>
      </w:r>
      <w:r w:rsidRPr="009D3AA1">
        <w:rPr>
          <w:rFonts w:ascii="NimbusRomNo9L-Regu" w:hAnsi="NimbusRomNo9L-Regu" w:cs="NimbusRomNo9L-Regu"/>
          <w:sz w:val="28"/>
          <w:szCs w:val="28"/>
          <w:lang w:val="en-US"/>
        </w:rPr>
        <w:t xml:space="preserve"> and </w:t>
      </w:r>
      <w:r w:rsidR="002C65BC">
        <w:rPr>
          <w:rFonts w:ascii="NimbusRomNo9L-Regu" w:hAnsi="NimbusRomNo9L-Regu" w:cs="NimbusRomNo9L-Regu"/>
          <w:sz w:val="28"/>
          <w:szCs w:val="28"/>
          <w:lang w:val="en-US"/>
        </w:rPr>
        <w:t>oracles</w:t>
      </w:r>
      <w:r w:rsidRPr="009D3AA1">
        <w:rPr>
          <w:rFonts w:ascii="NimbusRomNo9L-Regu" w:hAnsi="NimbusRomNo9L-Regu" w:cs="NimbusRomNo9L-Regu"/>
          <w:sz w:val="28"/>
          <w:szCs w:val="28"/>
          <w:lang w:val="en-US"/>
        </w:rPr>
        <w:t xml:space="preserve"> for scalable applications.</w:t>
      </w:r>
    </w:p>
    <w:p w:rsidR="000070D0" w:rsidRPr="009D3AA1" w:rsidRDefault="000070D0" w:rsidP="009D3AA1">
      <w:pPr>
        <w:autoSpaceDE w:val="0"/>
        <w:autoSpaceDN w:val="0"/>
        <w:adjustRightInd w:val="0"/>
        <w:spacing w:after="0" w:line="240" w:lineRule="auto"/>
        <w:rPr>
          <w:rFonts w:cs="URWGothicL-Demi"/>
          <w:color w:val="34B2CA"/>
          <w:sz w:val="28"/>
          <w:szCs w:val="28"/>
          <w:lang w:val="en-US"/>
        </w:rPr>
      </w:pPr>
    </w:p>
    <w:p w:rsidR="009D3AA1" w:rsidRPr="00C458ED" w:rsidRDefault="009D3AA1" w:rsidP="009D3AA1">
      <w:pPr>
        <w:autoSpaceDE w:val="0"/>
        <w:autoSpaceDN w:val="0"/>
        <w:adjustRightInd w:val="0"/>
        <w:spacing w:after="0" w:line="240" w:lineRule="auto"/>
        <w:jc w:val="both"/>
        <w:rPr>
          <w:rFonts w:cs="URWGothicL-Book"/>
          <w:b/>
          <w:color w:val="000000"/>
          <w:sz w:val="28"/>
          <w:szCs w:val="28"/>
          <w:lang w:val="en-US"/>
        </w:rPr>
      </w:pPr>
      <w:r w:rsidRPr="00C458ED">
        <w:rPr>
          <w:rFonts w:cs="URWGothicL-Book"/>
          <w:b/>
          <w:color w:val="000000"/>
          <w:sz w:val="28"/>
          <w:szCs w:val="28"/>
          <w:lang w:val="en-US"/>
        </w:rPr>
        <w:t>9.1.1 Core Components</w:t>
      </w:r>
    </w:p>
    <w:p w:rsidR="009D3AA1" w:rsidRDefault="009D3AA1" w:rsidP="009D3AA1">
      <w:pPr>
        <w:autoSpaceDE w:val="0"/>
        <w:autoSpaceDN w:val="0"/>
        <w:adjustRightInd w:val="0"/>
        <w:spacing w:after="0" w:line="240" w:lineRule="auto"/>
        <w:jc w:val="both"/>
        <w:rPr>
          <w:rFonts w:cs="URWGothicL-Book"/>
          <w:color w:val="000000"/>
          <w:sz w:val="28"/>
          <w:szCs w:val="28"/>
          <w:lang w:val="en-US"/>
        </w:rPr>
      </w:pPr>
    </w:p>
    <w:p w:rsidR="009D3AA1" w:rsidRPr="00395390" w:rsidRDefault="009D3AA1" w:rsidP="009D3AA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en-US"/>
        </w:rPr>
      </w:pP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The Twex core components consist mainly </w:t>
      </w:r>
      <w:r w:rsidR="00F86AB4">
        <w:rPr>
          <w:rFonts w:ascii="NimbusRomNo9L-Regu" w:hAnsi="NimbusRomNo9L-Regu" w:cs="NimbusRomNo9L-Regu"/>
          <w:sz w:val="28"/>
          <w:szCs w:val="28"/>
          <w:lang w:val="en-US"/>
        </w:rPr>
        <w:t>of using innovative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 technologies:</w:t>
      </w:r>
    </w:p>
    <w:p w:rsidR="009D3AA1" w:rsidRPr="00395390" w:rsidRDefault="009D3AA1" w:rsidP="009D3AA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9D3AA1" w:rsidRDefault="009D3AA1" w:rsidP="00E06D8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>Twex is a decen</w:t>
      </w:r>
      <w:r w:rsidR="00A72467">
        <w:rPr>
          <w:rFonts w:ascii="NimbusRomNo9L-Regu" w:hAnsi="NimbusRomNo9L-Regu" w:cs="NimbusRomNo9L-Regu"/>
          <w:sz w:val="28"/>
          <w:szCs w:val="28"/>
          <w:lang w:val="en-US"/>
        </w:rPr>
        <w:t xml:space="preserve">tralized </w:t>
      </w:r>
      <w:r w:rsidR="00F7765E">
        <w:rPr>
          <w:rFonts w:ascii="NimbusRomNo9L-Regu" w:hAnsi="NimbusRomNo9L-Regu" w:cs="NimbusRomNo9L-Regu"/>
          <w:sz w:val="28"/>
          <w:szCs w:val="28"/>
          <w:lang w:val="en-US"/>
        </w:rPr>
        <w:t xml:space="preserve">crowd lending </w:t>
      </w:r>
      <w:r w:rsidR="00A90B27">
        <w:rPr>
          <w:rFonts w:ascii="NimbusRomNo9L-Regu" w:hAnsi="NimbusRomNo9L-Regu" w:cs="NimbusRomNo9L-Regu"/>
          <w:sz w:val="28"/>
          <w:szCs w:val="28"/>
          <w:lang w:val="en-US"/>
        </w:rPr>
        <w:t xml:space="preserve">platform </w:t>
      </w:r>
      <w:bookmarkStart w:id="0" w:name="_GoBack"/>
      <w:bookmarkEnd w:id="0"/>
      <w:r w:rsidR="000D1F8A">
        <w:rPr>
          <w:rFonts w:ascii="NimbusRomNo9L-Regu" w:hAnsi="NimbusRomNo9L-Regu" w:cs="NimbusRomNo9L-Regu"/>
          <w:sz w:val="28"/>
          <w:szCs w:val="28"/>
          <w:lang w:val="en-US"/>
        </w:rPr>
        <w:t>allowing</w:t>
      </w:r>
      <w:r w:rsidR="00E35157">
        <w:rPr>
          <w:rFonts w:ascii="NimbusRomNo9L-Regu" w:hAnsi="NimbusRomNo9L-Regu" w:cs="NimbusRomNo9L-Regu"/>
          <w:sz w:val="28"/>
          <w:szCs w:val="28"/>
          <w:lang w:val="en-US"/>
        </w:rPr>
        <w:t xml:space="preserve"> lenders split their investment and trade </w:t>
      </w:r>
      <w:r w:rsidR="00A72467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="00C41C9D">
        <w:rPr>
          <w:rFonts w:ascii="NimbusRomNo9L-Regu" w:hAnsi="NimbusRomNo9L-Regu" w:cs="NimbusRomNo9L-Regu"/>
          <w:sz w:val="28"/>
          <w:szCs w:val="28"/>
          <w:lang w:val="en-US"/>
        </w:rPr>
        <w:t xml:space="preserve">both part of it </w:t>
      </w:r>
      <w:r w:rsidR="00C41C9D"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="00A90B27">
        <w:rPr>
          <w:rFonts w:ascii="NimbusRomNo9L-Regu" w:hAnsi="NimbusRomNo9L-Regu" w:cs="NimbusRomNo9L-Regu"/>
          <w:sz w:val="28"/>
          <w:szCs w:val="28"/>
          <w:lang w:val="en-US"/>
        </w:rPr>
        <w:t>through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="000D1F8A">
        <w:rPr>
          <w:rFonts w:ascii="NimbusRomNo9L-Regu" w:hAnsi="NimbusRomNo9L-Regu" w:cs="NimbusRomNo9L-Regu"/>
          <w:sz w:val="28"/>
          <w:szCs w:val="28"/>
          <w:lang w:val="en-US"/>
        </w:rPr>
        <w:t>smart contracts</w:t>
      </w:r>
      <w:r w:rsidR="002E3024">
        <w:rPr>
          <w:rFonts w:ascii="NimbusRomNo9L-Regu" w:hAnsi="NimbusRomNo9L-Regu" w:cs="NimbusRomNo9L-Regu"/>
          <w:sz w:val="28"/>
          <w:szCs w:val="28"/>
          <w:lang w:val="en-US"/>
        </w:rPr>
        <w:t xml:space="preserve"> which represents Capital repayment and Interest Payment.</w:t>
      </w:r>
    </w:p>
    <w:p w:rsidR="00F7765E" w:rsidRPr="00395390" w:rsidRDefault="00F7765E" w:rsidP="00F77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9D3AA1" w:rsidRDefault="009D3AA1" w:rsidP="00E06D8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Hardware wallet allow to </w:t>
      </w:r>
      <w:r w:rsidR="00A72467">
        <w:rPr>
          <w:rFonts w:ascii="NimbusRomNo9L-Regu" w:hAnsi="NimbusRomNo9L-Regu" w:cs="NimbusRomNo9L-Regu"/>
          <w:sz w:val="28"/>
          <w:szCs w:val="28"/>
          <w:lang w:val="en-US"/>
        </w:rPr>
        <w:t>secure the investment by using l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>ast</w:t>
      </w:r>
      <w:r w:rsidR="002E3024">
        <w:rPr>
          <w:rFonts w:ascii="NimbusRomNo9L-Regu" w:hAnsi="NimbusRomNo9L-Regu" w:cs="NimbusRomNo9L-Regu"/>
          <w:sz w:val="28"/>
          <w:szCs w:val="28"/>
          <w:lang w:val="en-US"/>
        </w:rPr>
        <w:t>est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="00395390"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generation </w:t>
      </w:r>
      <w:r w:rsidR="00A72467">
        <w:rPr>
          <w:rFonts w:ascii="NimbusRomNo9L-Regu" w:hAnsi="NimbusRomNo9L-Regu" w:cs="NimbusRomNo9L-Regu"/>
          <w:sz w:val="28"/>
          <w:szCs w:val="28"/>
          <w:lang w:val="en-US"/>
        </w:rPr>
        <w:t xml:space="preserve">of authentication algorithm for </w:t>
      </w:r>
      <w:r w:rsidR="00395390"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facial and thumbprint recognition. </w:t>
      </w:r>
      <w:r w:rsidR="000D1F8A">
        <w:rPr>
          <w:rFonts w:ascii="NimbusRomNo9L-Regu" w:hAnsi="NimbusRomNo9L-Regu" w:cs="NimbusRomNo9L-Regu"/>
          <w:sz w:val="28"/>
          <w:szCs w:val="28"/>
          <w:lang w:val="en-US"/>
        </w:rPr>
        <w:t>Moreover,</w:t>
      </w:r>
      <w:r w:rsidR="00A72467">
        <w:rPr>
          <w:rFonts w:ascii="NimbusRomNo9L-Regu" w:hAnsi="NimbusRomNo9L-Regu" w:cs="NimbusRomNo9L-Regu"/>
          <w:sz w:val="28"/>
          <w:szCs w:val="28"/>
          <w:lang w:val="en-US"/>
        </w:rPr>
        <w:t xml:space="preserve"> a s</w:t>
      </w:r>
      <w:r w:rsidR="00395390"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martcard </w:t>
      </w:r>
      <w:r w:rsidR="00A72467">
        <w:rPr>
          <w:rFonts w:ascii="NimbusRomNo9L-Regu" w:hAnsi="NimbusRomNo9L-Regu" w:cs="NimbusRomNo9L-Regu"/>
          <w:sz w:val="28"/>
          <w:szCs w:val="28"/>
          <w:lang w:val="en-US"/>
        </w:rPr>
        <w:t xml:space="preserve">will be implemented </w:t>
      </w:r>
      <w:r w:rsidR="00395390"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to </w:t>
      </w:r>
      <w:r w:rsidR="00A72467">
        <w:rPr>
          <w:rFonts w:ascii="NimbusRomNo9L-Regu" w:hAnsi="NimbusRomNo9L-Regu" w:cs="NimbusRomNo9L-Regu"/>
          <w:sz w:val="28"/>
          <w:szCs w:val="28"/>
          <w:lang w:val="en-US"/>
        </w:rPr>
        <w:t xml:space="preserve">store private keys and </w:t>
      </w:r>
      <w:r w:rsidR="00395390" w:rsidRPr="00395390">
        <w:rPr>
          <w:rFonts w:ascii="NimbusRomNo9L-Regu" w:hAnsi="NimbusRomNo9L-Regu" w:cs="NimbusRomNo9L-Regu"/>
          <w:sz w:val="28"/>
          <w:szCs w:val="28"/>
          <w:lang w:val="en-US"/>
        </w:rPr>
        <w:t>prevent any theft of customer</w:t>
      </w:r>
      <w:r w:rsidR="002E3024">
        <w:rPr>
          <w:rFonts w:ascii="NimbusRomNo9L-Regu" w:hAnsi="NimbusRomNo9L-Regu" w:cs="NimbusRomNo9L-Regu"/>
          <w:sz w:val="28"/>
          <w:szCs w:val="28"/>
          <w:lang w:val="en-US"/>
        </w:rPr>
        <w:t>’</w:t>
      </w:r>
      <w:r w:rsidR="00395390"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s data keys. </w:t>
      </w:r>
      <w:r w:rsidR="002E3024">
        <w:rPr>
          <w:rFonts w:ascii="NimbusRomNo9L-Regu" w:hAnsi="NimbusRomNo9L-Regu" w:cs="NimbusRomNo9L-Regu"/>
          <w:sz w:val="28"/>
          <w:szCs w:val="28"/>
          <w:lang w:val="en-US"/>
        </w:rPr>
        <w:t>Furthermore</w:t>
      </w:r>
      <w:r w:rsidR="000D1F8A">
        <w:rPr>
          <w:rFonts w:ascii="NimbusRomNo9L-Regu" w:hAnsi="NimbusRomNo9L-Regu" w:cs="NimbusRomNo9L-Regu"/>
          <w:sz w:val="28"/>
          <w:szCs w:val="28"/>
          <w:lang w:val="en-US"/>
        </w:rPr>
        <w:t xml:space="preserve">, the Twex platform will be fully compatible with external wallet like </w:t>
      </w:r>
      <w:hyperlink r:id="rId7" w:history="1">
        <w:r w:rsidR="000D1F8A" w:rsidRPr="000D1F8A">
          <w:rPr>
            <w:rStyle w:val="Lienhypertexte"/>
            <w:rFonts w:ascii="NimbusRomNo9L-Regu" w:hAnsi="NimbusRomNo9L-Regu" w:cs="NimbusRomNo9L-Regu"/>
            <w:sz w:val="28"/>
            <w:szCs w:val="28"/>
            <w:lang w:val="en-US"/>
          </w:rPr>
          <w:t>MyEtherWallet</w:t>
        </w:r>
      </w:hyperlink>
      <w:r w:rsidR="000D1F8A">
        <w:rPr>
          <w:rFonts w:ascii="NimbusRomNo9L-Regu" w:hAnsi="NimbusRomNo9L-Regu" w:cs="NimbusRomNo9L-Regu"/>
          <w:sz w:val="28"/>
          <w:szCs w:val="28"/>
          <w:lang w:val="en-US"/>
        </w:rPr>
        <w:t xml:space="preserve"> and </w:t>
      </w:r>
      <w:hyperlink r:id="rId8" w:history="1">
        <w:r w:rsidR="000D1F8A" w:rsidRPr="000D1F8A">
          <w:rPr>
            <w:rStyle w:val="Lienhypertexte"/>
            <w:rFonts w:ascii="NimbusRomNo9L-Regu" w:hAnsi="NimbusRomNo9L-Regu" w:cs="NimbusRomNo9L-Regu"/>
            <w:sz w:val="28"/>
            <w:szCs w:val="28"/>
            <w:lang w:val="en-US"/>
          </w:rPr>
          <w:t>Metamask</w:t>
        </w:r>
      </w:hyperlink>
      <w:r w:rsidR="000D1F8A">
        <w:rPr>
          <w:rFonts w:ascii="NimbusRomNo9L-Regu" w:hAnsi="NimbusRomNo9L-Regu" w:cs="NimbusRomNo9L-Regu"/>
          <w:sz w:val="28"/>
          <w:szCs w:val="28"/>
          <w:lang w:val="en-US"/>
        </w:rPr>
        <w:t>.</w:t>
      </w:r>
    </w:p>
    <w:p w:rsidR="00F7765E" w:rsidRDefault="00F7765E" w:rsidP="00F77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F7765E" w:rsidRPr="00395390" w:rsidRDefault="00F7765E" w:rsidP="002E302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Ethereum allows to run smart contracts embedded code in a decentralize way, creation of your own asset with ERC20 Token standard, making transfer and settlement of transactions without central authority. </w:t>
      </w:r>
    </w:p>
    <w:p w:rsidR="00F7765E" w:rsidRPr="000070D0" w:rsidRDefault="00F7765E" w:rsidP="00F77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0070D0" w:rsidRDefault="000070D0" w:rsidP="000070D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noProof/>
          <w:sz w:val="28"/>
          <w:szCs w:val="28"/>
          <w:lang w:val="en-US"/>
        </w:rPr>
      </w:pPr>
    </w:p>
    <w:p w:rsidR="00492C72" w:rsidRPr="00F7765E" w:rsidRDefault="00492C72" w:rsidP="00492C72">
      <w:pPr>
        <w:tabs>
          <w:tab w:val="left" w:pos="5565"/>
        </w:tabs>
        <w:rPr>
          <w:lang w:val="en-US"/>
        </w:rPr>
      </w:pPr>
    </w:p>
    <w:p w:rsidR="00492C72" w:rsidRDefault="00492C72" w:rsidP="00492C72">
      <w:pPr>
        <w:tabs>
          <w:tab w:val="left" w:pos="5565"/>
        </w:tabs>
      </w:pPr>
      <w:r>
        <w:rPr>
          <w:noProof/>
        </w:rPr>
        <w:lastRenderedPageBreak/>
        <w:drawing>
          <wp:inline distT="0" distB="0" distL="0" distR="0" wp14:anchorId="535212C7" wp14:editId="0EA7305E">
            <wp:extent cx="5486400" cy="4438650"/>
            <wp:effectExtent l="0" t="0" r="57150" b="57150"/>
            <wp:docPr id="16" name="Diagramme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F23F1" w:rsidRDefault="000F23F1" w:rsidP="000070D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noProof/>
          <w:sz w:val="28"/>
          <w:szCs w:val="28"/>
          <w:lang w:val="en-US"/>
        </w:rPr>
      </w:pPr>
    </w:p>
    <w:p w:rsidR="009D3AA1" w:rsidRPr="00C458ED" w:rsidRDefault="009D3AA1" w:rsidP="009D3AA1">
      <w:pPr>
        <w:autoSpaceDE w:val="0"/>
        <w:autoSpaceDN w:val="0"/>
        <w:adjustRightInd w:val="0"/>
        <w:spacing w:after="0" w:line="240" w:lineRule="auto"/>
        <w:jc w:val="both"/>
        <w:rPr>
          <w:rFonts w:cs="URWGothicL-Demi"/>
          <w:b/>
          <w:color w:val="000000"/>
          <w:sz w:val="28"/>
          <w:szCs w:val="28"/>
          <w:lang w:val="en-US"/>
        </w:rPr>
      </w:pPr>
      <w:r w:rsidRPr="00C458ED">
        <w:rPr>
          <w:rFonts w:cs="URWGothicL-Demi"/>
          <w:b/>
          <w:color w:val="000000"/>
          <w:sz w:val="28"/>
          <w:szCs w:val="28"/>
          <w:lang w:val="en-US"/>
        </w:rPr>
        <w:t xml:space="preserve">9.2 </w:t>
      </w:r>
      <w:r w:rsidR="00395390" w:rsidRPr="00C458ED">
        <w:rPr>
          <w:rFonts w:cs="URWGothicL-Demi"/>
          <w:b/>
          <w:color w:val="000000"/>
          <w:sz w:val="28"/>
          <w:szCs w:val="28"/>
          <w:lang w:val="en-US"/>
        </w:rPr>
        <w:t xml:space="preserve">Smart </w:t>
      </w:r>
      <w:r w:rsidRPr="00C458ED">
        <w:rPr>
          <w:rFonts w:cs="URWGothicL-Demi"/>
          <w:b/>
          <w:color w:val="000000"/>
          <w:sz w:val="28"/>
          <w:szCs w:val="28"/>
          <w:lang w:val="en-US"/>
        </w:rPr>
        <w:t>Contract Architecture</w:t>
      </w:r>
    </w:p>
    <w:p w:rsidR="009D3AA1" w:rsidRDefault="009D3AA1" w:rsidP="009D3AA1">
      <w:pPr>
        <w:autoSpaceDE w:val="0"/>
        <w:autoSpaceDN w:val="0"/>
        <w:adjustRightInd w:val="0"/>
        <w:spacing w:after="0" w:line="240" w:lineRule="auto"/>
        <w:jc w:val="both"/>
        <w:rPr>
          <w:rFonts w:cs="URWGothicL-Demi"/>
          <w:color w:val="000000"/>
          <w:sz w:val="28"/>
          <w:szCs w:val="28"/>
          <w:lang w:val="en-US"/>
        </w:rPr>
      </w:pPr>
    </w:p>
    <w:p w:rsidR="00CE5749" w:rsidRPr="00D72F11" w:rsidRDefault="00CE5749" w:rsidP="00E06D8B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D72F11">
        <w:rPr>
          <w:rFonts w:ascii="NimbusRomNo9L-Regu" w:hAnsi="NimbusRomNo9L-Regu" w:cs="NimbusRomNo9L-Regu"/>
          <w:sz w:val="28"/>
          <w:szCs w:val="28"/>
          <w:lang w:val="en-US"/>
        </w:rPr>
        <w:t>The Twex smart contract design follows a very modular contract structure making it easy to split</w:t>
      </w:r>
      <w:r w:rsidR="00D72F11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Pr="00D72F11">
        <w:rPr>
          <w:rFonts w:ascii="NimbusRomNo9L-Regu" w:hAnsi="NimbusRomNo9L-Regu" w:cs="NimbusRomNo9L-Regu"/>
          <w:sz w:val="28"/>
          <w:szCs w:val="28"/>
          <w:lang w:val="en-US"/>
        </w:rPr>
        <w:t xml:space="preserve">functionalities to upgrade or reuse parts. The current implementation consists of over </w:t>
      </w:r>
      <w:r w:rsidR="005E1618">
        <w:rPr>
          <w:rFonts w:ascii="NimbusRomNo9L-Regu" w:hAnsi="NimbusRomNo9L-Regu" w:cs="NimbusRomNo9L-Regu"/>
          <w:sz w:val="28"/>
          <w:szCs w:val="28"/>
          <w:lang w:val="en-US"/>
        </w:rPr>
        <w:t xml:space="preserve">two </w:t>
      </w:r>
      <w:r w:rsidR="000D1F8A">
        <w:rPr>
          <w:rFonts w:ascii="NimbusRomNo9L-Regu" w:hAnsi="NimbusRomNo9L-Regu" w:cs="NimbusRomNo9L-Regu"/>
          <w:sz w:val="28"/>
          <w:szCs w:val="28"/>
          <w:lang w:val="en-US"/>
        </w:rPr>
        <w:t>main</w:t>
      </w:r>
      <w:r w:rsidR="00D72F11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Pr="00D72F11">
        <w:rPr>
          <w:rFonts w:ascii="NimbusRomNo9L-Regu" w:hAnsi="NimbusRomNo9L-Regu" w:cs="NimbusRomNo9L-Regu"/>
          <w:sz w:val="28"/>
          <w:szCs w:val="28"/>
          <w:lang w:val="en-US"/>
        </w:rPr>
        <w:t xml:space="preserve">smart contracts describing all the process for investment, payments, </w:t>
      </w:r>
      <w:r w:rsidR="00D72F11" w:rsidRPr="00D72F11">
        <w:rPr>
          <w:rFonts w:ascii="NimbusRomNo9L-Regu" w:hAnsi="NimbusRomNo9L-Regu" w:cs="NimbusRomNo9L-Regu"/>
          <w:sz w:val="28"/>
          <w:szCs w:val="28"/>
          <w:lang w:val="en-US"/>
        </w:rPr>
        <w:t>period, capital</w:t>
      </w:r>
      <w:r w:rsidR="0072235D">
        <w:rPr>
          <w:rFonts w:ascii="NimbusRomNo9L-Regu" w:hAnsi="NimbusRomNo9L-Regu" w:cs="NimbusRomNo9L-Regu"/>
          <w:sz w:val="28"/>
          <w:szCs w:val="28"/>
          <w:lang w:val="en-US"/>
        </w:rPr>
        <w:t xml:space="preserve"> and</w:t>
      </w:r>
      <w:r w:rsidR="00D72F11" w:rsidRPr="00D72F11">
        <w:rPr>
          <w:rFonts w:ascii="NimbusRomNo9L-Regu" w:hAnsi="NimbusRomNo9L-Regu" w:cs="NimbusRomNo9L-Regu"/>
          <w:sz w:val="28"/>
          <w:szCs w:val="28"/>
          <w:lang w:val="en-US"/>
        </w:rPr>
        <w:t xml:space="preserve"> reimbursement </w:t>
      </w:r>
      <w:r w:rsidR="00D72F11">
        <w:rPr>
          <w:rFonts w:ascii="NimbusRomNo9L-Regu" w:hAnsi="NimbusRomNo9L-Regu" w:cs="NimbusRomNo9L-Regu"/>
          <w:sz w:val="28"/>
          <w:szCs w:val="28"/>
          <w:lang w:val="en-US"/>
        </w:rPr>
        <w:t xml:space="preserve">between </w:t>
      </w:r>
      <w:r w:rsidR="009A1BF2">
        <w:rPr>
          <w:rFonts w:ascii="NimbusRomNo9L-Regu" w:hAnsi="NimbusRomNo9L-Regu" w:cs="NimbusRomNo9L-Regu"/>
          <w:sz w:val="28"/>
          <w:szCs w:val="28"/>
          <w:lang w:val="en-US"/>
        </w:rPr>
        <w:t>stakeholders</w:t>
      </w:r>
      <w:r w:rsidR="00D72F11">
        <w:rPr>
          <w:rFonts w:ascii="NimbusRomNo9L-Regu" w:hAnsi="NimbusRomNo9L-Regu" w:cs="NimbusRomNo9L-Regu"/>
          <w:sz w:val="28"/>
          <w:szCs w:val="28"/>
          <w:lang w:val="en-US"/>
        </w:rPr>
        <w:t xml:space="preserve">. All of them will be written </w:t>
      </w:r>
      <w:r w:rsidRPr="00D72F11">
        <w:rPr>
          <w:rFonts w:ascii="NimbusRomNo9L-Regu" w:hAnsi="NimbusRomNo9L-Regu" w:cs="NimbusRomNo9L-Regu"/>
          <w:sz w:val="28"/>
          <w:szCs w:val="28"/>
          <w:lang w:val="en-US"/>
        </w:rPr>
        <w:t>in Solidity</w:t>
      </w:r>
      <w:r w:rsidR="00D72F11">
        <w:rPr>
          <w:rFonts w:ascii="NimbusRomNo9L-Regu" w:hAnsi="NimbusRomNo9L-Regu" w:cs="NimbusRomNo9L-Regu"/>
          <w:sz w:val="28"/>
          <w:szCs w:val="28"/>
          <w:lang w:val="en-US"/>
        </w:rPr>
        <w:t xml:space="preserve"> Language</w:t>
      </w:r>
      <w:r w:rsidRPr="00D72F11">
        <w:rPr>
          <w:rFonts w:ascii="NimbusRomNo9L-Regu" w:hAnsi="NimbusRomNo9L-Regu" w:cs="NimbusRomNo9L-Regu"/>
          <w:sz w:val="28"/>
          <w:szCs w:val="28"/>
          <w:lang w:val="en-US"/>
        </w:rPr>
        <w:t>.</w:t>
      </w:r>
    </w:p>
    <w:p w:rsidR="00D72F11" w:rsidRDefault="00D72F11" w:rsidP="00CE57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</w:p>
    <w:p w:rsidR="00D72F11" w:rsidRDefault="00D72F11" w:rsidP="00E06D8B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D72F11">
        <w:rPr>
          <w:rFonts w:ascii="NimbusRomNo9L-Regu" w:hAnsi="NimbusRomNo9L-Regu" w:cs="NimbusRomNo9L-Regu"/>
          <w:sz w:val="28"/>
          <w:szCs w:val="28"/>
          <w:lang w:val="en-US"/>
        </w:rPr>
        <w:t>During the investment process e</w:t>
      </w:r>
      <w:r w:rsidR="009D3AA1"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ach </w:t>
      </w:r>
      <w:r>
        <w:rPr>
          <w:rFonts w:ascii="NimbusRomNo9L-Regu" w:hAnsi="NimbusRomNo9L-Regu" w:cs="NimbusRomNo9L-Regu"/>
          <w:sz w:val="28"/>
          <w:szCs w:val="28"/>
          <w:lang w:val="en-US"/>
        </w:rPr>
        <w:t>investor</w:t>
      </w:r>
      <w:r w:rsidR="009D3AA1"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 will have th</w:t>
      </w:r>
      <w:r>
        <w:rPr>
          <w:rFonts w:ascii="NimbusRomNo9L-Regu" w:hAnsi="NimbusRomNo9L-Regu" w:cs="NimbusRomNo9L-Regu"/>
          <w:sz w:val="28"/>
          <w:szCs w:val="28"/>
          <w:lang w:val="en-US"/>
        </w:rPr>
        <w:t>e choice of investing an amount of</w:t>
      </w:r>
      <w:r w:rsidR="009D3AA1"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 TWEX Token in various projects and companies</w:t>
      </w:r>
      <w:r w:rsid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 listed on Twex platform</w:t>
      </w:r>
      <w:r w:rsidR="009A1BF2">
        <w:rPr>
          <w:rFonts w:ascii="NimbusRomNo9L-Regu" w:hAnsi="NimbusRomNo9L-Regu" w:cs="NimbusRomNo9L-Regu"/>
          <w:sz w:val="28"/>
          <w:szCs w:val="28"/>
          <w:lang w:val="en-US"/>
        </w:rPr>
        <w:t xml:space="preserve"> “Portfolio Companies”</w:t>
      </w:r>
      <w:r w:rsidR="009D3AA1"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. </w:t>
      </w:r>
    </w:p>
    <w:p w:rsidR="00D72F11" w:rsidRDefault="00D72F11" w:rsidP="00D72F1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0F2573" w:rsidRDefault="009D3AA1" w:rsidP="000021FA">
      <w:pPr>
        <w:spacing w:after="120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Each such investment will entitle the TWEX Token holder to </w:t>
      </w:r>
      <w:r w:rsidR="000D1F8A">
        <w:rPr>
          <w:rFonts w:ascii="NimbusRomNo9L-Regu" w:hAnsi="NimbusRomNo9L-Regu" w:cs="NimbusRomNo9L-Regu"/>
          <w:sz w:val="28"/>
          <w:szCs w:val="28"/>
          <w:lang w:val="en-US"/>
        </w:rPr>
        <w:t>two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 Smart Contracts issued by each of the companies receiving </w:t>
      </w:r>
      <w:r w:rsidR="00D72F11">
        <w:rPr>
          <w:rFonts w:ascii="NimbusRomNo9L-Regu" w:hAnsi="NimbusRomNo9L-Regu" w:cs="NimbusRomNo9L-Regu"/>
          <w:sz w:val="28"/>
          <w:szCs w:val="28"/>
          <w:lang w:val="en-US"/>
        </w:rPr>
        <w:t xml:space="preserve">their TWEX Tokens as described </w:t>
      </w:r>
      <w:r w:rsidR="0072235D">
        <w:rPr>
          <w:rFonts w:ascii="NimbusRomNo9L-Regu" w:hAnsi="NimbusRomNo9L-Regu" w:cs="NimbusRomNo9L-Regu"/>
          <w:sz w:val="28"/>
          <w:szCs w:val="28"/>
          <w:lang w:val="en-US"/>
        </w:rPr>
        <w:t>below:</w:t>
      </w:r>
      <w:r w:rsidR="00D72F11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</w:p>
    <w:p w:rsidR="00492C72" w:rsidRPr="009A1BF2" w:rsidRDefault="00492C72" w:rsidP="00BE7B9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</w:p>
    <w:p w:rsidR="00492C72" w:rsidRDefault="00492C72" w:rsidP="00BE7B9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08114B0" wp14:editId="13035A30">
                <wp:extent cx="5816600" cy="8896350"/>
                <wp:effectExtent l="0" t="0" r="0" b="0"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 6"/>
                        <wps:cNvSpPr/>
                        <wps:spPr>
                          <a:xfrm>
                            <a:off x="47625" y="428624"/>
                            <a:ext cx="2647950" cy="2924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C72" w:rsidRDefault="00492C72" w:rsidP="00492C72">
                              <w:r>
                                <w:t>Smart Contract Interest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Company Owner  [address]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Lending Period</w:t>
                              </w:r>
                            </w:p>
                            <w:p w:rsidR="00492C72" w:rsidRPr="000A143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 w:rsidRPr="000A1432">
                                <w:rPr>
                                  <w:lang w:val="en-US"/>
                                </w:rPr>
                                <w:t>Total lending amount received  [balanceof]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Interest payment conditions [required]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 w:rsidRPr="003E6590">
                                <w:rPr>
                                  <w:lang w:val="en-US"/>
                                </w:rPr>
                                <w:t xml:space="preserve">Transfert interest to </w:t>
                              </w:r>
                              <w:r w:rsidR="005E1618" w:rsidRPr="003E6590">
                                <w:rPr>
                                  <w:lang w:val="en-US"/>
                                </w:rPr>
                                <w:t>beneficiaries</w:t>
                              </w:r>
                              <w:r w:rsidRPr="003E6590">
                                <w:rPr>
                                  <w:lang w:val="en-US"/>
                                </w:rPr>
                                <w:t xml:space="preserve"> [TransfertFrom]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Notification interest payment [event]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Formula interest [SafeMath]</w:t>
                              </w:r>
                            </w:p>
                            <w:p w:rsidR="009A1BF2" w:rsidRDefault="00492C72" w:rsidP="009A1BF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List of ben</w:t>
                              </w:r>
                              <w:r w:rsidR="005E1618">
                                <w:t>e</w:t>
                              </w:r>
                              <w:r>
                                <w:t>ficiaries [mapping]</w:t>
                              </w:r>
                            </w:p>
                            <w:p w:rsidR="000021FA" w:rsidRDefault="000021FA" w:rsidP="000021FA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Gross sales [oraclize]</w:t>
                              </w:r>
                            </w:p>
                            <w:p w:rsidR="000021FA" w:rsidRDefault="000021FA" w:rsidP="000021FA">
                              <w:pPr>
                                <w:ind w:left="36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5572125"/>
                            <a:ext cx="2714625" cy="22669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C72" w:rsidRDefault="00492C72" w:rsidP="00492C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Smart Contract Capital</w:t>
                              </w:r>
                            </w:p>
                            <w:p w:rsidR="00492C72" w:rsidRPr="00485E35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5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 w:rsidRPr="00485E35">
                                <w:rPr>
                                  <w:rFonts w:eastAsia="Calibri"/>
                                </w:rPr>
                                <w:t>Company Owner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[address]</w:t>
                              </w:r>
                            </w:p>
                            <w:p w:rsidR="00492C72" w:rsidRPr="00485E35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5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Total Capital opened</w:t>
                              </w:r>
                              <w:r w:rsidRPr="00485E35"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[constant]</w:t>
                              </w:r>
                            </w:p>
                            <w:p w:rsidR="00492C72" w:rsidRPr="00485E35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5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Total Capital received [balanceof]</w:t>
                              </w:r>
                            </w:p>
                            <w:p w:rsidR="00492C72" w:rsidRPr="00485E35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5"/>
                                </w:numPr>
                                <w:spacing w:after="0"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Reimbursement benificiaries conditions [required]</w:t>
                              </w:r>
                            </w:p>
                            <w:p w:rsidR="00492C72" w:rsidRPr="000D2BAC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5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Transfert Reimbursement [TransfertFrom]</w:t>
                              </w:r>
                            </w:p>
                            <w:p w:rsidR="00492C72" w:rsidRPr="000D2BAC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5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Notification reimbursement [event]</w:t>
                              </w:r>
                            </w:p>
                            <w:p w:rsidR="00492C72" w:rsidRPr="00485E35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5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List of ben</w:t>
                              </w:r>
                              <w:r w:rsidR="00513B1E">
                                <w:rPr>
                                  <w:rFonts w:eastAsia="Calibri"/>
                                </w:rPr>
                                <w:t>e</w:t>
                              </w:r>
                              <w:r>
                                <w:rPr>
                                  <w:rFonts w:eastAsia="Calibri"/>
                                </w:rPr>
                                <w:t>ficiaries [mapping]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56916" y="342900"/>
                            <a:ext cx="2524124" cy="160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C72" w:rsidRDefault="00492C72" w:rsidP="00492C7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Smart Contract Holder Interest</w:t>
                              </w:r>
                              <w:r w:rsidR="009A1BF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492C72" w:rsidRPr="003E6590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Ben</w:t>
                              </w:r>
                              <w:r w:rsidR="005E1618">
                                <w:rPr>
                                  <w:rFonts w:eastAsia="Calibri"/>
                                </w:rPr>
                                <w:t>e</w:t>
                              </w:r>
                              <w:r>
                                <w:rPr>
                                  <w:rFonts w:eastAsia="Calibri"/>
                                </w:rPr>
                                <w:t>ficiary owner [address]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Souscription date [block.time] 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Initial Investment [balanceof] </w:t>
                              </w:r>
                            </w:p>
                            <w:p w:rsidR="00492C72" w:rsidRPr="00E0327A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Calibri"/>
                                  <w:lang w:val="en-GB"/>
                                </w:rPr>
                              </w:pPr>
                              <w:r w:rsidRPr="00E0327A">
                                <w:rPr>
                                  <w:rFonts w:eastAsia="Calibri"/>
                                  <w:lang w:val="en-GB"/>
                                </w:rPr>
                                <w:t xml:space="preserve">Interest </w:t>
                              </w:r>
                              <w:r w:rsidR="005E1618">
                                <w:rPr>
                                  <w:rFonts w:eastAsia="Calibri"/>
                                  <w:lang w:val="en-GB"/>
                                </w:rPr>
                                <w:t>income</w:t>
                              </w:r>
                              <w:r w:rsidRPr="00E0327A">
                                <w:rPr>
                                  <w:rFonts w:eastAsia="Calibri"/>
                                  <w:lang w:val="en-GB"/>
                                </w:rPr>
                                <w:t xml:space="preserve"> [balanceof]</w:t>
                              </w:r>
                            </w:p>
                            <w:p w:rsidR="00492C72" w:rsidRPr="00E0327A" w:rsidRDefault="00492C72" w:rsidP="00492C7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ind w:left="720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47391" y="4924425"/>
                            <a:ext cx="2533649" cy="1428749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C72" w:rsidRDefault="00492C72" w:rsidP="00492C7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Smart Contract Holder Capital</w:t>
                              </w:r>
                              <w:r w:rsidR="009A1BF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Ben</w:t>
                              </w:r>
                              <w:r w:rsidR="00513B1E">
                                <w:rPr>
                                  <w:rFonts w:eastAsia="Calibri"/>
                                </w:rPr>
                                <w:t>e</w:t>
                              </w:r>
                              <w:r>
                                <w:rPr>
                                  <w:rFonts w:eastAsia="Calibri"/>
                                </w:rPr>
                                <w:t>ficiary [address]</w:t>
                              </w:r>
                            </w:p>
                            <w:p w:rsidR="00492C72" w:rsidRPr="003E6590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</w:rPr>
                              </w:pPr>
                              <w:r w:rsidRPr="003E6590">
                                <w:rPr>
                                  <w:rFonts w:eastAsia="Calibri"/>
                                  <w:lang w:val="en-US"/>
                                </w:rPr>
                                <w:t>Capital i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nvested [balanceof]</w:t>
                              </w:r>
                            </w:p>
                            <w:p w:rsidR="00492C72" w:rsidRPr="000D2BAC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</w:rPr>
                              </w:pPr>
                              <w:r w:rsidRPr="003E6590">
                                <w:rPr>
                                  <w:rFonts w:eastAsia="Calibri"/>
                                </w:rPr>
                                <w:t xml:space="preserve">Reimbursement </w:t>
                              </w:r>
                              <w:r>
                                <w:rPr>
                                  <w:rFonts w:eastAsia="Calibri"/>
                                </w:rPr>
                                <w:t>[balanceof]</w:t>
                              </w:r>
                            </w:p>
                            <w:p w:rsidR="00492C72" w:rsidRPr="003E6590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Souscription date [block.time]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Holding period[block.time]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49294" y="2380275"/>
                            <a:ext cx="2523490" cy="160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C72" w:rsidRPr="00C04067" w:rsidRDefault="00492C72" w:rsidP="00492C7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en-US"/>
                                </w:rPr>
                              </w:pPr>
                              <w:r w:rsidRPr="00C04067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Smart Contract Holder Interest </w:t>
                              </w:r>
                              <w:r w:rsidR="009A1BF2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(</w:t>
                              </w:r>
                              <w:r w:rsidRPr="00C04067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 + 1</w:t>
                              </w:r>
                              <w:r w:rsidR="009A1BF2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Benificiary owner [address]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Souscription date [block.time] 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Initial Investment [balanceof] 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Interest </w:t>
                              </w:r>
                              <w:r w:rsidR="00513B1E">
                                <w:rPr>
                                  <w:rFonts w:eastAsia="Calibri"/>
                                </w:rPr>
                                <w:t>income</w:t>
                              </w:r>
                              <w:r>
                                <w:rPr>
                                  <w:rFonts w:eastAsia="Calibri"/>
                                </w:rPr>
                                <w:t>[balanceof]</w:t>
                              </w:r>
                            </w:p>
                            <w:p w:rsidR="00492C72" w:rsidRDefault="00492C72" w:rsidP="00492C72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ind w:left="72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48025" y="7133250"/>
                            <a:ext cx="2533015" cy="142811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C72" w:rsidRPr="000D2BAC" w:rsidRDefault="00492C72" w:rsidP="00492C7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en-US"/>
                                </w:rPr>
                              </w:pPr>
                              <w:r w:rsidRPr="000D2BAC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Smart Contract Holder Capital – n +1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Benificiary </w:t>
                              </w:r>
                              <w:r w:rsidR="009A1BF2">
                                <w:rPr>
                                  <w:rFonts w:eastAsia="Calibri"/>
                                </w:rPr>
                                <w:t xml:space="preserve">owner </w:t>
                              </w:r>
                              <w:r>
                                <w:rPr>
                                  <w:rFonts w:eastAsia="Calibri"/>
                                </w:rPr>
                                <w:t>[address]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Capital invested [balanceof]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Reimbursement [balanceof]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Souscription date [block.time]</w:t>
                              </w:r>
                            </w:p>
                            <w:p w:rsidR="00492C72" w:rsidRDefault="00492C72" w:rsidP="00492C72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Holding period[block.time]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 : en angle 9"/>
                        <wps:cNvCnPr>
                          <a:stCxn id="19" idx="2"/>
                          <a:endCxn id="29" idx="2"/>
                        </wps:cNvCnPr>
                        <wps:spPr>
                          <a:xfrm rot="16200000" flipH="1">
                            <a:off x="2574778" y="6621610"/>
                            <a:ext cx="722290" cy="3157220"/>
                          </a:xfrm>
                          <a:prstGeom prst="bentConnector3">
                            <a:avLst>
                              <a:gd name="adj1" fmla="val 13164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>
                          <a:stCxn id="26" idx="2"/>
                          <a:endCxn id="29" idx="0"/>
                        </wps:cNvCnPr>
                        <wps:spPr>
                          <a:xfrm>
                            <a:off x="4514216" y="6353174"/>
                            <a:ext cx="317" cy="780076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 : en angle 33"/>
                        <wps:cNvCnPr>
                          <a:endCxn id="25" idx="0"/>
                        </wps:cNvCnPr>
                        <wps:spPr>
                          <a:xfrm flipV="1">
                            <a:off x="1522731" y="342900"/>
                            <a:ext cx="2996247" cy="104775"/>
                          </a:xfrm>
                          <a:prstGeom prst="bentConnector4">
                            <a:avLst>
                              <a:gd name="adj1" fmla="val 10"/>
                              <a:gd name="adj2" fmla="val 318182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 : en angle 34"/>
                        <wps:cNvCnPr>
                          <a:stCxn id="6" idx="2"/>
                          <a:endCxn id="28" idx="2"/>
                        </wps:cNvCnPr>
                        <wps:spPr>
                          <a:xfrm rot="16200000" flipH="1">
                            <a:off x="2627481" y="2096917"/>
                            <a:ext cx="627676" cy="3139439"/>
                          </a:xfrm>
                          <a:prstGeom prst="bentConnector3">
                            <a:avLst>
                              <a:gd name="adj1" fmla="val 13642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>
                          <a:stCxn id="25" idx="2"/>
                          <a:endCxn id="28" idx="0"/>
                        </wps:cNvCnPr>
                        <wps:spPr>
                          <a:xfrm flipH="1">
                            <a:off x="4511039" y="1943100"/>
                            <a:ext cx="7939" cy="437175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 : en angle 27"/>
                        <wps:cNvCnPr>
                          <a:stCxn id="19" idx="0"/>
                          <a:endCxn id="26" idx="0"/>
                        </wps:cNvCnPr>
                        <wps:spPr>
                          <a:xfrm rot="5400000" flipH="1" flipV="1">
                            <a:off x="2611937" y="3669450"/>
                            <a:ext cx="647655" cy="3156903"/>
                          </a:xfrm>
                          <a:prstGeom prst="bentConnector3">
                            <a:avLst>
                              <a:gd name="adj1" fmla="val 13529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8114B0" id="Zone de dessin 5" o:spid="_x0000_s1026" editas="canvas" style="width:458pt;height:700.5pt;mso-position-horizontal-relative:char;mso-position-vertical-relative:line" coordsize="58166,88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66;height:88963;visibility:visible;mso-wrap-style:square">
                  <v:fill o:detectmouseclick="t"/>
                  <v:path o:connecttype="none"/>
                </v:shape>
                <v:rect id="Rectangle 6" o:spid="_x0000_s1028" style="position:absolute;left:476;top:4286;width:26479;height:29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:rsidR="00492C72" w:rsidRDefault="00492C72" w:rsidP="00492C72">
                        <w:r>
                          <w:t>Smart Contract Interest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</w:pPr>
                        <w:r>
                          <w:t>Company Owner  [address]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</w:pPr>
                        <w:r>
                          <w:t>Lending Period</w:t>
                        </w:r>
                      </w:p>
                      <w:p w:rsidR="00492C72" w:rsidRPr="000A1432" w:rsidRDefault="00492C72" w:rsidP="00492C7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 w:rsidRPr="000A1432">
                          <w:rPr>
                            <w:lang w:val="en-US"/>
                          </w:rPr>
                          <w:t>Total lending amount received  [balanceof]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</w:pPr>
                        <w:r>
                          <w:t>Interest payment conditions [required]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 w:rsidRPr="003E6590">
                          <w:rPr>
                            <w:lang w:val="en-US"/>
                          </w:rPr>
                          <w:t xml:space="preserve">Transfert interest to </w:t>
                        </w:r>
                        <w:r w:rsidR="005E1618" w:rsidRPr="003E6590">
                          <w:rPr>
                            <w:lang w:val="en-US"/>
                          </w:rPr>
                          <w:t>beneficiaries</w:t>
                        </w:r>
                        <w:r w:rsidRPr="003E6590">
                          <w:rPr>
                            <w:lang w:val="en-US"/>
                          </w:rPr>
                          <w:t xml:space="preserve"> [TransfertFrom]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Notification interest payment [event]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Formula interest [SafeMath]</w:t>
                        </w:r>
                      </w:p>
                      <w:p w:rsidR="009A1BF2" w:rsidRDefault="00492C72" w:rsidP="009A1BF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</w:pPr>
                        <w:r>
                          <w:t>List of ben</w:t>
                        </w:r>
                        <w:r w:rsidR="005E1618">
                          <w:t>e</w:t>
                        </w:r>
                        <w:r>
                          <w:t>ficiaries [mapping]</w:t>
                        </w:r>
                      </w:p>
                      <w:p w:rsidR="000021FA" w:rsidRDefault="000021FA" w:rsidP="000021FA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</w:pPr>
                        <w:r>
                          <w:t>Gross sales [oraclize]</w:t>
                        </w:r>
                      </w:p>
                      <w:p w:rsidR="000021FA" w:rsidRDefault="000021FA" w:rsidP="000021FA">
                        <w:pPr>
                          <w:ind w:left="360"/>
                        </w:pPr>
                      </w:p>
                    </w:txbxContent>
                  </v:textbox>
                </v:rect>
                <v:rect id="Rectangle 19" o:spid="_x0000_s1029" style="position:absolute;top:55721;width:27146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" fillcolor="#00b050" strokecolor="#1f3763 [1604]" strokeweight="1pt">
                  <v:textbox>
                    <w:txbxContent>
                      <w:p w:rsidR="00492C72" w:rsidRDefault="00492C72" w:rsidP="00492C7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Smart Contract Capital</w:t>
                        </w:r>
                      </w:p>
                      <w:p w:rsidR="00492C72" w:rsidRPr="00485E35" w:rsidRDefault="00492C72" w:rsidP="00492C72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 w:rsidRPr="00485E35">
                          <w:rPr>
                            <w:rFonts w:eastAsia="Calibri"/>
                          </w:rPr>
                          <w:t>Company Owner</w:t>
                        </w:r>
                        <w:r>
                          <w:rPr>
                            <w:rFonts w:eastAsia="Calibri"/>
                          </w:rPr>
                          <w:t xml:space="preserve"> [address]</w:t>
                        </w:r>
                      </w:p>
                      <w:p w:rsidR="00492C72" w:rsidRPr="00485E35" w:rsidRDefault="00492C72" w:rsidP="00492C72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after="0" w:line="256" w:lineRule="auto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Total Capital opened</w:t>
                        </w:r>
                        <w:r w:rsidRPr="00485E35"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[constant]</w:t>
                        </w:r>
                      </w:p>
                      <w:p w:rsidR="00492C72" w:rsidRPr="00485E35" w:rsidRDefault="00492C72" w:rsidP="00492C72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after="0" w:line="256" w:lineRule="auto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Total Capital received [balanceof]</w:t>
                        </w:r>
                      </w:p>
                      <w:p w:rsidR="00492C72" w:rsidRPr="00485E35" w:rsidRDefault="00492C72" w:rsidP="00492C72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after="0"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Reimbursement benificiaries conditions [required]</w:t>
                        </w:r>
                      </w:p>
                      <w:p w:rsidR="00492C72" w:rsidRPr="000D2BAC" w:rsidRDefault="00492C72" w:rsidP="00492C72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Transfert Reimbursement [TransfertFrom]</w:t>
                        </w:r>
                      </w:p>
                      <w:p w:rsidR="00492C72" w:rsidRPr="000D2BAC" w:rsidRDefault="00492C72" w:rsidP="00492C72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Notification reimbursement [event]</w:t>
                        </w:r>
                      </w:p>
                      <w:p w:rsidR="00492C72" w:rsidRPr="00485E35" w:rsidRDefault="00492C72" w:rsidP="00492C72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List of ben</w:t>
                        </w:r>
                        <w:r w:rsidR="00513B1E">
                          <w:rPr>
                            <w:rFonts w:eastAsia="Calibri"/>
                          </w:rPr>
                          <w:t>e</w:t>
                        </w:r>
                        <w:r>
                          <w:rPr>
                            <w:rFonts w:eastAsia="Calibri"/>
                          </w:rPr>
                          <w:t>ficiaries [mapping]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0" style="position:absolute;left:32569;top:3429;width:25241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:rsidR="00492C72" w:rsidRDefault="00492C72" w:rsidP="00492C7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Smart Contract Holder Interest</w:t>
                        </w:r>
                        <w:r w:rsidR="009A1BF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492C72" w:rsidRPr="003E6590" w:rsidRDefault="00492C72" w:rsidP="00492C72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Ben</w:t>
                        </w:r>
                        <w:r w:rsidR="005E1618">
                          <w:rPr>
                            <w:rFonts w:eastAsia="Calibri"/>
                          </w:rPr>
                          <w:t>e</w:t>
                        </w:r>
                        <w:r>
                          <w:rPr>
                            <w:rFonts w:eastAsia="Calibri"/>
                          </w:rPr>
                          <w:t>ficiary owner [address]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Souscription date [block.time] 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Initial Investment [balanceof] </w:t>
                        </w:r>
                      </w:p>
                      <w:p w:rsidR="00492C72" w:rsidRPr="00E0327A" w:rsidRDefault="00492C72" w:rsidP="00492C72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Calibri"/>
                            <w:lang w:val="en-GB"/>
                          </w:rPr>
                        </w:pPr>
                        <w:r w:rsidRPr="00E0327A">
                          <w:rPr>
                            <w:rFonts w:eastAsia="Calibri"/>
                            <w:lang w:val="en-GB"/>
                          </w:rPr>
                          <w:t xml:space="preserve">Interest </w:t>
                        </w:r>
                        <w:r w:rsidR="005E1618">
                          <w:rPr>
                            <w:rFonts w:eastAsia="Calibri"/>
                            <w:lang w:val="en-GB"/>
                          </w:rPr>
                          <w:t>income</w:t>
                        </w:r>
                        <w:r w:rsidRPr="00E0327A">
                          <w:rPr>
                            <w:rFonts w:eastAsia="Calibri"/>
                            <w:lang w:val="en-GB"/>
                          </w:rPr>
                          <w:t xml:space="preserve"> [balanceof]</w:t>
                        </w:r>
                      </w:p>
                      <w:p w:rsidR="00492C72" w:rsidRPr="00E0327A" w:rsidRDefault="00492C72" w:rsidP="00492C72">
                        <w:pPr>
                          <w:pStyle w:val="NormalWeb"/>
                          <w:spacing w:before="0" w:beforeAutospacing="0" w:after="0" w:afterAutospacing="0" w:line="254" w:lineRule="auto"/>
                          <w:ind w:left="720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6" o:spid="_x0000_s1031" style="position:absolute;left:32473;top:49244;width:25337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" fillcolor="#00b050" strokecolor="#1f3763 [1604]" strokeweight="1pt">
                  <v:textbox>
                    <w:txbxContent>
                      <w:p w:rsidR="00492C72" w:rsidRDefault="00492C72" w:rsidP="00492C7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Smart Contract Holder Capital</w:t>
                        </w:r>
                        <w:r w:rsidR="009A1BF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Ben</w:t>
                        </w:r>
                        <w:r w:rsidR="00513B1E">
                          <w:rPr>
                            <w:rFonts w:eastAsia="Calibri"/>
                          </w:rPr>
                          <w:t>e</w:t>
                        </w:r>
                        <w:r>
                          <w:rPr>
                            <w:rFonts w:eastAsia="Calibri"/>
                          </w:rPr>
                          <w:t>ficiary [address]</w:t>
                        </w:r>
                      </w:p>
                      <w:p w:rsidR="00492C72" w:rsidRPr="003E6590" w:rsidRDefault="00492C72" w:rsidP="00492C7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</w:rPr>
                        </w:pPr>
                        <w:r w:rsidRPr="003E6590">
                          <w:rPr>
                            <w:rFonts w:eastAsia="Calibri"/>
                            <w:lang w:val="en-US"/>
                          </w:rPr>
                          <w:t>Capital i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nvested [balanceof]</w:t>
                        </w:r>
                      </w:p>
                      <w:p w:rsidR="00492C72" w:rsidRPr="000D2BAC" w:rsidRDefault="00492C72" w:rsidP="00492C7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</w:rPr>
                        </w:pPr>
                        <w:r w:rsidRPr="003E6590">
                          <w:rPr>
                            <w:rFonts w:eastAsia="Calibri"/>
                          </w:rPr>
                          <w:t xml:space="preserve">Reimbursement </w:t>
                        </w:r>
                        <w:r>
                          <w:rPr>
                            <w:rFonts w:eastAsia="Calibri"/>
                          </w:rPr>
                          <w:t>[balanceof]</w:t>
                        </w:r>
                      </w:p>
                      <w:p w:rsidR="00492C72" w:rsidRPr="003E6590" w:rsidRDefault="00492C72" w:rsidP="00492C7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Souscription date [block.time]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Holding period[block.time]</w:t>
                        </w:r>
                      </w:p>
                    </w:txbxContent>
                  </v:textbox>
                </v:rect>
                <v:rect id="Rectangle 28" o:spid="_x0000_s1032" style="position:absolute;left:32492;top:23802;width:25235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:rsidR="00492C72" w:rsidRPr="00C04067" w:rsidRDefault="00492C72" w:rsidP="00492C7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en-US"/>
                          </w:rPr>
                        </w:pPr>
                        <w:r w:rsidRPr="00C04067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Smart Contract Holder Interest </w:t>
                        </w:r>
                        <w:r w:rsidR="009A1BF2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(</w:t>
                        </w:r>
                        <w:r w:rsidRPr="00C04067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 + 1</w:t>
                        </w:r>
                        <w:r w:rsidR="009A1BF2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Benificiary owner [address]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Souscription date [block.time] 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Initial Investment [balanceof] 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Interest </w:t>
                        </w:r>
                        <w:r w:rsidR="00513B1E">
                          <w:rPr>
                            <w:rFonts w:eastAsia="Calibri"/>
                          </w:rPr>
                          <w:t>income</w:t>
                        </w:r>
                        <w:r>
                          <w:rPr>
                            <w:rFonts w:eastAsia="Calibri"/>
                          </w:rPr>
                          <w:t>[balanceof]</w:t>
                        </w:r>
                      </w:p>
                      <w:p w:rsidR="00492C72" w:rsidRDefault="00492C72" w:rsidP="00492C72">
                        <w:pPr>
                          <w:pStyle w:val="NormalWeb"/>
                          <w:spacing w:before="0" w:beforeAutospacing="0" w:after="0" w:afterAutospacing="0" w:line="252" w:lineRule="auto"/>
                          <w:ind w:left="72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9" o:spid="_x0000_s1033" style="position:absolute;left:32480;top:71332;width:25330;height:14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" fillcolor="#00b050" strokecolor="#1f3763 [1604]" strokeweight="1pt">
                  <v:textbox>
                    <w:txbxContent>
                      <w:p w:rsidR="00492C72" w:rsidRPr="000D2BAC" w:rsidRDefault="00492C72" w:rsidP="00492C7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en-US"/>
                          </w:rPr>
                        </w:pPr>
                        <w:r w:rsidRPr="000D2BAC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Smart Contract Holder Capital – n +1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Benificiary </w:t>
                        </w:r>
                        <w:r w:rsidR="009A1BF2">
                          <w:rPr>
                            <w:rFonts w:eastAsia="Calibri"/>
                          </w:rPr>
                          <w:t xml:space="preserve">owner </w:t>
                        </w:r>
                        <w:r>
                          <w:rPr>
                            <w:rFonts w:eastAsia="Calibri"/>
                          </w:rPr>
                          <w:t>[address]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Capital invested [balanceof]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Reimbursement [balanceof]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Souscription date [block.time]</w:t>
                        </w:r>
                      </w:p>
                      <w:p w:rsidR="00492C72" w:rsidRDefault="00492C72" w:rsidP="00492C72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Holding period[block.time]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9" o:spid="_x0000_s1034" type="#_x0000_t34" style="position:absolute;left:25747;top:66216;width:7223;height:315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" adj="28436" strokecolor="#4472c4 [3204]" strokeweight=".5pt">
                  <v:stroke startarrow="block" endarrow="block"/>
                </v:shape>
                <v:line id="Connecteur droit 15" o:spid="_x0000_s1035" style="position:absolute;visibility:visible;mso-wrap-style:square" from="45142,63531" to="45145,71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" strokeweight=".5pt">
                  <v:stroke dashstyle="3 1" joinstyle="miter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33" o:spid="_x0000_s1036" type="#_x0000_t35" style="position:absolute;left:15227;top:3429;width:29962;height:10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" adj="2,68727" strokecolor="#4472c4 [3204]" strokeweight=".5pt">
                  <v:stroke startarrow="block" endarrow="block"/>
                </v:shape>
                <v:shape id="Connecteur : en angle 34" o:spid="_x0000_s1037" type="#_x0000_t34" style="position:absolute;left:26274;top:20968;width:6277;height:313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" adj="29467" strokecolor="#4472c4 [3204]" strokeweight=".5pt">
                  <v:stroke startarrow="block" endarrow="block"/>
                </v:shape>
                <v:line id="Connecteur droit 35" o:spid="_x0000_s1038" style="position:absolute;flip:x;visibility:visible;mso-wrap-style:square" from="45110,19431" to="45189,2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" strokeweight=".5pt">
                  <v:stroke dashstyle="3 1" joinstyle="miter"/>
                </v:line>
                <v:shape id="Connecteur : en angle 27" o:spid="_x0000_s1039" type="#_x0000_t34" style="position:absolute;left:26119;top:36694;width:6477;height:3156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" adj="29224" strokecolor="#4472c4 [3204]" strokeweight=".5pt">
                  <v:stroke startarrow="block" endarrow="block"/>
                </v:shape>
                <w10:anchorlock/>
              </v:group>
            </w:pict>
          </mc:Fallback>
        </mc:AlternateContent>
      </w:r>
    </w:p>
    <w:p w:rsidR="002C65BC" w:rsidRDefault="002C65BC" w:rsidP="002C65BC">
      <w:pPr>
        <w:spacing w:after="120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lastRenderedPageBreak/>
        <w:t xml:space="preserve">The Smart Contracts are the proof of their holders’ role as lender and to their inherent rights to payback of capital and interest </w:t>
      </w:r>
      <w:r w:rsidR="00513B1E">
        <w:rPr>
          <w:rFonts w:ascii="NimbusRomNo9L-Regu" w:hAnsi="NimbusRomNo9L-Regu" w:cs="NimbusRomNo9L-Regu"/>
          <w:sz w:val="28"/>
          <w:szCs w:val="28"/>
          <w:lang w:val="en-US"/>
        </w:rPr>
        <w:t xml:space="preserve">from the company 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following </w:t>
      </w:r>
      <w:r>
        <w:rPr>
          <w:rFonts w:ascii="NimbusRomNo9L-Regu" w:hAnsi="NimbusRomNo9L-Regu" w:cs="NimbusRomNo9L-Regu"/>
          <w:sz w:val="28"/>
          <w:szCs w:val="28"/>
          <w:lang w:val="en-US"/>
        </w:rPr>
        <w:t>implemented conditions of each Smart Contract issuer.</w:t>
      </w:r>
    </w:p>
    <w:p w:rsidR="002C65BC" w:rsidRDefault="002C65BC" w:rsidP="002C65BC">
      <w:pPr>
        <w:spacing w:after="120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The TWEX </w:t>
      </w:r>
      <w:r w:rsidR="00513B1E" w:rsidRPr="00395390">
        <w:rPr>
          <w:rFonts w:ascii="NimbusRomNo9L-Regu" w:hAnsi="NimbusRomNo9L-Regu" w:cs="NimbusRomNo9L-Regu"/>
          <w:sz w:val="28"/>
          <w:szCs w:val="28"/>
          <w:lang w:val="en-US"/>
        </w:rPr>
        <w:t>T</w:t>
      </w:r>
      <w:r w:rsidR="00513B1E">
        <w:rPr>
          <w:rFonts w:ascii="NimbusRomNo9L-Regu" w:hAnsi="NimbusRomNo9L-Regu" w:cs="NimbusRomNo9L-Regu"/>
          <w:sz w:val="28"/>
          <w:szCs w:val="28"/>
          <w:lang w:val="en-US"/>
        </w:rPr>
        <w:t>okens</w:t>
      </w:r>
      <w:r w:rsidR="00513B1E"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>are the proof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 of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investment in the TWEX Ecosystem and 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provide 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to 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>their holder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s a right to receive a percentage of 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 xml:space="preserve">TWEX Token held of all amounts paid by companies that received the initial funding 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raised for their projects through a smart contract capital.  </w:t>
      </w:r>
    </w:p>
    <w:p w:rsidR="002C65BC" w:rsidRDefault="002C65BC" w:rsidP="002C65BC">
      <w:pPr>
        <w:spacing w:after="120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>
        <w:rPr>
          <w:rFonts w:ascii="NimbusRomNo9L-Regu" w:hAnsi="NimbusRomNo9L-Regu" w:cs="NimbusRomNo9L-Regu"/>
          <w:sz w:val="28"/>
          <w:szCs w:val="28"/>
          <w:lang w:val="en-US"/>
        </w:rPr>
        <w:t>Moreover, each of listed</w:t>
      </w:r>
      <w:r w:rsidR="00513B1E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>
        <w:rPr>
          <w:rFonts w:ascii="NimbusRomNo9L-Regu" w:hAnsi="NimbusRomNo9L-Regu" w:cs="NimbusRomNo9L-Regu"/>
          <w:sz w:val="28"/>
          <w:szCs w:val="28"/>
          <w:lang w:val="en-US"/>
        </w:rPr>
        <w:t>companies are obligated to pay 1</w:t>
      </w:r>
      <w:r w:rsidRPr="00395390">
        <w:rPr>
          <w:rFonts w:ascii="NimbusRomNo9L-Regu" w:hAnsi="NimbusRomNo9L-Regu" w:cs="NimbusRomNo9L-Regu"/>
          <w:sz w:val="28"/>
          <w:szCs w:val="28"/>
          <w:lang w:val="en-US"/>
        </w:rPr>
        <w:t>.5 % of their gross sales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 outcome with the following repartition: </w:t>
      </w:r>
    </w:p>
    <w:p w:rsidR="002C65BC" w:rsidRDefault="002C65BC" w:rsidP="002C65BC">
      <w:pPr>
        <w:pStyle w:val="Paragraphedeliste"/>
        <w:numPr>
          <w:ilvl w:val="0"/>
          <w:numId w:val="3"/>
        </w:numPr>
        <w:spacing w:after="120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0070D0">
        <w:rPr>
          <w:rFonts w:ascii="NimbusRomNo9L-Regu" w:hAnsi="NimbusRomNo9L-Regu" w:cs="NimbusRomNo9L-Regu"/>
          <w:sz w:val="28"/>
          <w:szCs w:val="28"/>
          <w:lang w:val="en-US"/>
        </w:rPr>
        <w:t xml:space="preserve"> 0.5% </w:t>
      </w:r>
      <w:r>
        <w:rPr>
          <w:rFonts w:ascii="NimbusRomNo9L-Regu" w:hAnsi="NimbusRomNo9L-Regu" w:cs="NimbusRomNo9L-Regu"/>
          <w:sz w:val="28"/>
          <w:szCs w:val="28"/>
          <w:lang w:val="en-US"/>
        </w:rPr>
        <w:t>to Twex Ltd as fees to use the Twex platform services</w:t>
      </w:r>
    </w:p>
    <w:p w:rsidR="002C65BC" w:rsidRPr="009A1BF2" w:rsidRDefault="002C65BC" w:rsidP="002C65B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  <w:r w:rsidRPr="009A1BF2">
        <w:rPr>
          <w:rFonts w:ascii="NimbusRomNo9L-Regu" w:hAnsi="NimbusRomNo9L-Regu" w:cs="NimbusRomNo9L-Regu"/>
          <w:sz w:val="28"/>
          <w:szCs w:val="28"/>
          <w:lang w:val="en-US"/>
        </w:rPr>
        <w:t xml:space="preserve"> 1 % to Twex</w:t>
      </w:r>
      <w:r w:rsidR="00513B1E">
        <w:rPr>
          <w:rFonts w:ascii="NimbusRomNo9L-Regu" w:hAnsi="NimbusRomNo9L-Regu" w:cs="NimbusRomNo9L-Regu"/>
          <w:sz w:val="28"/>
          <w:szCs w:val="28"/>
          <w:lang w:val="en-US"/>
        </w:rPr>
        <w:t xml:space="preserve"> Token</w:t>
      </w:r>
      <w:r w:rsidRPr="009A1BF2">
        <w:rPr>
          <w:rFonts w:ascii="NimbusRomNo9L-Regu" w:hAnsi="NimbusRomNo9L-Regu" w:cs="NimbusRomNo9L-Regu"/>
          <w:sz w:val="28"/>
          <w:szCs w:val="28"/>
          <w:lang w:val="en-US"/>
        </w:rPr>
        <w:t xml:space="preserve"> Holders will be deposited in escrow and distributed according to following formula to TWEX Holders: “1 % of </w:t>
      </w:r>
      <w:bookmarkStart w:id="1" w:name="_Hlk494660748"/>
      <w:r w:rsidRPr="009A1BF2">
        <w:rPr>
          <w:rFonts w:ascii="NimbusRomNo9L-Regu" w:hAnsi="NimbusRomNo9L-Regu" w:cs="NimbusRomNo9L-Regu"/>
          <w:sz w:val="28"/>
          <w:szCs w:val="28"/>
          <w:lang w:val="en-US"/>
        </w:rPr>
        <w:t xml:space="preserve">Gross Sales </w:t>
      </w:r>
      <w:bookmarkEnd w:id="1"/>
      <w:r w:rsidRPr="009A1BF2">
        <w:rPr>
          <w:rFonts w:ascii="NimbusRomNo9L-Regu" w:hAnsi="NimbusRomNo9L-Regu" w:cs="NimbusRomNo9L-Regu"/>
          <w:sz w:val="28"/>
          <w:szCs w:val="28"/>
          <w:lang w:val="en-US"/>
        </w:rPr>
        <w:t xml:space="preserve">collected X Number of TWEX Tokens held / 500,000,000 Tokens” </w:t>
      </w:r>
    </w:p>
    <w:p w:rsidR="002C65BC" w:rsidRPr="009A1BF2" w:rsidRDefault="002C65BC" w:rsidP="002C65B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</w:p>
    <w:p w:rsidR="002C65BC" w:rsidRDefault="002C65BC" w:rsidP="002C65B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</w:p>
    <w:p w:rsidR="002C65BC" w:rsidRPr="009A1BF2" w:rsidRDefault="00513B1E" w:rsidP="002C65B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  <w:r w:rsidRPr="00513B1E">
        <w:rPr>
          <w:rFonts w:ascii="NimbusRomNo9L-Regu" w:hAnsi="NimbusRomNo9L-Regu" w:cs="NimbusRomNo9L-Regu"/>
          <w:highlight w:val="yellow"/>
          <w:lang w:val="en-US"/>
        </w:rPr>
        <w:t>Please Provide an example</w:t>
      </w:r>
      <w:r>
        <w:rPr>
          <w:rFonts w:ascii="NimbusRomNo9L-Regu" w:hAnsi="NimbusRomNo9L-Regu" w:cs="NimbusRomNo9L-Regu"/>
          <w:lang w:val="en-US"/>
        </w:rPr>
        <w:t xml:space="preserve"> </w:t>
      </w:r>
    </w:p>
    <w:p w:rsidR="002C65BC" w:rsidRDefault="002C65BC" w:rsidP="004E7B68">
      <w:pPr>
        <w:spacing w:after="120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A90B27" w:rsidRPr="00C458ED" w:rsidRDefault="00513B1E" w:rsidP="004E7B68">
      <w:pPr>
        <w:spacing w:after="120"/>
        <w:jc w:val="both"/>
        <w:rPr>
          <w:rFonts w:ascii="NimbusRomNo9L-Regu" w:hAnsi="NimbusRomNo9L-Regu" w:cs="NimbusRomNo9L-Regu"/>
          <w:b/>
          <w:sz w:val="28"/>
          <w:szCs w:val="28"/>
          <w:lang w:val="en-US"/>
        </w:rPr>
      </w:pPr>
      <w:r w:rsidRPr="00C458ED">
        <w:rPr>
          <w:rFonts w:ascii="NimbusRomNo9L-Regu" w:hAnsi="NimbusRomNo9L-Regu" w:cs="NimbusRomNo9L-Regu"/>
          <w:b/>
          <w:sz w:val="28"/>
          <w:szCs w:val="28"/>
          <w:lang w:val="en-US"/>
        </w:rPr>
        <w:t>Investment process</w:t>
      </w:r>
    </w:p>
    <w:p w:rsidR="00A90B27" w:rsidRDefault="00A90B27" w:rsidP="004E7B68">
      <w:pPr>
        <w:spacing w:after="120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2C65BC" w:rsidRDefault="002C65BC" w:rsidP="004E7B68">
      <w:pPr>
        <w:spacing w:after="120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>
        <w:rPr>
          <w:rFonts w:ascii="NimbusRomNo9L-Regu" w:hAnsi="NimbusRomNo9L-Regu" w:cs="NimbusRomNo9L-Regu"/>
          <w:noProof/>
          <w:sz w:val="28"/>
          <w:szCs w:val="28"/>
          <w:lang w:val="en-US"/>
        </w:rPr>
        <w:drawing>
          <wp:inline distT="0" distB="0" distL="0" distR="0" wp14:anchorId="6974D05D" wp14:editId="416A6FA7">
            <wp:extent cx="5486400" cy="3200400"/>
            <wp:effectExtent l="0" t="0" r="0" b="1905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C65BC" w:rsidRDefault="002C65BC" w:rsidP="004E7B68">
      <w:pPr>
        <w:spacing w:after="120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4E7B68" w:rsidRPr="00C458ED" w:rsidRDefault="004E7B68" w:rsidP="004E7B68">
      <w:pPr>
        <w:spacing w:after="120"/>
        <w:jc w:val="both"/>
        <w:rPr>
          <w:rFonts w:ascii="NimbusRomNo9L-Regu" w:hAnsi="NimbusRomNo9L-Regu" w:cs="NimbusRomNo9L-Regu"/>
          <w:b/>
          <w:sz w:val="28"/>
          <w:szCs w:val="28"/>
          <w:lang w:val="en-US"/>
        </w:rPr>
      </w:pPr>
      <w:r w:rsidRPr="00C458ED">
        <w:rPr>
          <w:rFonts w:ascii="NimbusRomNo9L-Regu" w:hAnsi="NimbusRomNo9L-Regu" w:cs="NimbusRomNo9L-Regu"/>
          <w:b/>
          <w:sz w:val="28"/>
          <w:szCs w:val="28"/>
          <w:lang w:val="en-US"/>
        </w:rPr>
        <w:t>9.3 Oracle:</w:t>
      </w:r>
    </w:p>
    <w:p w:rsidR="004E7B68" w:rsidRDefault="004E7B68" w:rsidP="004E7B68">
      <w:pPr>
        <w:spacing w:after="120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0021FA">
        <w:rPr>
          <w:rFonts w:ascii="NimbusRomNo9L-Regu" w:hAnsi="NimbusRomNo9L-Regu" w:cs="NimbusRomNo9L-Regu"/>
          <w:sz w:val="28"/>
          <w:szCs w:val="28"/>
          <w:lang w:val="en-US"/>
        </w:rPr>
        <w:lastRenderedPageBreak/>
        <w:t>An oracle is an agent that finds and verifies real-world occurrences and submits external information/event (price, weather, localization …) to smart contracts. In this way, contracts can interact with the off-chain world.</w:t>
      </w:r>
    </w:p>
    <w:p w:rsidR="004E7B68" w:rsidRDefault="004E7B68" w:rsidP="004E7B6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1"/>
          <w:szCs w:val="21"/>
          <w:shd w:val="clear" w:color="auto" w:fill="FFFFFF"/>
          <w:lang w:val="en-US"/>
        </w:rPr>
      </w:pPr>
    </w:p>
    <w:p w:rsidR="004E7B68" w:rsidRPr="000021FA" w:rsidRDefault="004E7B68" w:rsidP="004E7B6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  <w:r w:rsidRPr="000021FA">
        <w:rPr>
          <w:rFonts w:ascii="NimbusRomNo9L-Regu" w:hAnsi="NimbusRomNo9L-Regu" w:cs="NimbusRomNo9L-Regu"/>
          <w:sz w:val="28"/>
          <w:szCs w:val="28"/>
          <w:lang w:val="en-US"/>
        </w:rPr>
        <w:t>During the creation of the smart contract investment and capital some external events depending on some specifics conditions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 (delisting of the company, gross sales amount and so forth)</w:t>
      </w:r>
      <w:r w:rsidRPr="000021FA">
        <w:rPr>
          <w:rFonts w:ascii="NimbusRomNo9L-Regu" w:hAnsi="NimbusRomNo9L-Regu" w:cs="NimbusRomNo9L-Regu"/>
          <w:sz w:val="28"/>
          <w:szCs w:val="28"/>
          <w:lang w:val="en-US"/>
        </w:rPr>
        <w:t xml:space="preserve"> will interact with the Blockchain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NimbusRomNo9L-Regu" w:hAnsi="NimbusRomNo9L-Regu" w:cs="NimbusRomNo9L-Regu"/>
          <w:sz w:val="28"/>
          <w:szCs w:val="28"/>
          <w:lang w:val="en-US"/>
        </w:rPr>
        <w:t>for payment interest or capital pay back.</w:t>
      </w:r>
    </w:p>
    <w:p w:rsidR="004E7B68" w:rsidRPr="000021FA" w:rsidRDefault="004E7B68" w:rsidP="004E7B6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</w:p>
    <w:p w:rsidR="004E7B68" w:rsidRDefault="004E7B68" w:rsidP="004E7B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en-US"/>
        </w:rPr>
      </w:pPr>
      <w:r w:rsidRPr="000021FA">
        <w:rPr>
          <w:rFonts w:ascii="NimbusRomNo9L-Regu" w:hAnsi="NimbusRomNo9L-Regu" w:cs="NimbusRomNo9L-Regu"/>
          <w:sz w:val="28"/>
          <w:szCs w:val="28"/>
          <w:lang w:val="en-US"/>
        </w:rPr>
        <w:t>The Twex platform is oracle agnostic</w:t>
      </w:r>
      <w:r w:rsidR="00AC2F3D">
        <w:rPr>
          <w:rFonts w:ascii="NimbusRomNo9L-Regu" w:hAnsi="NimbusRomNo9L-Regu" w:cs="NimbusRomNo9L-Regu"/>
          <w:sz w:val="28"/>
          <w:szCs w:val="28"/>
          <w:lang w:val="en-US"/>
        </w:rPr>
        <w:t xml:space="preserve">, </w:t>
      </w:r>
      <w:r w:rsidRPr="000021FA">
        <w:rPr>
          <w:rFonts w:ascii="NimbusRomNo9L-Regu" w:hAnsi="NimbusRomNo9L-Regu" w:cs="NimbusRomNo9L-Regu"/>
          <w:sz w:val="28"/>
          <w:szCs w:val="28"/>
          <w:lang w:val="en-US"/>
        </w:rPr>
        <w:t>any oracle s</w:t>
      </w:r>
      <w:r w:rsidR="00AC2F3D">
        <w:rPr>
          <w:rFonts w:ascii="NimbusRomNo9L-Regu" w:hAnsi="NimbusRomNo9L-Regu" w:cs="NimbusRomNo9L-Regu"/>
          <w:sz w:val="28"/>
          <w:szCs w:val="28"/>
          <w:lang w:val="en-US"/>
        </w:rPr>
        <w:t>olution that will be developed</w:t>
      </w:r>
      <w:r w:rsidRPr="000021FA">
        <w:rPr>
          <w:rFonts w:ascii="NimbusRomNo9L-Regu" w:hAnsi="NimbusRomNo9L-Regu" w:cs="NimbusRomNo9L-Regu"/>
          <w:sz w:val="28"/>
          <w:szCs w:val="28"/>
          <w:lang w:val="en-US"/>
        </w:rPr>
        <w:t xml:space="preserve"> on Ethereum </w:t>
      </w:r>
      <w:r w:rsidR="00AC2F3D">
        <w:rPr>
          <w:rFonts w:ascii="NimbusRomNo9L-Regu" w:hAnsi="NimbusRomNo9L-Regu" w:cs="NimbusRomNo9L-Regu"/>
          <w:sz w:val="28"/>
          <w:szCs w:val="28"/>
          <w:lang w:val="en-US"/>
        </w:rPr>
        <w:t>could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Pr="000021FA">
        <w:rPr>
          <w:rFonts w:ascii="NimbusRomNo9L-Regu" w:hAnsi="NimbusRomNo9L-Regu" w:cs="NimbusRomNo9L-Regu"/>
          <w:sz w:val="28"/>
          <w:szCs w:val="28"/>
          <w:lang w:val="en-US"/>
        </w:rPr>
        <w:t xml:space="preserve">be used by </w:t>
      </w:r>
      <w:r>
        <w:rPr>
          <w:rFonts w:ascii="NimbusRomNo9L-Regu" w:hAnsi="NimbusRomNo9L-Regu" w:cs="NimbusRomNo9L-Regu"/>
          <w:sz w:val="28"/>
          <w:szCs w:val="28"/>
          <w:lang w:val="en-US"/>
        </w:rPr>
        <w:t>Twex.</w:t>
      </w:r>
    </w:p>
    <w:p w:rsidR="004E7B68" w:rsidRDefault="004E7B68" w:rsidP="004E7B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4E7B68" w:rsidRDefault="004E7B68" w:rsidP="004E7B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4E7B68" w:rsidRDefault="004E7B68" w:rsidP="004E7B6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en-US"/>
        </w:rPr>
      </w:pPr>
      <w:r>
        <w:rPr>
          <w:rFonts w:ascii="NimbusRomNo9L-Regu" w:hAnsi="NimbusRomNo9L-Regu" w:cs="NimbusRomNo9L-Regu"/>
          <w:noProof/>
          <w:sz w:val="28"/>
          <w:szCs w:val="28"/>
          <w:lang w:val="en-US"/>
        </w:rPr>
        <w:drawing>
          <wp:inline distT="0" distB="0" distL="0" distR="0" wp14:anchorId="3FEE7A82" wp14:editId="3ADE9EE6">
            <wp:extent cx="5760720" cy="165481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68" w:rsidRPr="000021FA" w:rsidRDefault="004E7B68" w:rsidP="004E7B68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</w:p>
    <w:p w:rsidR="004E7B68" w:rsidRPr="000F2573" w:rsidRDefault="004E7B68" w:rsidP="004E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  <w:lang w:val="en-US"/>
        </w:rPr>
      </w:pPr>
      <w:r w:rsidRPr="000F2573">
        <w:rPr>
          <w:rFonts w:ascii="Helvetica" w:hAnsi="Helvetica" w:cs="Helvetica"/>
          <w:color w:val="666666"/>
          <w:sz w:val="21"/>
          <w:szCs w:val="21"/>
          <w:lang w:val="en-US"/>
        </w:rPr>
        <w:t> </w:t>
      </w:r>
    </w:p>
    <w:p w:rsidR="004E7B68" w:rsidRPr="00C458ED" w:rsidRDefault="004E7B68" w:rsidP="00925C31">
      <w:pPr>
        <w:autoSpaceDE w:val="0"/>
        <w:autoSpaceDN w:val="0"/>
        <w:adjustRightInd w:val="0"/>
        <w:spacing w:after="0" w:line="240" w:lineRule="auto"/>
        <w:jc w:val="both"/>
        <w:rPr>
          <w:rStyle w:val="lev"/>
          <w:rFonts w:ascii="Helvetica" w:hAnsi="Helvetica" w:cs="Helvetica"/>
          <w:b w:val="0"/>
          <w:bCs w:val="0"/>
          <w:color w:val="FF1D51"/>
          <w:sz w:val="33"/>
          <w:szCs w:val="33"/>
          <w:bdr w:val="none" w:sz="0" w:space="0" w:color="auto" w:frame="1"/>
          <w:lang w:val="en-US"/>
        </w:rPr>
      </w:pPr>
      <w:r w:rsidRPr="00C458ED">
        <w:rPr>
          <w:rFonts w:cs="URWGothicL-Book"/>
          <w:b/>
          <w:color w:val="000000"/>
          <w:sz w:val="28"/>
          <w:szCs w:val="28"/>
          <w:lang w:val="en-GB"/>
        </w:rPr>
        <w:t xml:space="preserve">9.3.1 </w:t>
      </w:r>
      <w:r w:rsidRPr="00C458ED">
        <w:rPr>
          <w:rFonts w:cs="URWGothicL-Book"/>
          <w:b/>
          <w:color w:val="000000"/>
          <w:sz w:val="28"/>
          <w:szCs w:val="28"/>
          <w:lang w:val="en-US"/>
        </w:rPr>
        <w:t>Types of oracles</w:t>
      </w:r>
    </w:p>
    <w:p w:rsidR="00925C31" w:rsidRPr="000F2573" w:rsidRDefault="00925C31" w:rsidP="004E7B68">
      <w:pPr>
        <w:pStyle w:val="Titre3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FF1D51"/>
          <w:sz w:val="33"/>
          <w:szCs w:val="33"/>
          <w:lang w:val="en-US"/>
        </w:rPr>
      </w:pPr>
    </w:p>
    <w:p w:rsidR="00925C31" w:rsidRPr="00925C31" w:rsidRDefault="004E7B68" w:rsidP="00E06D8B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925C31">
        <w:rPr>
          <w:rFonts w:ascii="NimbusRomNo9L-Regu" w:hAnsi="NimbusRomNo9L-Regu" w:cs="NimbusRomNo9L-Regu"/>
          <w:sz w:val="28"/>
          <w:szCs w:val="28"/>
          <w:lang w:val="en-US"/>
        </w:rPr>
        <w:t xml:space="preserve">There are different types of oracles on the market and each choice to use of them will depend on the cost, security and availability of the </w:t>
      </w:r>
      <w:r w:rsidR="00925C31" w:rsidRPr="00925C31">
        <w:rPr>
          <w:rFonts w:ascii="NimbusRomNo9L-Regu" w:hAnsi="NimbusRomNo9L-Regu" w:cs="NimbusRomNo9L-Regu"/>
          <w:sz w:val="28"/>
          <w:szCs w:val="28"/>
          <w:lang w:val="en-US"/>
        </w:rPr>
        <w:t xml:space="preserve">data </w:t>
      </w:r>
      <w:r w:rsidRPr="00925C31">
        <w:rPr>
          <w:rFonts w:ascii="NimbusRomNo9L-Regu" w:hAnsi="NimbusRomNo9L-Regu" w:cs="NimbusRomNo9L-Regu"/>
          <w:sz w:val="28"/>
          <w:szCs w:val="28"/>
          <w:lang w:val="en-US"/>
        </w:rPr>
        <w:t xml:space="preserve">service provider. </w:t>
      </w:r>
      <w:r w:rsidR="00925C31" w:rsidRPr="00925C31">
        <w:rPr>
          <w:rFonts w:ascii="NimbusRomNo9L-Regu" w:hAnsi="NimbusRomNo9L-Regu" w:cs="NimbusRomNo9L-Regu"/>
          <w:sz w:val="28"/>
          <w:szCs w:val="28"/>
          <w:lang w:val="en-US"/>
        </w:rPr>
        <w:t>Sometimes it will just be fine to rely on a single data provider because he might have a responsibility about the integrity of the provided data and a s</w:t>
      </w:r>
      <w:r w:rsidR="00925C31">
        <w:rPr>
          <w:rFonts w:ascii="NimbusRomNo9L-Regu" w:hAnsi="NimbusRomNo9L-Regu" w:cs="NimbusRomNo9L-Regu"/>
          <w:sz w:val="28"/>
          <w:szCs w:val="28"/>
          <w:lang w:val="en-US"/>
        </w:rPr>
        <w:t xml:space="preserve">ingle source of truth. Moreover, </w:t>
      </w:r>
      <w:r w:rsidR="00925C31" w:rsidRPr="00925C31">
        <w:rPr>
          <w:rFonts w:ascii="NimbusRomNo9L-Regu" w:hAnsi="NimbusRomNo9L-Regu" w:cs="NimbusRomNo9L-Regu"/>
          <w:sz w:val="28"/>
          <w:szCs w:val="28"/>
          <w:lang w:val="en-US"/>
        </w:rPr>
        <w:t>more and more institutions are looking into</w:t>
      </w:r>
    </w:p>
    <w:p w:rsidR="00925C31" w:rsidRPr="00925C31" w:rsidRDefault="00925C31" w:rsidP="00925C31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  <w:r w:rsidRPr="00925C31">
        <w:rPr>
          <w:rFonts w:ascii="NimbusRomNo9L-Regu" w:hAnsi="NimbusRomNo9L-Regu" w:cs="NimbusRomNo9L-Regu"/>
          <w:sz w:val="28"/>
          <w:szCs w:val="28"/>
          <w:lang w:val="en-US"/>
        </w:rPr>
        <w:t>making their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 data smart contract compatible to share it in a distributed way.</w:t>
      </w:r>
    </w:p>
    <w:p w:rsidR="004E7B68" w:rsidRPr="00925C31" w:rsidRDefault="004E7B68" w:rsidP="004E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imbusRomNo9L-Regu" w:eastAsiaTheme="minorHAnsi" w:hAnsi="NimbusRomNo9L-Regu" w:cs="NimbusRomNo9L-Regu"/>
          <w:sz w:val="28"/>
          <w:szCs w:val="28"/>
          <w:lang w:val="en-US" w:eastAsia="en-US"/>
        </w:rPr>
      </w:pPr>
    </w:p>
    <w:p w:rsidR="004E7B68" w:rsidRPr="00AC2F3D" w:rsidRDefault="00925C31" w:rsidP="004E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imbusRomNo9L-Regu" w:eastAsiaTheme="minorHAnsi" w:hAnsi="NimbusRomNo9L-Regu" w:cs="NimbusRomNo9L-Regu"/>
          <w:b/>
          <w:bCs/>
          <w:sz w:val="28"/>
          <w:szCs w:val="28"/>
          <w:lang w:val="en-US" w:eastAsia="en-US"/>
        </w:rPr>
      </w:pPr>
      <w:r>
        <w:rPr>
          <w:rFonts w:ascii="NimbusRomNo9L-Regu" w:eastAsiaTheme="minorHAnsi" w:hAnsi="NimbusRomNo9L-Regu" w:cs="NimbusRomNo9L-Regu"/>
          <w:b/>
          <w:bCs/>
          <w:sz w:val="28"/>
          <w:szCs w:val="28"/>
          <w:lang w:val="en-US" w:eastAsia="en-US"/>
        </w:rPr>
        <w:t>Software</w:t>
      </w:r>
      <w:r w:rsidR="004E7B68" w:rsidRPr="00925C31">
        <w:rPr>
          <w:rFonts w:ascii="NimbusRomNo9L-Regu" w:eastAsiaTheme="minorHAnsi" w:hAnsi="NimbusRomNo9L-Regu" w:cs="NimbusRomNo9L-Regu"/>
          <w:b/>
          <w:bCs/>
          <w:sz w:val="28"/>
          <w:szCs w:val="28"/>
          <w:lang w:val="en-US" w:eastAsia="en-US"/>
        </w:rPr>
        <w:t xml:space="preserve"> </w:t>
      </w:r>
      <w:r w:rsidRPr="00925C31">
        <w:rPr>
          <w:rFonts w:ascii="NimbusRomNo9L-Regu" w:eastAsiaTheme="minorHAnsi" w:hAnsi="NimbusRomNo9L-Regu" w:cs="NimbusRomNo9L-Regu"/>
          <w:b/>
          <w:bCs/>
          <w:sz w:val="28"/>
          <w:szCs w:val="28"/>
          <w:lang w:val="en-US" w:eastAsia="en-US"/>
        </w:rPr>
        <w:t>Oracles</w:t>
      </w:r>
      <w:r>
        <w:rPr>
          <w:rFonts w:ascii="NimbusRomNo9L-Regu" w:eastAsiaTheme="minorHAnsi" w:hAnsi="NimbusRomNo9L-Regu" w:cs="NimbusRomNo9L-Regu"/>
          <w:b/>
          <w:bCs/>
          <w:sz w:val="28"/>
          <w:szCs w:val="28"/>
          <w:lang w:val="en-US" w:eastAsia="en-US"/>
        </w:rPr>
        <w:t xml:space="preserve">: </w:t>
      </w:r>
    </w:p>
    <w:p w:rsidR="004E7B68" w:rsidRDefault="004E7B68" w:rsidP="00E06D8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imbusRomNo9L-Regu" w:eastAsiaTheme="minorHAnsi" w:hAnsi="NimbusRomNo9L-Regu" w:cs="NimbusRomNo9L-Regu"/>
          <w:sz w:val="28"/>
          <w:szCs w:val="28"/>
          <w:lang w:val="en-US" w:eastAsia="en-US"/>
        </w:rPr>
      </w:pPr>
      <w:r w:rsidRPr="00925C31">
        <w:rPr>
          <w:rFonts w:ascii="NimbusRomNo9L-Regu" w:eastAsiaTheme="minorHAnsi" w:hAnsi="NimbusRomNo9L-Regu" w:cs="NimbusRomNo9L-Regu"/>
          <w:sz w:val="28"/>
          <w:szCs w:val="28"/>
          <w:lang w:val="en-US" w:eastAsia="en-US"/>
        </w:rPr>
        <w:br/>
      </w:r>
      <w:r w:rsidR="00AC2F3D">
        <w:rPr>
          <w:rFonts w:ascii="NimbusRomNo9L-Regu" w:eastAsiaTheme="minorHAnsi" w:hAnsi="NimbusRomNo9L-Regu" w:cs="NimbusRomNo9L-Regu"/>
          <w:sz w:val="28"/>
          <w:szCs w:val="28"/>
          <w:lang w:val="en-US" w:eastAsia="en-US"/>
        </w:rPr>
        <w:t>Some o</w:t>
      </w:r>
      <w:r w:rsidRPr="00925C31">
        <w:rPr>
          <w:rFonts w:ascii="NimbusRomNo9L-Regu" w:eastAsiaTheme="minorHAnsi" w:hAnsi="NimbusRomNo9L-Regu" w:cs="NimbusRomNo9L-Regu"/>
          <w:sz w:val="28"/>
          <w:szCs w:val="28"/>
          <w:lang w:val="en-US" w:eastAsia="en-US"/>
        </w:rPr>
        <w:t>racles han</w:t>
      </w:r>
      <w:r w:rsidR="00AC2F3D">
        <w:rPr>
          <w:rFonts w:ascii="NimbusRomNo9L-Regu" w:eastAsiaTheme="minorHAnsi" w:hAnsi="NimbusRomNo9L-Regu" w:cs="NimbusRomNo9L-Regu"/>
          <w:sz w:val="28"/>
          <w:szCs w:val="28"/>
          <w:lang w:val="en-US" w:eastAsia="en-US"/>
        </w:rPr>
        <w:t>dle online information provided by company websites for example prices of commodities, goods or the conversion rate of cryptocurrency (Kraken.com)</w:t>
      </w:r>
      <w:r w:rsidRPr="00925C31">
        <w:rPr>
          <w:rFonts w:ascii="NimbusRomNo9L-Regu" w:eastAsiaTheme="minorHAnsi" w:hAnsi="NimbusRomNo9L-Regu" w:cs="NimbusRomNo9L-Regu"/>
          <w:sz w:val="28"/>
          <w:szCs w:val="28"/>
          <w:lang w:val="en-US" w:eastAsia="en-US"/>
        </w:rPr>
        <w:t xml:space="preserve"> etc</w:t>
      </w:r>
      <w:r w:rsidR="00AC2F3D">
        <w:rPr>
          <w:rFonts w:ascii="NimbusRomNo9L-Regu" w:eastAsiaTheme="minorHAnsi" w:hAnsi="NimbusRomNo9L-Regu" w:cs="NimbusRomNo9L-Regu"/>
          <w:sz w:val="28"/>
          <w:szCs w:val="28"/>
          <w:lang w:val="en-US" w:eastAsia="en-US"/>
        </w:rPr>
        <w:t xml:space="preserve">. </w:t>
      </w:r>
      <w:r w:rsidRPr="00925C31">
        <w:rPr>
          <w:rFonts w:ascii="NimbusRomNo9L-Regu" w:eastAsiaTheme="minorHAnsi" w:hAnsi="NimbusRomNo9L-Regu" w:cs="NimbusRomNo9L-Regu"/>
          <w:sz w:val="28"/>
          <w:szCs w:val="28"/>
          <w:lang w:val="en-US" w:eastAsia="en-US"/>
        </w:rPr>
        <w:t>The software oracle extracts the needed information and pushes it into the smart contract.</w:t>
      </w:r>
    </w:p>
    <w:p w:rsidR="00E06D8B" w:rsidRPr="00925C31" w:rsidRDefault="00E06D8B" w:rsidP="004E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imbusRomNo9L-Regu" w:eastAsiaTheme="minorHAnsi" w:hAnsi="NimbusRomNo9L-Regu" w:cs="NimbusRomNo9L-Regu"/>
          <w:sz w:val="28"/>
          <w:szCs w:val="28"/>
          <w:lang w:val="en-US" w:eastAsia="en-US"/>
        </w:rPr>
      </w:pPr>
    </w:p>
    <w:p w:rsidR="00AC2F3D" w:rsidRDefault="004E7B68" w:rsidP="00AC2F3D">
      <w:pPr>
        <w:shd w:val="clear" w:color="auto" w:fill="FFFFFF"/>
        <w:spacing w:after="0" w:line="390" w:lineRule="atLeast"/>
        <w:textAlignment w:val="baseline"/>
        <w:rPr>
          <w:rFonts w:ascii="NimbusRomNo9L-Regu" w:hAnsi="NimbusRomNo9L-Regu" w:cs="NimbusRomNo9L-Regu"/>
          <w:sz w:val="28"/>
          <w:szCs w:val="28"/>
          <w:lang w:val="en-US"/>
        </w:rPr>
      </w:pPr>
      <w:r w:rsidRPr="00925C31">
        <w:rPr>
          <w:rFonts w:ascii="NimbusRomNo9L-Regu" w:hAnsi="NimbusRomNo9L-Regu" w:cs="NimbusRomNo9L-Regu"/>
          <w:b/>
          <w:bCs/>
          <w:sz w:val="28"/>
          <w:szCs w:val="28"/>
          <w:lang w:val="en-US"/>
        </w:rPr>
        <w:t>Hardware Oracles</w:t>
      </w:r>
      <w:r w:rsidRPr="00925C31">
        <w:rPr>
          <w:rFonts w:ascii="NimbusRomNo9L-Regu" w:hAnsi="NimbusRomNo9L-Regu" w:cs="NimbusRomNo9L-Regu"/>
          <w:sz w:val="28"/>
          <w:szCs w:val="28"/>
          <w:lang w:val="en-US"/>
        </w:rPr>
        <w:br/>
      </w:r>
    </w:p>
    <w:p w:rsidR="00AC2F3D" w:rsidRDefault="004E7B68" w:rsidP="00E06D8B">
      <w:pPr>
        <w:shd w:val="clear" w:color="auto" w:fill="FFFFFF"/>
        <w:spacing w:after="0" w:line="390" w:lineRule="atLeast"/>
        <w:jc w:val="both"/>
        <w:textAlignment w:val="baseline"/>
        <w:rPr>
          <w:rFonts w:ascii="NimbusRomNo9L-Regu" w:hAnsi="NimbusRomNo9L-Regu" w:cs="NimbusRomNo9L-Regu"/>
          <w:sz w:val="28"/>
          <w:szCs w:val="28"/>
          <w:lang w:val="en-US"/>
        </w:rPr>
      </w:pPr>
      <w:r w:rsidRPr="00925C31">
        <w:rPr>
          <w:rFonts w:ascii="NimbusRomNo9L-Regu" w:hAnsi="NimbusRomNo9L-Regu" w:cs="NimbusRomNo9L-Regu"/>
          <w:sz w:val="28"/>
          <w:szCs w:val="28"/>
          <w:lang w:val="en-US"/>
        </w:rPr>
        <w:lastRenderedPageBreak/>
        <w:t>Some smart contracts need information directly from the phy</w:t>
      </w:r>
      <w:r w:rsidR="00AC2F3D">
        <w:rPr>
          <w:rFonts w:ascii="NimbusRomNo9L-Regu" w:hAnsi="NimbusRomNo9L-Regu" w:cs="NimbusRomNo9L-Regu"/>
          <w:sz w:val="28"/>
          <w:szCs w:val="28"/>
          <w:lang w:val="en-US"/>
        </w:rPr>
        <w:t xml:space="preserve">sical world, for example, a wolf </w:t>
      </w:r>
      <w:r w:rsidRPr="00925C31">
        <w:rPr>
          <w:rFonts w:ascii="NimbusRomNo9L-Regu" w:hAnsi="NimbusRomNo9L-Regu" w:cs="NimbusRomNo9L-Regu"/>
          <w:sz w:val="28"/>
          <w:szCs w:val="28"/>
          <w:lang w:val="en-US"/>
        </w:rPr>
        <w:t xml:space="preserve">crossing a barrier where movement sensors must detect the </w:t>
      </w:r>
      <w:r w:rsidR="00AC2F3D">
        <w:rPr>
          <w:rFonts w:ascii="NimbusRomNo9L-Regu" w:hAnsi="NimbusRomNo9L-Regu" w:cs="NimbusRomNo9L-Regu"/>
          <w:sz w:val="28"/>
          <w:szCs w:val="28"/>
          <w:lang w:val="en-US"/>
        </w:rPr>
        <w:t>animal</w:t>
      </w:r>
      <w:r w:rsidRPr="00925C31">
        <w:rPr>
          <w:rFonts w:ascii="NimbusRomNo9L-Regu" w:hAnsi="NimbusRomNo9L-Regu" w:cs="NimbusRomNo9L-Regu"/>
          <w:sz w:val="28"/>
          <w:szCs w:val="28"/>
          <w:lang w:val="en-US"/>
        </w:rPr>
        <w:t xml:space="preserve"> and send the data to a smart contract</w:t>
      </w:r>
      <w:r w:rsidR="00AC2F3D">
        <w:rPr>
          <w:rFonts w:ascii="NimbusRomNo9L-Regu" w:hAnsi="NimbusRomNo9L-Regu" w:cs="NimbusRomNo9L-Regu"/>
          <w:sz w:val="28"/>
          <w:szCs w:val="28"/>
          <w:lang w:val="en-US"/>
        </w:rPr>
        <w:t xml:space="preserve"> for executing actions to prevent sheep attack</w:t>
      </w:r>
      <w:r w:rsidRPr="00925C31">
        <w:rPr>
          <w:rFonts w:ascii="NimbusRomNo9L-Regu" w:hAnsi="NimbusRomNo9L-Regu" w:cs="NimbusRomNo9L-Regu"/>
          <w:sz w:val="28"/>
          <w:szCs w:val="28"/>
          <w:lang w:val="en-US"/>
        </w:rPr>
        <w:t xml:space="preserve">. </w:t>
      </w:r>
    </w:p>
    <w:p w:rsidR="00AC2F3D" w:rsidRDefault="00AC2F3D" w:rsidP="00E06D8B">
      <w:pPr>
        <w:shd w:val="clear" w:color="auto" w:fill="FFFFFF"/>
        <w:spacing w:after="0" w:line="390" w:lineRule="atLeast"/>
        <w:jc w:val="both"/>
        <w:textAlignment w:val="baseline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4E7B68" w:rsidRDefault="00AC2F3D" w:rsidP="00E06D8B">
      <w:pPr>
        <w:shd w:val="clear" w:color="auto" w:fill="FFFFFF"/>
        <w:spacing w:after="0" w:line="390" w:lineRule="atLeast"/>
        <w:jc w:val="both"/>
        <w:textAlignment w:val="baseline"/>
        <w:rPr>
          <w:rFonts w:ascii="NimbusRomNo9L-Regu" w:hAnsi="NimbusRomNo9L-Regu" w:cs="NimbusRomNo9L-Regu"/>
          <w:sz w:val="28"/>
          <w:szCs w:val="28"/>
          <w:lang w:val="en-US"/>
        </w:rPr>
      </w:pP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The </w:t>
      </w:r>
      <w:hyperlink r:id="rId20" w:history="1">
        <w:r w:rsidR="004E7B68" w:rsidRPr="00925C31">
          <w:rPr>
            <w:rFonts w:ascii="NimbusRomNo9L-Regu" w:hAnsi="NimbusRomNo9L-Regu" w:cs="NimbusRomNo9L-Regu"/>
            <w:sz w:val="28"/>
            <w:szCs w:val="28"/>
            <w:lang w:val="en-US"/>
          </w:rPr>
          <w:t>Oraclize</w:t>
        </w:r>
      </w:hyperlink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 solution</w:t>
      </w:r>
      <w:r w:rsidR="004E7B68" w:rsidRPr="00925C31">
        <w:rPr>
          <w:rFonts w:ascii="NimbusRomNo9L-Regu" w:hAnsi="NimbusRomNo9L-Regu" w:cs="NimbusRomNo9L-Regu"/>
          <w:sz w:val="28"/>
          <w:szCs w:val="28"/>
          <w:lang w:val="en-US"/>
        </w:rPr>
        <w:t> proposes a two-step solution to the risks, by providing cryptographic evidence of the sensor’s readings and anti-tampering mechanisms rendering the device inoperable in the case of a breach</w:t>
      </w:r>
      <w:r>
        <w:rPr>
          <w:rFonts w:ascii="NimbusRomNo9L-Regu" w:hAnsi="NimbusRomNo9L-Regu" w:cs="NimbusRomNo9L-Regu"/>
          <w:sz w:val="28"/>
          <w:szCs w:val="28"/>
          <w:lang w:val="en-US"/>
        </w:rPr>
        <w:t xml:space="preserve"> by a storm event for example</w:t>
      </w:r>
      <w:r w:rsidR="004E7B68" w:rsidRPr="00925C31">
        <w:rPr>
          <w:rFonts w:ascii="NimbusRomNo9L-Regu" w:hAnsi="NimbusRomNo9L-Regu" w:cs="NimbusRomNo9L-Regu"/>
          <w:sz w:val="28"/>
          <w:szCs w:val="28"/>
          <w:lang w:val="en-US"/>
        </w:rPr>
        <w:t>.</w:t>
      </w:r>
    </w:p>
    <w:p w:rsidR="000A7D81" w:rsidRPr="00925C31" w:rsidRDefault="000A7D81" w:rsidP="000A7D81">
      <w:pPr>
        <w:shd w:val="clear" w:color="auto" w:fill="FFFFFF"/>
        <w:spacing w:after="0" w:line="390" w:lineRule="atLeast"/>
        <w:textAlignment w:val="baseline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AC2F3D" w:rsidRPr="00AC2F3D" w:rsidRDefault="004E7B68" w:rsidP="00AC2F3D">
      <w:pPr>
        <w:shd w:val="clear" w:color="auto" w:fill="FFFFFF"/>
        <w:spacing w:after="0" w:line="390" w:lineRule="atLeast"/>
        <w:textAlignment w:val="baseline"/>
        <w:rPr>
          <w:rFonts w:ascii="NimbusRomNo9L-Regu" w:hAnsi="NimbusRomNo9L-Regu" w:cs="NimbusRomNo9L-Regu"/>
          <w:b/>
          <w:bCs/>
          <w:sz w:val="28"/>
          <w:szCs w:val="28"/>
          <w:lang w:val="en-US"/>
        </w:rPr>
      </w:pPr>
      <w:r w:rsidRPr="00AC2F3D">
        <w:rPr>
          <w:rFonts w:ascii="NimbusRomNo9L-Regu" w:hAnsi="NimbusRomNo9L-Regu" w:cs="NimbusRomNo9L-Regu"/>
          <w:b/>
          <w:bCs/>
          <w:sz w:val="28"/>
          <w:szCs w:val="28"/>
          <w:lang w:val="en-US"/>
        </w:rPr>
        <w:t>Consensus Based Oracles</w:t>
      </w:r>
    </w:p>
    <w:p w:rsidR="00AC2F3D" w:rsidRDefault="004E7B68" w:rsidP="00E06D8B">
      <w:pPr>
        <w:shd w:val="clear" w:color="auto" w:fill="FFFFFF"/>
        <w:spacing w:after="0" w:line="390" w:lineRule="atLeast"/>
        <w:jc w:val="both"/>
        <w:textAlignment w:val="baseline"/>
        <w:rPr>
          <w:rFonts w:ascii="NimbusRomNo9L-Regu" w:hAnsi="NimbusRomNo9L-Regu" w:cs="NimbusRomNo9L-Regu"/>
          <w:sz w:val="28"/>
          <w:szCs w:val="28"/>
          <w:lang w:val="en-US"/>
        </w:rPr>
      </w:pPr>
      <w:r w:rsidRPr="000A7D81">
        <w:rPr>
          <w:rFonts w:ascii="NimbusRomNo9L-Regu" w:hAnsi="NimbusRomNo9L-Regu" w:cs="NimbusRomNo9L-Regu"/>
          <w:sz w:val="28"/>
          <w:szCs w:val="28"/>
          <w:lang w:val="en-US"/>
        </w:rPr>
        <w:br/>
      </w:r>
      <w:r w:rsidR="000A7D81" w:rsidRPr="00AC2F3D">
        <w:rPr>
          <w:rFonts w:ascii="NimbusRomNo9L-Regu" w:hAnsi="NimbusRomNo9L-Regu" w:cs="NimbusRomNo9L-Regu"/>
          <w:sz w:val="28"/>
          <w:szCs w:val="28"/>
          <w:lang w:val="en-US"/>
        </w:rPr>
        <w:t xml:space="preserve">A decentralized contract that requires trusting a single outside data source could be considerate as a bit of a contradiction. </w:t>
      </w:r>
      <w:r w:rsidR="00E37582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="00E37582" w:rsidRPr="00E37582">
        <w:rPr>
          <w:rFonts w:ascii="NimbusRomNo9L-Regu" w:hAnsi="NimbusRomNo9L-Regu" w:cs="NimbusRomNo9L-Regu"/>
          <w:sz w:val="28"/>
          <w:szCs w:val="28"/>
          <w:lang w:val="en-US"/>
        </w:rPr>
        <w:t>Smart oracles take the concept of oracles a step further by placing the untrusted code execution in the oracles’ hands.</w:t>
      </w:r>
      <w:r w:rsidR="00E37582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  <w:r w:rsidR="000A7D81" w:rsidRPr="00AC2F3D">
        <w:rPr>
          <w:rFonts w:ascii="NimbusRomNo9L-Regu" w:hAnsi="NimbusRomNo9L-Regu" w:cs="NimbusRomNo9L-Regu"/>
          <w:sz w:val="28"/>
          <w:szCs w:val="28"/>
          <w:lang w:val="en-US"/>
        </w:rPr>
        <w:t>This can be mitigated by having multiple independent oracles respond to the s</w:t>
      </w:r>
      <w:r w:rsidR="00AC2F3D">
        <w:rPr>
          <w:rFonts w:ascii="NimbusRomNo9L-Regu" w:hAnsi="NimbusRomNo9L-Regu" w:cs="NimbusRomNo9L-Regu"/>
          <w:sz w:val="28"/>
          <w:szCs w:val="28"/>
          <w:lang w:val="en-US"/>
        </w:rPr>
        <w:t>ame queries to form a consensus.</w:t>
      </w:r>
      <w:r w:rsidR="00E37582">
        <w:rPr>
          <w:rFonts w:ascii="NimbusRomNo9L-Regu" w:hAnsi="NimbusRomNo9L-Regu" w:cs="NimbusRomNo9L-Regu"/>
          <w:sz w:val="28"/>
          <w:szCs w:val="28"/>
          <w:lang w:val="en-US"/>
        </w:rPr>
        <w:t xml:space="preserve"> </w:t>
      </w:r>
    </w:p>
    <w:p w:rsidR="00AC2F3D" w:rsidRDefault="00AC2F3D" w:rsidP="00E06D8B">
      <w:pPr>
        <w:shd w:val="clear" w:color="auto" w:fill="FFFFFF"/>
        <w:spacing w:after="0" w:line="390" w:lineRule="atLeast"/>
        <w:jc w:val="both"/>
        <w:textAlignment w:val="baseline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4E7B68" w:rsidRPr="00AC2F3D" w:rsidRDefault="00AC2F3D" w:rsidP="00E06D8B">
      <w:pPr>
        <w:shd w:val="clear" w:color="auto" w:fill="FFFFFF"/>
        <w:spacing w:after="0" w:line="390" w:lineRule="atLeast"/>
        <w:jc w:val="both"/>
        <w:textAlignment w:val="baseline"/>
        <w:rPr>
          <w:rFonts w:ascii="NimbusRomNo9L-Regu" w:hAnsi="NimbusRomNo9L-Regu" w:cs="NimbusRomNo9L-Regu"/>
          <w:sz w:val="28"/>
          <w:szCs w:val="28"/>
          <w:lang w:val="en-US"/>
        </w:rPr>
      </w:pPr>
      <w:r>
        <w:rPr>
          <w:rFonts w:ascii="NimbusRomNo9L-Regu" w:hAnsi="NimbusRomNo9L-Regu" w:cs="NimbusRomNo9L-Regu"/>
          <w:sz w:val="28"/>
          <w:szCs w:val="28"/>
          <w:lang w:val="en-US"/>
        </w:rPr>
        <w:t>F</w:t>
      </w:r>
      <w:r w:rsidR="000A7D81" w:rsidRPr="00AC2F3D">
        <w:rPr>
          <w:rFonts w:ascii="NimbusRomNo9L-Regu" w:hAnsi="NimbusRomNo9L-Regu" w:cs="NimbusRomNo9L-Regu"/>
          <w:sz w:val="28"/>
          <w:szCs w:val="28"/>
          <w:lang w:val="en-US"/>
        </w:rPr>
        <w:t xml:space="preserve">or </w:t>
      </w:r>
      <w:r w:rsidRPr="00AC2F3D">
        <w:rPr>
          <w:rFonts w:ascii="NimbusRomNo9L-Regu" w:hAnsi="NimbusRomNo9L-Regu" w:cs="NimbusRomNo9L-Regu"/>
          <w:sz w:val="28"/>
          <w:szCs w:val="28"/>
          <w:lang w:val="en-US"/>
        </w:rPr>
        <w:t>example,</w:t>
      </w:r>
      <w:r w:rsidR="000A7D81" w:rsidRPr="00AC2F3D">
        <w:rPr>
          <w:rFonts w:ascii="NimbusRomNo9L-Regu" w:hAnsi="NimbusRomNo9L-Regu" w:cs="NimbusRomNo9L-Regu"/>
          <w:sz w:val="28"/>
          <w:szCs w:val="28"/>
          <w:lang w:val="en-US"/>
        </w:rPr>
        <w:t xml:space="preserve"> some p</w:t>
      </w:r>
      <w:r w:rsidR="004E7B68" w:rsidRPr="00AC2F3D">
        <w:rPr>
          <w:rFonts w:ascii="NimbusRomNo9L-Regu" w:hAnsi="NimbusRomNo9L-Regu" w:cs="NimbusRomNo9L-Regu"/>
          <w:sz w:val="28"/>
          <w:szCs w:val="28"/>
          <w:lang w:val="en-US"/>
        </w:rPr>
        <w:t xml:space="preserve">rediction markets like Augur and Gnosis rely heavily on oracles to confirm future outcomes. Using only one source of information could be risky and unreliable. For </w:t>
      </w:r>
      <w:r w:rsidR="00E37582">
        <w:rPr>
          <w:rFonts w:ascii="NimbusRomNo9L-Regu" w:hAnsi="NimbusRomNo9L-Regu" w:cs="NimbusRomNo9L-Regu"/>
          <w:sz w:val="28"/>
          <w:szCs w:val="28"/>
          <w:lang w:val="en-US"/>
        </w:rPr>
        <w:t xml:space="preserve">better </w:t>
      </w:r>
      <w:r w:rsidR="004E575B">
        <w:rPr>
          <w:rFonts w:ascii="NimbusRomNo9L-Regu" w:hAnsi="NimbusRomNo9L-Regu" w:cs="NimbusRomNo9L-Regu"/>
          <w:sz w:val="28"/>
          <w:szCs w:val="28"/>
          <w:lang w:val="en-US"/>
        </w:rPr>
        <w:t>security,</w:t>
      </w:r>
      <w:r w:rsidR="004E7B68" w:rsidRPr="00AC2F3D">
        <w:rPr>
          <w:rFonts w:ascii="NimbusRomNo9L-Regu" w:hAnsi="NimbusRomNo9L-Regu" w:cs="NimbusRomNo9L-Regu"/>
          <w:sz w:val="28"/>
          <w:szCs w:val="28"/>
          <w:lang w:val="en-US"/>
        </w:rPr>
        <w:t xml:space="preserve"> a combination of different oracles </w:t>
      </w:r>
      <w:r w:rsidR="00E37582">
        <w:rPr>
          <w:rFonts w:ascii="NimbusRomNo9L-Regu" w:hAnsi="NimbusRomNo9L-Regu" w:cs="NimbusRomNo9L-Regu"/>
          <w:sz w:val="28"/>
          <w:szCs w:val="28"/>
          <w:lang w:val="en-US"/>
        </w:rPr>
        <w:t>could be used, where for example 2 out of 3</w:t>
      </w:r>
      <w:r w:rsidR="004E7B68" w:rsidRPr="00AC2F3D">
        <w:rPr>
          <w:rFonts w:ascii="NimbusRomNo9L-Regu" w:hAnsi="NimbusRomNo9L-Regu" w:cs="NimbusRomNo9L-Regu"/>
          <w:sz w:val="28"/>
          <w:szCs w:val="28"/>
          <w:lang w:val="en-US"/>
        </w:rPr>
        <w:t xml:space="preserve"> oracles could determine the outcome of an event.</w:t>
      </w:r>
    </w:p>
    <w:p w:rsidR="00492C72" w:rsidRPr="00AC2F3D" w:rsidRDefault="00492C72" w:rsidP="00AC2F3D">
      <w:pPr>
        <w:shd w:val="clear" w:color="auto" w:fill="FFFFFF"/>
        <w:spacing w:after="0" w:line="390" w:lineRule="atLeast"/>
        <w:textAlignment w:val="baseline"/>
        <w:rPr>
          <w:rFonts w:ascii="NimbusRomNo9L-Regu" w:hAnsi="NimbusRomNo9L-Regu" w:cs="NimbusRomNo9L-Regu"/>
          <w:sz w:val="28"/>
          <w:szCs w:val="28"/>
          <w:lang w:val="en-US"/>
        </w:rPr>
      </w:pPr>
    </w:p>
    <w:p w:rsidR="00492C72" w:rsidRPr="004E7B68" w:rsidRDefault="00492C72" w:rsidP="00BE7B9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</w:p>
    <w:p w:rsidR="00492C72" w:rsidRPr="004E7B68" w:rsidRDefault="00492C72" w:rsidP="00BE7B9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</w:p>
    <w:p w:rsidR="00492C72" w:rsidRPr="004E7B68" w:rsidRDefault="00492C72" w:rsidP="00BE7B9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</w:p>
    <w:p w:rsidR="00492C72" w:rsidRPr="004E7B68" w:rsidRDefault="00492C72" w:rsidP="00BE7B9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</w:p>
    <w:p w:rsidR="00492C72" w:rsidRPr="004E7B68" w:rsidRDefault="00492C72" w:rsidP="00BE7B9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lang w:val="en-US"/>
        </w:rPr>
      </w:pPr>
    </w:p>
    <w:p w:rsidR="00492C72" w:rsidRPr="00F86AB4" w:rsidRDefault="00492C72" w:rsidP="00BE7B9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  <w:lang w:val="en-US"/>
        </w:rPr>
      </w:pPr>
    </w:p>
    <w:sectPr w:rsidR="00492C72" w:rsidRPr="00F86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AB7" w:rsidRDefault="00DC1AB7" w:rsidP="004E7B68">
      <w:pPr>
        <w:spacing w:after="0" w:line="240" w:lineRule="auto"/>
      </w:pPr>
      <w:r>
        <w:separator/>
      </w:r>
    </w:p>
  </w:endnote>
  <w:endnote w:type="continuationSeparator" w:id="0">
    <w:p w:rsidR="00DC1AB7" w:rsidRDefault="00DC1AB7" w:rsidP="004E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AB7" w:rsidRDefault="00DC1AB7" w:rsidP="004E7B68">
      <w:pPr>
        <w:spacing w:after="0" w:line="240" w:lineRule="auto"/>
      </w:pPr>
      <w:r>
        <w:separator/>
      </w:r>
    </w:p>
  </w:footnote>
  <w:footnote w:type="continuationSeparator" w:id="0">
    <w:p w:rsidR="00DC1AB7" w:rsidRDefault="00DC1AB7" w:rsidP="004E7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221"/>
    <w:multiLevelType w:val="hybridMultilevel"/>
    <w:tmpl w:val="A17C90EE"/>
    <w:lvl w:ilvl="0" w:tplc="946469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E78A6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52863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BFA17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B45D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D4481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F32CE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BEE1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6016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DEB2FAF"/>
    <w:multiLevelType w:val="hybridMultilevel"/>
    <w:tmpl w:val="1200FF22"/>
    <w:lvl w:ilvl="0" w:tplc="67AA41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E47C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32410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AE5E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E215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AAEB2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361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FF2F5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C4DA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88D6792"/>
    <w:multiLevelType w:val="multilevel"/>
    <w:tmpl w:val="1C1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452E1"/>
    <w:multiLevelType w:val="hybridMultilevel"/>
    <w:tmpl w:val="3062A7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F3C8B"/>
    <w:multiLevelType w:val="hybridMultilevel"/>
    <w:tmpl w:val="9D4C0C1E"/>
    <w:lvl w:ilvl="0" w:tplc="4A808E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925A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E70E4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D401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3ACCE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B7804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EAB4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9FEBD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2827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CD95B3C"/>
    <w:multiLevelType w:val="hybridMultilevel"/>
    <w:tmpl w:val="B43029CC"/>
    <w:lvl w:ilvl="0" w:tplc="CB1A3E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A2C85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A6B4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7062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04A0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99C2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70EC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298E4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45679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0896822"/>
    <w:multiLevelType w:val="hybridMultilevel"/>
    <w:tmpl w:val="55D68620"/>
    <w:lvl w:ilvl="0" w:tplc="E9D2DD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A70B0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0401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F9AC5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2F2FD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FC0B0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46EB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40432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8649A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61611F79"/>
    <w:multiLevelType w:val="hybridMultilevel"/>
    <w:tmpl w:val="128CE2FC"/>
    <w:lvl w:ilvl="0" w:tplc="C7325E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F40FE"/>
    <w:multiLevelType w:val="hybridMultilevel"/>
    <w:tmpl w:val="102A8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D67BF"/>
    <w:multiLevelType w:val="hybridMultilevel"/>
    <w:tmpl w:val="E88A74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92782"/>
    <w:multiLevelType w:val="hybridMultilevel"/>
    <w:tmpl w:val="E688A8C8"/>
    <w:lvl w:ilvl="0" w:tplc="9E246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CCA8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6255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6826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32C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D6C8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D0AD9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946F4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2AECF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751F08AD"/>
    <w:multiLevelType w:val="hybridMultilevel"/>
    <w:tmpl w:val="F18654EA"/>
    <w:lvl w:ilvl="0" w:tplc="824644A8">
      <w:start w:val="9"/>
      <w:numFmt w:val="bullet"/>
      <w:lvlText w:val="-"/>
      <w:lvlJc w:val="left"/>
      <w:pPr>
        <w:ind w:left="720" w:hanging="360"/>
      </w:pPr>
      <w:rPr>
        <w:rFonts w:ascii="NimbusRomNo9L-Regu" w:eastAsiaTheme="minorHAnsi" w:hAnsi="NimbusRomNo9L-Regu" w:cs="NimbusRomNo9L-Reg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737F0"/>
    <w:multiLevelType w:val="hybridMultilevel"/>
    <w:tmpl w:val="569AD58C"/>
    <w:lvl w:ilvl="0" w:tplc="824644A8">
      <w:start w:val="9"/>
      <w:numFmt w:val="bullet"/>
      <w:lvlText w:val="-"/>
      <w:lvlJc w:val="left"/>
      <w:pPr>
        <w:ind w:left="720" w:hanging="360"/>
      </w:pPr>
      <w:rPr>
        <w:rFonts w:ascii="NimbusRomNo9L-Regu" w:eastAsiaTheme="minorHAnsi" w:hAnsi="NimbusRomNo9L-Regu" w:cs="NimbusRomNo9L-Reg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A1"/>
    <w:rsid w:val="000019F1"/>
    <w:rsid w:val="000021FA"/>
    <w:rsid w:val="00002F16"/>
    <w:rsid w:val="000063F0"/>
    <w:rsid w:val="000064C8"/>
    <w:rsid w:val="00006B38"/>
    <w:rsid w:val="000070D0"/>
    <w:rsid w:val="00007586"/>
    <w:rsid w:val="00007AF4"/>
    <w:rsid w:val="00010042"/>
    <w:rsid w:val="00010931"/>
    <w:rsid w:val="0001159D"/>
    <w:rsid w:val="00012720"/>
    <w:rsid w:val="00013D51"/>
    <w:rsid w:val="00016599"/>
    <w:rsid w:val="00016922"/>
    <w:rsid w:val="00016E6F"/>
    <w:rsid w:val="000170A3"/>
    <w:rsid w:val="000219BF"/>
    <w:rsid w:val="000264F1"/>
    <w:rsid w:val="00030974"/>
    <w:rsid w:val="0003212D"/>
    <w:rsid w:val="00033213"/>
    <w:rsid w:val="000332C5"/>
    <w:rsid w:val="00040AB1"/>
    <w:rsid w:val="00045FC6"/>
    <w:rsid w:val="00047124"/>
    <w:rsid w:val="00051FE7"/>
    <w:rsid w:val="00053856"/>
    <w:rsid w:val="00054270"/>
    <w:rsid w:val="00056CDF"/>
    <w:rsid w:val="00062CE4"/>
    <w:rsid w:val="00062CF1"/>
    <w:rsid w:val="00063A4B"/>
    <w:rsid w:val="00064AE5"/>
    <w:rsid w:val="00064DBF"/>
    <w:rsid w:val="00065D91"/>
    <w:rsid w:val="00066D04"/>
    <w:rsid w:val="00066D60"/>
    <w:rsid w:val="00067A2E"/>
    <w:rsid w:val="00067A57"/>
    <w:rsid w:val="00070043"/>
    <w:rsid w:val="00070395"/>
    <w:rsid w:val="0007064F"/>
    <w:rsid w:val="00070C67"/>
    <w:rsid w:val="000719DA"/>
    <w:rsid w:val="000740D2"/>
    <w:rsid w:val="0007636E"/>
    <w:rsid w:val="00080C74"/>
    <w:rsid w:val="0008249F"/>
    <w:rsid w:val="000825C8"/>
    <w:rsid w:val="000832DC"/>
    <w:rsid w:val="00084147"/>
    <w:rsid w:val="0008477C"/>
    <w:rsid w:val="000861B0"/>
    <w:rsid w:val="00087C6E"/>
    <w:rsid w:val="000905C0"/>
    <w:rsid w:val="00090A5C"/>
    <w:rsid w:val="00090C71"/>
    <w:rsid w:val="00092785"/>
    <w:rsid w:val="000928F9"/>
    <w:rsid w:val="000964C0"/>
    <w:rsid w:val="000A03BB"/>
    <w:rsid w:val="000A1EE5"/>
    <w:rsid w:val="000A277A"/>
    <w:rsid w:val="000A3469"/>
    <w:rsid w:val="000A3DB0"/>
    <w:rsid w:val="000A4EC5"/>
    <w:rsid w:val="000A5FAB"/>
    <w:rsid w:val="000A7D81"/>
    <w:rsid w:val="000B0CD4"/>
    <w:rsid w:val="000B1984"/>
    <w:rsid w:val="000B1DFC"/>
    <w:rsid w:val="000B38E2"/>
    <w:rsid w:val="000B7092"/>
    <w:rsid w:val="000B7ADC"/>
    <w:rsid w:val="000C0B33"/>
    <w:rsid w:val="000C3D46"/>
    <w:rsid w:val="000C6895"/>
    <w:rsid w:val="000D028B"/>
    <w:rsid w:val="000D0990"/>
    <w:rsid w:val="000D1F8A"/>
    <w:rsid w:val="000D2873"/>
    <w:rsid w:val="000D2964"/>
    <w:rsid w:val="000D5656"/>
    <w:rsid w:val="000E1177"/>
    <w:rsid w:val="000E2F84"/>
    <w:rsid w:val="000E4C2A"/>
    <w:rsid w:val="000E4C98"/>
    <w:rsid w:val="000E5D1C"/>
    <w:rsid w:val="000F0178"/>
    <w:rsid w:val="000F0BB9"/>
    <w:rsid w:val="000F1759"/>
    <w:rsid w:val="000F23F1"/>
    <w:rsid w:val="000F2573"/>
    <w:rsid w:val="000F48FB"/>
    <w:rsid w:val="000F555B"/>
    <w:rsid w:val="000F681C"/>
    <w:rsid w:val="000F6EAB"/>
    <w:rsid w:val="000F7303"/>
    <w:rsid w:val="000F7E71"/>
    <w:rsid w:val="001032D1"/>
    <w:rsid w:val="00103ECF"/>
    <w:rsid w:val="00103F23"/>
    <w:rsid w:val="00104AE9"/>
    <w:rsid w:val="001050EB"/>
    <w:rsid w:val="00106041"/>
    <w:rsid w:val="001071B7"/>
    <w:rsid w:val="00107634"/>
    <w:rsid w:val="00110401"/>
    <w:rsid w:val="001107AD"/>
    <w:rsid w:val="00111A7D"/>
    <w:rsid w:val="00112265"/>
    <w:rsid w:val="00112307"/>
    <w:rsid w:val="0011255D"/>
    <w:rsid w:val="00112689"/>
    <w:rsid w:val="00113C87"/>
    <w:rsid w:val="00113D45"/>
    <w:rsid w:val="00115D84"/>
    <w:rsid w:val="001162C5"/>
    <w:rsid w:val="00120E57"/>
    <w:rsid w:val="00122DEB"/>
    <w:rsid w:val="00123E3E"/>
    <w:rsid w:val="0012595C"/>
    <w:rsid w:val="00126131"/>
    <w:rsid w:val="00130608"/>
    <w:rsid w:val="001309AD"/>
    <w:rsid w:val="001318DF"/>
    <w:rsid w:val="00132291"/>
    <w:rsid w:val="00132A72"/>
    <w:rsid w:val="001344C8"/>
    <w:rsid w:val="00135412"/>
    <w:rsid w:val="00135952"/>
    <w:rsid w:val="001420AD"/>
    <w:rsid w:val="001424BF"/>
    <w:rsid w:val="00143258"/>
    <w:rsid w:val="00144F26"/>
    <w:rsid w:val="00145C5C"/>
    <w:rsid w:val="00150832"/>
    <w:rsid w:val="0015092A"/>
    <w:rsid w:val="00151FC1"/>
    <w:rsid w:val="00152D43"/>
    <w:rsid w:val="00155B3E"/>
    <w:rsid w:val="00156710"/>
    <w:rsid w:val="00156813"/>
    <w:rsid w:val="00156897"/>
    <w:rsid w:val="00156BF1"/>
    <w:rsid w:val="001572D4"/>
    <w:rsid w:val="00157786"/>
    <w:rsid w:val="00161645"/>
    <w:rsid w:val="00161FBF"/>
    <w:rsid w:val="001620CB"/>
    <w:rsid w:val="001647AD"/>
    <w:rsid w:val="00164983"/>
    <w:rsid w:val="00164D5F"/>
    <w:rsid w:val="001654FA"/>
    <w:rsid w:val="001676E6"/>
    <w:rsid w:val="0017024B"/>
    <w:rsid w:val="001719F3"/>
    <w:rsid w:val="00172BAF"/>
    <w:rsid w:val="00174923"/>
    <w:rsid w:val="00174C72"/>
    <w:rsid w:val="00175621"/>
    <w:rsid w:val="00180B58"/>
    <w:rsid w:val="00181F81"/>
    <w:rsid w:val="00184C0D"/>
    <w:rsid w:val="00184E30"/>
    <w:rsid w:val="00186F60"/>
    <w:rsid w:val="00191AB8"/>
    <w:rsid w:val="00192FC9"/>
    <w:rsid w:val="001967B2"/>
    <w:rsid w:val="00197FF7"/>
    <w:rsid w:val="001A2B41"/>
    <w:rsid w:val="001A3192"/>
    <w:rsid w:val="001A4239"/>
    <w:rsid w:val="001A4251"/>
    <w:rsid w:val="001A6263"/>
    <w:rsid w:val="001A7AEC"/>
    <w:rsid w:val="001B13A5"/>
    <w:rsid w:val="001B141E"/>
    <w:rsid w:val="001B2255"/>
    <w:rsid w:val="001B3557"/>
    <w:rsid w:val="001B48E6"/>
    <w:rsid w:val="001B4D00"/>
    <w:rsid w:val="001B6536"/>
    <w:rsid w:val="001B73FF"/>
    <w:rsid w:val="001B757E"/>
    <w:rsid w:val="001C2D4C"/>
    <w:rsid w:val="001C5389"/>
    <w:rsid w:val="001C563B"/>
    <w:rsid w:val="001C6284"/>
    <w:rsid w:val="001C63F4"/>
    <w:rsid w:val="001D03C9"/>
    <w:rsid w:val="001D0ACE"/>
    <w:rsid w:val="001D140E"/>
    <w:rsid w:val="001D21EB"/>
    <w:rsid w:val="001D2339"/>
    <w:rsid w:val="001D28D8"/>
    <w:rsid w:val="001D3279"/>
    <w:rsid w:val="001D3DBA"/>
    <w:rsid w:val="001D5879"/>
    <w:rsid w:val="001D5FFC"/>
    <w:rsid w:val="001D78D1"/>
    <w:rsid w:val="001D7B8E"/>
    <w:rsid w:val="001E14FD"/>
    <w:rsid w:val="001E4060"/>
    <w:rsid w:val="001E4D1E"/>
    <w:rsid w:val="001E5330"/>
    <w:rsid w:val="001E63C9"/>
    <w:rsid w:val="001E726C"/>
    <w:rsid w:val="001E7B5E"/>
    <w:rsid w:val="001F15D9"/>
    <w:rsid w:val="001F1DFD"/>
    <w:rsid w:val="001F1E93"/>
    <w:rsid w:val="001F2319"/>
    <w:rsid w:val="001F24A0"/>
    <w:rsid w:val="001F3186"/>
    <w:rsid w:val="001F3399"/>
    <w:rsid w:val="001F3DAC"/>
    <w:rsid w:val="001F642D"/>
    <w:rsid w:val="002006EA"/>
    <w:rsid w:val="002032EB"/>
    <w:rsid w:val="002037B0"/>
    <w:rsid w:val="00203991"/>
    <w:rsid w:val="00203B24"/>
    <w:rsid w:val="00203DE5"/>
    <w:rsid w:val="0020448B"/>
    <w:rsid w:val="00204B17"/>
    <w:rsid w:val="00205322"/>
    <w:rsid w:val="002069E0"/>
    <w:rsid w:val="00207436"/>
    <w:rsid w:val="002108E8"/>
    <w:rsid w:val="00211279"/>
    <w:rsid w:val="00211460"/>
    <w:rsid w:val="00211EB0"/>
    <w:rsid w:val="002122C5"/>
    <w:rsid w:val="002123F1"/>
    <w:rsid w:val="0021427D"/>
    <w:rsid w:val="00215CF1"/>
    <w:rsid w:val="00221485"/>
    <w:rsid w:val="00222094"/>
    <w:rsid w:val="0022211F"/>
    <w:rsid w:val="002223E0"/>
    <w:rsid w:val="002227E0"/>
    <w:rsid w:val="0022317C"/>
    <w:rsid w:val="002239D6"/>
    <w:rsid w:val="00226444"/>
    <w:rsid w:val="00226BC0"/>
    <w:rsid w:val="00227788"/>
    <w:rsid w:val="002279F6"/>
    <w:rsid w:val="0023054A"/>
    <w:rsid w:val="00230F78"/>
    <w:rsid w:val="00231AC0"/>
    <w:rsid w:val="00231ECD"/>
    <w:rsid w:val="00233897"/>
    <w:rsid w:val="0023428C"/>
    <w:rsid w:val="002377A2"/>
    <w:rsid w:val="00240690"/>
    <w:rsid w:val="00241B34"/>
    <w:rsid w:val="002422F1"/>
    <w:rsid w:val="00243212"/>
    <w:rsid w:val="002438B3"/>
    <w:rsid w:val="002449C8"/>
    <w:rsid w:val="00245A37"/>
    <w:rsid w:val="00246D4D"/>
    <w:rsid w:val="0024788A"/>
    <w:rsid w:val="00250367"/>
    <w:rsid w:val="00251335"/>
    <w:rsid w:val="00252D38"/>
    <w:rsid w:val="002533DB"/>
    <w:rsid w:val="00254E57"/>
    <w:rsid w:val="00255C73"/>
    <w:rsid w:val="00256243"/>
    <w:rsid w:val="00256CB0"/>
    <w:rsid w:val="00256FF1"/>
    <w:rsid w:val="00257060"/>
    <w:rsid w:val="00261C63"/>
    <w:rsid w:val="00261F95"/>
    <w:rsid w:val="002630A0"/>
    <w:rsid w:val="00263316"/>
    <w:rsid w:val="0026497B"/>
    <w:rsid w:val="00265637"/>
    <w:rsid w:val="00267A8A"/>
    <w:rsid w:val="00271143"/>
    <w:rsid w:val="002719CF"/>
    <w:rsid w:val="00271F20"/>
    <w:rsid w:val="002724EF"/>
    <w:rsid w:val="00272F50"/>
    <w:rsid w:val="002753EC"/>
    <w:rsid w:val="002809A5"/>
    <w:rsid w:val="0028124C"/>
    <w:rsid w:val="00282C94"/>
    <w:rsid w:val="0028348E"/>
    <w:rsid w:val="00285CDA"/>
    <w:rsid w:val="002912E3"/>
    <w:rsid w:val="00291DCA"/>
    <w:rsid w:val="002920D4"/>
    <w:rsid w:val="002930AE"/>
    <w:rsid w:val="0029376E"/>
    <w:rsid w:val="002938B2"/>
    <w:rsid w:val="00293A55"/>
    <w:rsid w:val="00293D1C"/>
    <w:rsid w:val="00294348"/>
    <w:rsid w:val="00294E77"/>
    <w:rsid w:val="0029558B"/>
    <w:rsid w:val="00295691"/>
    <w:rsid w:val="00297252"/>
    <w:rsid w:val="00297B07"/>
    <w:rsid w:val="002A0448"/>
    <w:rsid w:val="002A386C"/>
    <w:rsid w:val="002A4AFD"/>
    <w:rsid w:val="002A7F32"/>
    <w:rsid w:val="002B297E"/>
    <w:rsid w:val="002B2C1E"/>
    <w:rsid w:val="002B323F"/>
    <w:rsid w:val="002B32A3"/>
    <w:rsid w:val="002B4214"/>
    <w:rsid w:val="002B4FB7"/>
    <w:rsid w:val="002B53FD"/>
    <w:rsid w:val="002B57B7"/>
    <w:rsid w:val="002B6DE2"/>
    <w:rsid w:val="002B7363"/>
    <w:rsid w:val="002C0B15"/>
    <w:rsid w:val="002C28FA"/>
    <w:rsid w:val="002C4241"/>
    <w:rsid w:val="002C4801"/>
    <w:rsid w:val="002C4BD9"/>
    <w:rsid w:val="002C51DD"/>
    <w:rsid w:val="002C5F4F"/>
    <w:rsid w:val="002C65BC"/>
    <w:rsid w:val="002C72F6"/>
    <w:rsid w:val="002C7A15"/>
    <w:rsid w:val="002D1C70"/>
    <w:rsid w:val="002D3055"/>
    <w:rsid w:val="002D3802"/>
    <w:rsid w:val="002D409D"/>
    <w:rsid w:val="002D4C74"/>
    <w:rsid w:val="002D550B"/>
    <w:rsid w:val="002D5C4D"/>
    <w:rsid w:val="002D6756"/>
    <w:rsid w:val="002D6878"/>
    <w:rsid w:val="002D6BF7"/>
    <w:rsid w:val="002D7AF3"/>
    <w:rsid w:val="002E1F77"/>
    <w:rsid w:val="002E28B3"/>
    <w:rsid w:val="002E3024"/>
    <w:rsid w:val="002E4B88"/>
    <w:rsid w:val="002E6EEE"/>
    <w:rsid w:val="002F0EF8"/>
    <w:rsid w:val="002F2525"/>
    <w:rsid w:val="002F4AFE"/>
    <w:rsid w:val="002F4C6F"/>
    <w:rsid w:val="002F5305"/>
    <w:rsid w:val="002F7D4C"/>
    <w:rsid w:val="00300919"/>
    <w:rsid w:val="0030571A"/>
    <w:rsid w:val="00310D50"/>
    <w:rsid w:val="00310E2C"/>
    <w:rsid w:val="00312DFC"/>
    <w:rsid w:val="0031340B"/>
    <w:rsid w:val="003135DF"/>
    <w:rsid w:val="00313F14"/>
    <w:rsid w:val="0031446B"/>
    <w:rsid w:val="00315565"/>
    <w:rsid w:val="0031609E"/>
    <w:rsid w:val="003167D8"/>
    <w:rsid w:val="003174DD"/>
    <w:rsid w:val="00320446"/>
    <w:rsid w:val="00320D99"/>
    <w:rsid w:val="0032135C"/>
    <w:rsid w:val="003233F5"/>
    <w:rsid w:val="00323B0A"/>
    <w:rsid w:val="003242E7"/>
    <w:rsid w:val="003242F2"/>
    <w:rsid w:val="003266A8"/>
    <w:rsid w:val="0033090C"/>
    <w:rsid w:val="0033187D"/>
    <w:rsid w:val="00335C65"/>
    <w:rsid w:val="00337BD8"/>
    <w:rsid w:val="00340911"/>
    <w:rsid w:val="003422D3"/>
    <w:rsid w:val="0034249C"/>
    <w:rsid w:val="003447E3"/>
    <w:rsid w:val="00345CFD"/>
    <w:rsid w:val="003478AF"/>
    <w:rsid w:val="00347DFB"/>
    <w:rsid w:val="00354471"/>
    <w:rsid w:val="003547BE"/>
    <w:rsid w:val="00354FC8"/>
    <w:rsid w:val="003565AD"/>
    <w:rsid w:val="0035693D"/>
    <w:rsid w:val="0035774E"/>
    <w:rsid w:val="00357C3A"/>
    <w:rsid w:val="003616A9"/>
    <w:rsid w:val="0036368F"/>
    <w:rsid w:val="0036410F"/>
    <w:rsid w:val="00364679"/>
    <w:rsid w:val="0036534F"/>
    <w:rsid w:val="0036619A"/>
    <w:rsid w:val="00366272"/>
    <w:rsid w:val="003668DF"/>
    <w:rsid w:val="00366FDE"/>
    <w:rsid w:val="003701CD"/>
    <w:rsid w:val="0037548B"/>
    <w:rsid w:val="0037656B"/>
    <w:rsid w:val="00381EDC"/>
    <w:rsid w:val="0038316A"/>
    <w:rsid w:val="00384BB2"/>
    <w:rsid w:val="00385C35"/>
    <w:rsid w:val="00385DAF"/>
    <w:rsid w:val="003867E4"/>
    <w:rsid w:val="00387630"/>
    <w:rsid w:val="0039206C"/>
    <w:rsid w:val="00392F7C"/>
    <w:rsid w:val="00395175"/>
    <w:rsid w:val="00395390"/>
    <w:rsid w:val="003A061C"/>
    <w:rsid w:val="003A13A9"/>
    <w:rsid w:val="003A2AB5"/>
    <w:rsid w:val="003A475E"/>
    <w:rsid w:val="003A52D5"/>
    <w:rsid w:val="003A5AA4"/>
    <w:rsid w:val="003A779B"/>
    <w:rsid w:val="003B0F6C"/>
    <w:rsid w:val="003B11ED"/>
    <w:rsid w:val="003B184A"/>
    <w:rsid w:val="003B1F8B"/>
    <w:rsid w:val="003B21B0"/>
    <w:rsid w:val="003B2587"/>
    <w:rsid w:val="003B2652"/>
    <w:rsid w:val="003B2B86"/>
    <w:rsid w:val="003B488F"/>
    <w:rsid w:val="003B5792"/>
    <w:rsid w:val="003B5A12"/>
    <w:rsid w:val="003B6028"/>
    <w:rsid w:val="003B6789"/>
    <w:rsid w:val="003B714E"/>
    <w:rsid w:val="003B79DC"/>
    <w:rsid w:val="003C53CF"/>
    <w:rsid w:val="003C62F8"/>
    <w:rsid w:val="003D17E0"/>
    <w:rsid w:val="003D3D1E"/>
    <w:rsid w:val="003D40B5"/>
    <w:rsid w:val="003D4813"/>
    <w:rsid w:val="003D6683"/>
    <w:rsid w:val="003D794E"/>
    <w:rsid w:val="003E0718"/>
    <w:rsid w:val="003E17C9"/>
    <w:rsid w:val="003E273C"/>
    <w:rsid w:val="003E40DE"/>
    <w:rsid w:val="003E59F2"/>
    <w:rsid w:val="003E5B09"/>
    <w:rsid w:val="003E5BE8"/>
    <w:rsid w:val="003E5C33"/>
    <w:rsid w:val="003F51B9"/>
    <w:rsid w:val="003F54B3"/>
    <w:rsid w:val="003F5654"/>
    <w:rsid w:val="003F61BB"/>
    <w:rsid w:val="003F7A47"/>
    <w:rsid w:val="00400286"/>
    <w:rsid w:val="00401796"/>
    <w:rsid w:val="004021FC"/>
    <w:rsid w:val="0040487D"/>
    <w:rsid w:val="00405176"/>
    <w:rsid w:val="00410040"/>
    <w:rsid w:val="004101CE"/>
    <w:rsid w:val="00410BAD"/>
    <w:rsid w:val="00412BBD"/>
    <w:rsid w:val="00412DEF"/>
    <w:rsid w:val="00413498"/>
    <w:rsid w:val="00413F54"/>
    <w:rsid w:val="00414275"/>
    <w:rsid w:val="0041439E"/>
    <w:rsid w:val="004154CD"/>
    <w:rsid w:val="00415A68"/>
    <w:rsid w:val="00415AF6"/>
    <w:rsid w:val="004207E2"/>
    <w:rsid w:val="00422770"/>
    <w:rsid w:val="00422C62"/>
    <w:rsid w:val="00422C69"/>
    <w:rsid w:val="004258C9"/>
    <w:rsid w:val="004265C6"/>
    <w:rsid w:val="00426741"/>
    <w:rsid w:val="004300B6"/>
    <w:rsid w:val="00430F20"/>
    <w:rsid w:val="004318C0"/>
    <w:rsid w:val="00431AD6"/>
    <w:rsid w:val="00434634"/>
    <w:rsid w:val="00435C05"/>
    <w:rsid w:val="00437658"/>
    <w:rsid w:val="00437A7A"/>
    <w:rsid w:val="00441D97"/>
    <w:rsid w:val="004432E2"/>
    <w:rsid w:val="00450373"/>
    <w:rsid w:val="00453A03"/>
    <w:rsid w:val="00453EA6"/>
    <w:rsid w:val="0045433D"/>
    <w:rsid w:val="00456BF9"/>
    <w:rsid w:val="00457AC9"/>
    <w:rsid w:val="00461D7C"/>
    <w:rsid w:val="00463049"/>
    <w:rsid w:val="00463C3B"/>
    <w:rsid w:val="0046470C"/>
    <w:rsid w:val="00466159"/>
    <w:rsid w:val="004701C2"/>
    <w:rsid w:val="00470742"/>
    <w:rsid w:val="00470AF2"/>
    <w:rsid w:val="004711B2"/>
    <w:rsid w:val="00471BF1"/>
    <w:rsid w:val="00471FA6"/>
    <w:rsid w:val="0047379E"/>
    <w:rsid w:val="00474477"/>
    <w:rsid w:val="00474AEF"/>
    <w:rsid w:val="004757E9"/>
    <w:rsid w:val="00480EA7"/>
    <w:rsid w:val="00481921"/>
    <w:rsid w:val="00482A59"/>
    <w:rsid w:val="00483212"/>
    <w:rsid w:val="004832B6"/>
    <w:rsid w:val="00483EB6"/>
    <w:rsid w:val="0048556B"/>
    <w:rsid w:val="00485654"/>
    <w:rsid w:val="004857AE"/>
    <w:rsid w:val="00485981"/>
    <w:rsid w:val="00485993"/>
    <w:rsid w:val="00485A60"/>
    <w:rsid w:val="0048605A"/>
    <w:rsid w:val="004875BE"/>
    <w:rsid w:val="00487F28"/>
    <w:rsid w:val="004906D4"/>
    <w:rsid w:val="00492C72"/>
    <w:rsid w:val="00493F42"/>
    <w:rsid w:val="0049553C"/>
    <w:rsid w:val="004A0206"/>
    <w:rsid w:val="004A52A5"/>
    <w:rsid w:val="004A71CF"/>
    <w:rsid w:val="004A7C2D"/>
    <w:rsid w:val="004B0023"/>
    <w:rsid w:val="004B083F"/>
    <w:rsid w:val="004B21B6"/>
    <w:rsid w:val="004B68C5"/>
    <w:rsid w:val="004B6C74"/>
    <w:rsid w:val="004B76C9"/>
    <w:rsid w:val="004B79C4"/>
    <w:rsid w:val="004B7FB6"/>
    <w:rsid w:val="004C2663"/>
    <w:rsid w:val="004C2DF8"/>
    <w:rsid w:val="004C3988"/>
    <w:rsid w:val="004D1462"/>
    <w:rsid w:val="004D26A1"/>
    <w:rsid w:val="004D4176"/>
    <w:rsid w:val="004D4B93"/>
    <w:rsid w:val="004D6B4F"/>
    <w:rsid w:val="004D7AD4"/>
    <w:rsid w:val="004E0B39"/>
    <w:rsid w:val="004E1BE2"/>
    <w:rsid w:val="004E21F5"/>
    <w:rsid w:val="004E2DE1"/>
    <w:rsid w:val="004E54DB"/>
    <w:rsid w:val="004E575B"/>
    <w:rsid w:val="004E5C6D"/>
    <w:rsid w:val="004E619C"/>
    <w:rsid w:val="004E7392"/>
    <w:rsid w:val="004E7B68"/>
    <w:rsid w:val="004E7DDE"/>
    <w:rsid w:val="004F0810"/>
    <w:rsid w:val="004F0D5D"/>
    <w:rsid w:val="004F11E1"/>
    <w:rsid w:val="004F18F6"/>
    <w:rsid w:val="004F230C"/>
    <w:rsid w:val="004F25A7"/>
    <w:rsid w:val="004F3C14"/>
    <w:rsid w:val="004F5113"/>
    <w:rsid w:val="004F6B87"/>
    <w:rsid w:val="004F6C84"/>
    <w:rsid w:val="005016C3"/>
    <w:rsid w:val="00502153"/>
    <w:rsid w:val="00502786"/>
    <w:rsid w:val="00504014"/>
    <w:rsid w:val="00504675"/>
    <w:rsid w:val="00504DBF"/>
    <w:rsid w:val="005052C5"/>
    <w:rsid w:val="00506012"/>
    <w:rsid w:val="0050655A"/>
    <w:rsid w:val="00511C87"/>
    <w:rsid w:val="005120BF"/>
    <w:rsid w:val="005125A0"/>
    <w:rsid w:val="00512987"/>
    <w:rsid w:val="00513B1E"/>
    <w:rsid w:val="00513C0C"/>
    <w:rsid w:val="00514416"/>
    <w:rsid w:val="00517A77"/>
    <w:rsid w:val="00521DAE"/>
    <w:rsid w:val="00521E1C"/>
    <w:rsid w:val="00522812"/>
    <w:rsid w:val="0052339F"/>
    <w:rsid w:val="00523494"/>
    <w:rsid w:val="00526FAA"/>
    <w:rsid w:val="00530023"/>
    <w:rsid w:val="00533B50"/>
    <w:rsid w:val="00535688"/>
    <w:rsid w:val="00537F90"/>
    <w:rsid w:val="00542C3F"/>
    <w:rsid w:val="005435C5"/>
    <w:rsid w:val="00543A4B"/>
    <w:rsid w:val="00546C8A"/>
    <w:rsid w:val="005527FE"/>
    <w:rsid w:val="00553FDB"/>
    <w:rsid w:val="00554D59"/>
    <w:rsid w:val="00557F24"/>
    <w:rsid w:val="00562213"/>
    <w:rsid w:val="00562942"/>
    <w:rsid w:val="00563ABD"/>
    <w:rsid w:val="00563EAF"/>
    <w:rsid w:val="00566849"/>
    <w:rsid w:val="00570747"/>
    <w:rsid w:val="00571539"/>
    <w:rsid w:val="00571B7D"/>
    <w:rsid w:val="00571B94"/>
    <w:rsid w:val="00575EF1"/>
    <w:rsid w:val="005766B6"/>
    <w:rsid w:val="00576D10"/>
    <w:rsid w:val="00577359"/>
    <w:rsid w:val="00577A2E"/>
    <w:rsid w:val="005812D5"/>
    <w:rsid w:val="005814F9"/>
    <w:rsid w:val="005831F8"/>
    <w:rsid w:val="00584DE3"/>
    <w:rsid w:val="00584F88"/>
    <w:rsid w:val="00587186"/>
    <w:rsid w:val="0059300D"/>
    <w:rsid w:val="00593A30"/>
    <w:rsid w:val="00593EED"/>
    <w:rsid w:val="005946D6"/>
    <w:rsid w:val="00595AD4"/>
    <w:rsid w:val="005A0CA7"/>
    <w:rsid w:val="005A2A0C"/>
    <w:rsid w:val="005B1685"/>
    <w:rsid w:val="005B18F7"/>
    <w:rsid w:val="005B3FA5"/>
    <w:rsid w:val="005B45B2"/>
    <w:rsid w:val="005B6B86"/>
    <w:rsid w:val="005B7970"/>
    <w:rsid w:val="005C11E2"/>
    <w:rsid w:val="005C1C72"/>
    <w:rsid w:val="005C315E"/>
    <w:rsid w:val="005C335E"/>
    <w:rsid w:val="005C3AD6"/>
    <w:rsid w:val="005C3D74"/>
    <w:rsid w:val="005C45AA"/>
    <w:rsid w:val="005C4AE7"/>
    <w:rsid w:val="005C5F8B"/>
    <w:rsid w:val="005C604C"/>
    <w:rsid w:val="005C7323"/>
    <w:rsid w:val="005D0DC9"/>
    <w:rsid w:val="005D11E7"/>
    <w:rsid w:val="005D3DB1"/>
    <w:rsid w:val="005D5A56"/>
    <w:rsid w:val="005D62BF"/>
    <w:rsid w:val="005D6825"/>
    <w:rsid w:val="005D73F7"/>
    <w:rsid w:val="005D7898"/>
    <w:rsid w:val="005E026B"/>
    <w:rsid w:val="005E1248"/>
    <w:rsid w:val="005E158A"/>
    <w:rsid w:val="005E1618"/>
    <w:rsid w:val="005E3EB7"/>
    <w:rsid w:val="005F04B8"/>
    <w:rsid w:val="005F04E7"/>
    <w:rsid w:val="005F177E"/>
    <w:rsid w:val="005F1F19"/>
    <w:rsid w:val="005F42A7"/>
    <w:rsid w:val="005F4E21"/>
    <w:rsid w:val="005F55A0"/>
    <w:rsid w:val="005F67D8"/>
    <w:rsid w:val="005F6A6A"/>
    <w:rsid w:val="005F76F3"/>
    <w:rsid w:val="006006F2"/>
    <w:rsid w:val="00600A29"/>
    <w:rsid w:val="00600FF8"/>
    <w:rsid w:val="00601972"/>
    <w:rsid w:val="0060554F"/>
    <w:rsid w:val="00611D92"/>
    <w:rsid w:val="00612646"/>
    <w:rsid w:val="0061308B"/>
    <w:rsid w:val="0061408C"/>
    <w:rsid w:val="006212A5"/>
    <w:rsid w:val="00621463"/>
    <w:rsid w:val="00621FF2"/>
    <w:rsid w:val="00622456"/>
    <w:rsid w:val="00626DB8"/>
    <w:rsid w:val="00626EE3"/>
    <w:rsid w:val="00627640"/>
    <w:rsid w:val="0062765B"/>
    <w:rsid w:val="00631A78"/>
    <w:rsid w:val="006321EC"/>
    <w:rsid w:val="00632DDA"/>
    <w:rsid w:val="00636D48"/>
    <w:rsid w:val="00637442"/>
    <w:rsid w:val="00637ABC"/>
    <w:rsid w:val="00640B40"/>
    <w:rsid w:val="00641C5A"/>
    <w:rsid w:val="00641DD5"/>
    <w:rsid w:val="00643943"/>
    <w:rsid w:val="0064412E"/>
    <w:rsid w:val="00646C89"/>
    <w:rsid w:val="00647986"/>
    <w:rsid w:val="00651D18"/>
    <w:rsid w:val="00651E27"/>
    <w:rsid w:val="00651FB1"/>
    <w:rsid w:val="00652432"/>
    <w:rsid w:val="00654582"/>
    <w:rsid w:val="006548E8"/>
    <w:rsid w:val="00657974"/>
    <w:rsid w:val="006608F4"/>
    <w:rsid w:val="0066140C"/>
    <w:rsid w:val="0066447C"/>
    <w:rsid w:val="00670095"/>
    <w:rsid w:val="006710A5"/>
    <w:rsid w:val="0067154B"/>
    <w:rsid w:val="00672727"/>
    <w:rsid w:val="006736B3"/>
    <w:rsid w:val="00674032"/>
    <w:rsid w:val="006749B9"/>
    <w:rsid w:val="006750C4"/>
    <w:rsid w:val="00676378"/>
    <w:rsid w:val="0067669F"/>
    <w:rsid w:val="00677D4E"/>
    <w:rsid w:val="00680E93"/>
    <w:rsid w:val="00683243"/>
    <w:rsid w:val="00685208"/>
    <w:rsid w:val="00686714"/>
    <w:rsid w:val="006903BD"/>
    <w:rsid w:val="00691186"/>
    <w:rsid w:val="00692BD2"/>
    <w:rsid w:val="00693BB4"/>
    <w:rsid w:val="0069479B"/>
    <w:rsid w:val="006A06A5"/>
    <w:rsid w:val="006A332C"/>
    <w:rsid w:val="006A352C"/>
    <w:rsid w:val="006A40CD"/>
    <w:rsid w:val="006A4B39"/>
    <w:rsid w:val="006A5124"/>
    <w:rsid w:val="006B091F"/>
    <w:rsid w:val="006B1C6E"/>
    <w:rsid w:val="006B200C"/>
    <w:rsid w:val="006B3141"/>
    <w:rsid w:val="006B509E"/>
    <w:rsid w:val="006B7CAD"/>
    <w:rsid w:val="006C0405"/>
    <w:rsid w:val="006C2EFA"/>
    <w:rsid w:val="006C58B3"/>
    <w:rsid w:val="006D0F77"/>
    <w:rsid w:val="006D1C81"/>
    <w:rsid w:val="006D1D43"/>
    <w:rsid w:val="006D1DBB"/>
    <w:rsid w:val="006D2603"/>
    <w:rsid w:val="006D32AE"/>
    <w:rsid w:val="006D4364"/>
    <w:rsid w:val="006D48FF"/>
    <w:rsid w:val="006D574E"/>
    <w:rsid w:val="006D647B"/>
    <w:rsid w:val="006D6C2A"/>
    <w:rsid w:val="006D7392"/>
    <w:rsid w:val="006D7681"/>
    <w:rsid w:val="006E0B07"/>
    <w:rsid w:val="006E37CB"/>
    <w:rsid w:val="006E5E8D"/>
    <w:rsid w:val="006E6B05"/>
    <w:rsid w:val="006E6E58"/>
    <w:rsid w:val="006E7B32"/>
    <w:rsid w:val="006F1338"/>
    <w:rsid w:val="006F213B"/>
    <w:rsid w:val="006F272F"/>
    <w:rsid w:val="006F3359"/>
    <w:rsid w:val="006F3BAA"/>
    <w:rsid w:val="006F79A5"/>
    <w:rsid w:val="00703ACA"/>
    <w:rsid w:val="00704A12"/>
    <w:rsid w:val="00704B31"/>
    <w:rsid w:val="00706673"/>
    <w:rsid w:val="00710F73"/>
    <w:rsid w:val="00711171"/>
    <w:rsid w:val="0071447A"/>
    <w:rsid w:val="007148BE"/>
    <w:rsid w:val="00715F6D"/>
    <w:rsid w:val="007177F2"/>
    <w:rsid w:val="0072235D"/>
    <w:rsid w:val="007239D6"/>
    <w:rsid w:val="00724F79"/>
    <w:rsid w:val="007300D8"/>
    <w:rsid w:val="00733F13"/>
    <w:rsid w:val="00734D4C"/>
    <w:rsid w:val="00735266"/>
    <w:rsid w:val="00735DB5"/>
    <w:rsid w:val="00737C79"/>
    <w:rsid w:val="00740136"/>
    <w:rsid w:val="00741BD9"/>
    <w:rsid w:val="00742233"/>
    <w:rsid w:val="007452F2"/>
    <w:rsid w:val="00745E78"/>
    <w:rsid w:val="00746181"/>
    <w:rsid w:val="00747B1A"/>
    <w:rsid w:val="0075044A"/>
    <w:rsid w:val="00751D25"/>
    <w:rsid w:val="00753A6F"/>
    <w:rsid w:val="00755E71"/>
    <w:rsid w:val="00757F64"/>
    <w:rsid w:val="00760F51"/>
    <w:rsid w:val="00762273"/>
    <w:rsid w:val="00762819"/>
    <w:rsid w:val="00763DEE"/>
    <w:rsid w:val="00764951"/>
    <w:rsid w:val="0076515D"/>
    <w:rsid w:val="00767A8F"/>
    <w:rsid w:val="00770EC9"/>
    <w:rsid w:val="0077111F"/>
    <w:rsid w:val="007719CE"/>
    <w:rsid w:val="00773DAA"/>
    <w:rsid w:val="00773DF3"/>
    <w:rsid w:val="007761A6"/>
    <w:rsid w:val="00776739"/>
    <w:rsid w:val="0077792B"/>
    <w:rsid w:val="00780FCE"/>
    <w:rsid w:val="00783314"/>
    <w:rsid w:val="00783D47"/>
    <w:rsid w:val="00784612"/>
    <w:rsid w:val="007867B4"/>
    <w:rsid w:val="00787DE2"/>
    <w:rsid w:val="0079310C"/>
    <w:rsid w:val="00793513"/>
    <w:rsid w:val="007940A7"/>
    <w:rsid w:val="007957B1"/>
    <w:rsid w:val="00796470"/>
    <w:rsid w:val="00797585"/>
    <w:rsid w:val="00797993"/>
    <w:rsid w:val="007A0EDD"/>
    <w:rsid w:val="007A147E"/>
    <w:rsid w:val="007A3280"/>
    <w:rsid w:val="007A3DAA"/>
    <w:rsid w:val="007A4D31"/>
    <w:rsid w:val="007A4F79"/>
    <w:rsid w:val="007A5FE3"/>
    <w:rsid w:val="007B012D"/>
    <w:rsid w:val="007B0311"/>
    <w:rsid w:val="007B0D73"/>
    <w:rsid w:val="007B447F"/>
    <w:rsid w:val="007B450F"/>
    <w:rsid w:val="007B552D"/>
    <w:rsid w:val="007B7880"/>
    <w:rsid w:val="007C183A"/>
    <w:rsid w:val="007C1FD8"/>
    <w:rsid w:val="007C2CE6"/>
    <w:rsid w:val="007C321A"/>
    <w:rsid w:val="007C40EB"/>
    <w:rsid w:val="007C60FB"/>
    <w:rsid w:val="007C6209"/>
    <w:rsid w:val="007C68EC"/>
    <w:rsid w:val="007C7074"/>
    <w:rsid w:val="007D24EA"/>
    <w:rsid w:val="007D28FB"/>
    <w:rsid w:val="007D41BD"/>
    <w:rsid w:val="007D41DD"/>
    <w:rsid w:val="007D6AB8"/>
    <w:rsid w:val="007D7067"/>
    <w:rsid w:val="007D78EC"/>
    <w:rsid w:val="007E1138"/>
    <w:rsid w:val="007E468F"/>
    <w:rsid w:val="007E5D9F"/>
    <w:rsid w:val="007E6ACB"/>
    <w:rsid w:val="007E7275"/>
    <w:rsid w:val="007E7B62"/>
    <w:rsid w:val="007F1943"/>
    <w:rsid w:val="007F339D"/>
    <w:rsid w:val="007F61AB"/>
    <w:rsid w:val="007F6661"/>
    <w:rsid w:val="007F74CA"/>
    <w:rsid w:val="007F7B05"/>
    <w:rsid w:val="008058B8"/>
    <w:rsid w:val="008073BE"/>
    <w:rsid w:val="00807660"/>
    <w:rsid w:val="0081121B"/>
    <w:rsid w:val="0081189E"/>
    <w:rsid w:val="008209F2"/>
    <w:rsid w:val="008219A8"/>
    <w:rsid w:val="00822A11"/>
    <w:rsid w:val="00825083"/>
    <w:rsid w:val="00825BCF"/>
    <w:rsid w:val="0082662C"/>
    <w:rsid w:val="00830BA2"/>
    <w:rsid w:val="008315BF"/>
    <w:rsid w:val="008316DB"/>
    <w:rsid w:val="008323FD"/>
    <w:rsid w:val="00832E75"/>
    <w:rsid w:val="00837AC1"/>
    <w:rsid w:val="008429A9"/>
    <w:rsid w:val="00842C25"/>
    <w:rsid w:val="00842D17"/>
    <w:rsid w:val="00844C36"/>
    <w:rsid w:val="00844FF9"/>
    <w:rsid w:val="00845DD4"/>
    <w:rsid w:val="00846A4D"/>
    <w:rsid w:val="00846E54"/>
    <w:rsid w:val="008501DB"/>
    <w:rsid w:val="00852433"/>
    <w:rsid w:val="00854B86"/>
    <w:rsid w:val="00856549"/>
    <w:rsid w:val="0086092E"/>
    <w:rsid w:val="00861ADB"/>
    <w:rsid w:val="00862AD4"/>
    <w:rsid w:val="008646B1"/>
    <w:rsid w:val="008676C8"/>
    <w:rsid w:val="00867FED"/>
    <w:rsid w:val="00870135"/>
    <w:rsid w:val="00870CC0"/>
    <w:rsid w:val="00872AC1"/>
    <w:rsid w:val="008735C3"/>
    <w:rsid w:val="008738E5"/>
    <w:rsid w:val="0087400F"/>
    <w:rsid w:val="00874842"/>
    <w:rsid w:val="008749F2"/>
    <w:rsid w:val="00876A88"/>
    <w:rsid w:val="0088063F"/>
    <w:rsid w:val="008812B4"/>
    <w:rsid w:val="008816F6"/>
    <w:rsid w:val="00883B9D"/>
    <w:rsid w:val="00883D50"/>
    <w:rsid w:val="00883EF1"/>
    <w:rsid w:val="008844C3"/>
    <w:rsid w:val="0088608D"/>
    <w:rsid w:val="0088672C"/>
    <w:rsid w:val="0089070E"/>
    <w:rsid w:val="00890800"/>
    <w:rsid w:val="00893825"/>
    <w:rsid w:val="00893F5A"/>
    <w:rsid w:val="0089580C"/>
    <w:rsid w:val="0089616A"/>
    <w:rsid w:val="008A07DD"/>
    <w:rsid w:val="008A377B"/>
    <w:rsid w:val="008A4F8C"/>
    <w:rsid w:val="008A5594"/>
    <w:rsid w:val="008A59B8"/>
    <w:rsid w:val="008A757E"/>
    <w:rsid w:val="008A7C6D"/>
    <w:rsid w:val="008B0480"/>
    <w:rsid w:val="008B39C9"/>
    <w:rsid w:val="008B3FB6"/>
    <w:rsid w:val="008B4AA9"/>
    <w:rsid w:val="008B6743"/>
    <w:rsid w:val="008B755E"/>
    <w:rsid w:val="008B7EE2"/>
    <w:rsid w:val="008C0025"/>
    <w:rsid w:val="008C0735"/>
    <w:rsid w:val="008C443F"/>
    <w:rsid w:val="008C4A63"/>
    <w:rsid w:val="008C5791"/>
    <w:rsid w:val="008D02F4"/>
    <w:rsid w:val="008D074F"/>
    <w:rsid w:val="008D11C9"/>
    <w:rsid w:val="008D14F0"/>
    <w:rsid w:val="008D1922"/>
    <w:rsid w:val="008D72E7"/>
    <w:rsid w:val="008E049D"/>
    <w:rsid w:val="008E0FF9"/>
    <w:rsid w:val="008E2359"/>
    <w:rsid w:val="008E23CF"/>
    <w:rsid w:val="008E6184"/>
    <w:rsid w:val="008E697D"/>
    <w:rsid w:val="008F05C0"/>
    <w:rsid w:val="008F26A6"/>
    <w:rsid w:val="008F330E"/>
    <w:rsid w:val="008F426D"/>
    <w:rsid w:val="008F4BD6"/>
    <w:rsid w:val="008F4CE3"/>
    <w:rsid w:val="008F5A2D"/>
    <w:rsid w:val="00900E4F"/>
    <w:rsid w:val="00902E86"/>
    <w:rsid w:val="00903B14"/>
    <w:rsid w:val="00903F0D"/>
    <w:rsid w:val="00904089"/>
    <w:rsid w:val="00904B5C"/>
    <w:rsid w:val="0090715A"/>
    <w:rsid w:val="00907C78"/>
    <w:rsid w:val="009115A4"/>
    <w:rsid w:val="00912537"/>
    <w:rsid w:val="00912F93"/>
    <w:rsid w:val="0091541E"/>
    <w:rsid w:val="00922C9D"/>
    <w:rsid w:val="009231E2"/>
    <w:rsid w:val="0092389B"/>
    <w:rsid w:val="00925058"/>
    <w:rsid w:val="00925781"/>
    <w:rsid w:val="00925C31"/>
    <w:rsid w:val="00926F62"/>
    <w:rsid w:val="00927660"/>
    <w:rsid w:val="00927C5D"/>
    <w:rsid w:val="00930A94"/>
    <w:rsid w:val="00933DD7"/>
    <w:rsid w:val="00934565"/>
    <w:rsid w:val="00935553"/>
    <w:rsid w:val="00936EAF"/>
    <w:rsid w:val="00944085"/>
    <w:rsid w:val="00945AD5"/>
    <w:rsid w:val="0094725F"/>
    <w:rsid w:val="00947E2B"/>
    <w:rsid w:val="00947E52"/>
    <w:rsid w:val="0095588D"/>
    <w:rsid w:val="009567A3"/>
    <w:rsid w:val="00957AC7"/>
    <w:rsid w:val="00957B88"/>
    <w:rsid w:val="00961356"/>
    <w:rsid w:val="0096258E"/>
    <w:rsid w:val="00963189"/>
    <w:rsid w:val="00965894"/>
    <w:rsid w:val="00965ED7"/>
    <w:rsid w:val="00967990"/>
    <w:rsid w:val="00967CD3"/>
    <w:rsid w:val="00970CD5"/>
    <w:rsid w:val="00970D8F"/>
    <w:rsid w:val="009762CC"/>
    <w:rsid w:val="009762ED"/>
    <w:rsid w:val="00976BD5"/>
    <w:rsid w:val="00976F24"/>
    <w:rsid w:val="00977275"/>
    <w:rsid w:val="009808C7"/>
    <w:rsid w:val="00980B70"/>
    <w:rsid w:val="00982440"/>
    <w:rsid w:val="009828F8"/>
    <w:rsid w:val="00983335"/>
    <w:rsid w:val="00983349"/>
    <w:rsid w:val="00983E32"/>
    <w:rsid w:val="0098795F"/>
    <w:rsid w:val="0099009A"/>
    <w:rsid w:val="00990E26"/>
    <w:rsid w:val="00991492"/>
    <w:rsid w:val="00991C36"/>
    <w:rsid w:val="00992B75"/>
    <w:rsid w:val="00992EC7"/>
    <w:rsid w:val="009932CE"/>
    <w:rsid w:val="00995048"/>
    <w:rsid w:val="00995A35"/>
    <w:rsid w:val="00995F28"/>
    <w:rsid w:val="00996DAB"/>
    <w:rsid w:val="009A0FE4"/>
    <w:rsid w:val="009A1BF2"/>
    <w:rsid w:val="009A226E"/>
    <w:rsid w:val="009A350F"/>
    <w:rsid w:val="009A5952"/>
    <w:rsid w:val="009A62D2"/>
    <w:rsid w:val="009B1AB3"/>
    <w:rsid w:val="009B1DEE"/>
    <w:rsid w:val="009B24E9"/>
    <w:rsid w:val="009B424B"/>
    <w:rsid w:val="009B4B30"/>
    <w:rsid w:val="009B75B2"/>
    <w:rsid w:val="009C0D19"/>
    <w:rsid w:val="009C1510"/>
    <w:rsid w:val="009C1824"/>
    <w:rsid w:val="009C2046"/>
    <w:rsid w:val="009C25B1"/>
    <w:rsid w:val="009C2717"/>
    <w:rsid w:val="009C437C"/>
    <w:rsid w:val="009C482F"/>
    <w:rsid w:val="009C7D85"/>
    <w:rsid w:val="009C7E36"/>
    <w:rsid w:val="009C7ED1"/>
    <w:rsid w:val="009D0F54"/>
    <w:rsid w:val="009D1A34"/>
    <w:rsid w:val="009D2F56"/>
    <w:rsid w:val="009D3AA1"/>
    <w:rsid w:val="009D4A28"/>
    <w:rsid w:val="009D6457"/>
    <w:rsid w:val="009D7B5C"/>
    <w:rsid w:val="009D7EAB"/>
    <w:rsid w:val="009E0D64"/>
    <w:rsid w:val="009E16AD"/>
    <w:rsid w:val="009E224A"/>
    <w:rsid w:val="009E23E0"/>
    <w:rsid w:val="009E4F8F"/>
    <w:rsid w:val="009E59F4"/>
    <w:rsid w:val="009E6119"/>
    <w:rsid w:val="009E62AD"/>
    <w:rsid w:val="009E680E"/>
    <w:rsid w:val="009E71AD"/>
    <w:rsid w:val="009E7E81"/>
    <w:rsid w:val="009F1DC2"/>
    <w:rsid w:val="009F38C5"/>
    <w:rsid w:val="009F4ACF"/>
    <w:rsid w:val="009F6DCA"/>
    <w:rsid w:val="00A03B44"/>
    <w:rsid w:val="00A04E3A"/>
    <w:rsid w:val="00A051EA"/>
    <w:rsid w:val="00A05581"/>
    <w:rsid w:val="00A064FB"/>
    <w:rsid w:val="00A11906"/>
    <w:rsid w:val="00A153DF"/>
    <w:rsid w:val="00A172F0"/>
    <w:rsid w:val="00A174BC"/>
    <w:rsid w:val="00A174C0"/>
    <w:rsid w:val="00A20C5D"/>
    <w:rsid w:val="00A20E60"/>
    <w:rsid w:val="00A23A96"/>
    <w:rsid w:val="00A2505F"/>
    <w:rsid w:val="00A25C74"/>
    <w:rsid w:val="00A264BF"/>
    <w:rsid w:val="00A26720"/>
    <w:rsid w:val="00A26805"/>
    <w:rsid w:val="00A30284"/>
    <w:rsid w:val="00A3153E"/>
    <w:rsid w:val="00A32697"/>
    <w:rsid w:val="00A327AD"/>
    <w:rsid w:val="00A328E9"/>
    <w:rsid w:val="00A33727"/>
    <w:rsid w:val="00A374B2"/>
    <w:rsid w:val="00A41F09"/>
    <w:rsid w:val="00A42660"/>
    <w:rsid w:val="00A45D1C"/>
    <w:rsid w:val="00A46153"/>
    <w:rsid w:val="00A473EB"/>
    <w:rsid w:val="00A511F0"/>
    <w:rsid w:val="00A51911"/>
    <w:rsid w:val="00A52833"/>
    <w:rsid w:val="00A52958"/>
    <w:rsid w:val="00A52D3F"/>
    <w:rsid w:val="00A55247"/>
    <w:rsid w:val="00A562E9"/>
    <w:rsid w:val="00A56540"/>
    <w:rsid w:val="00A572EE"/>
    <w:rsid w:val="00A57DDE"/>
    <w:rsid w:val="00A603E3"/>
    <w:rsid w:val="00A621B3"/>
    <w:rsid w:val="00A6254E"/>
    <w:rsid w:val="00A64317"/>
    <w:rsid w:val="00A65A8C"/>
    <w:rsid w:val="00A661A6"/>
    <w:rsid w:val="00A67DC8"/>
    <w:rsid w:val="00A70BC1"/>
    <w:rsid w:val="00A70E53"/>
    <w:rsid w:val="00A72467"/>
    <w:rsid w:val="00A72973"/>
    <w:rsid w:val="00A72EFC"/>
    <w:rsid w:val="00A74804"/>
    <w:rsid w:val="00A74F6F"/>
    <w:rsid w:val="00A75429"/>
    <w:rsid w:val="00A75B5E"/>
    <w:rsid w:val="00A805DA"/>
    <w:rsid w:val="00A8154F"/>
    <w:rsid w:val="00A81638"/>
    <w:rsid w:val="00A818DB"/>
    <w:rsid w:val="00A8354A"/>
    <w:rsid w:val="00A84ED7"/>
    <w:rsid w:val="00A865D6"/>
    <w:rsid w:val="00A86C39"/>
    <w:rsid w:val="00A870BC"/>
    <w:rsid w:val="00A90B27"/>
    <w:rsid w:val="00A90C22"/>
    <w:rsid w:val="00A913AE"/>
    <w:rsid w:val="00A9145E"/>
    <w:rsid w:val="00A94FC4"/>
    <w:rsid w:val="00A95E6D"/>
    <w:rsid w:val="00A972B4"/>
    <w:rsid w:val="00AA0790"/>
    <w:rsid w:val="00AA1A27"/>
    <w:rsid w:val="00AA3102"/>
    <w:rsid w:val="00AA3C46"/>
    <w:rsid w:val="00AA6A0E"/>
    <w:rsid w:val="00AB1379"/>
    <w:rsid w:val="00AB1E46"/>
    <w:rsid w:val="00AB4425"/>
    <w:rsid w:val="00AB4C28"/>
    <w:rsid w:val="00AB4CEC"/>
    <w:rsid w:val="00AB5B47"/>
    <w:rsid w:val="00AB674E"/>
    <w:rsid w:val="00AB7506"/>
    <w:rsid w:val="00AB7902"/>
    <w:rsid w:val="00AB79F2"/>
    <w:rsid w:val="00AC2A8C"/>
    <w:rsid w:val="00AC2F3D"/>
    <w:rsid w:val="00AC4517"/>
    <w:rsid w:val="00AC4E32"/>
    <w:rsid w:val="00AC5FD1"/>
    <w:rsid w:val="00AC65CE"/>
    <w:rsid w:val="00AC6C0A"/>
    <w:rsid w:val="00AD02B8"/>
    <w:rsid w:val="00AD2A5E"/>
    <w:rsid w:val="00AD3656"/>
    <w:rsid w:val="00AD49B6"/>
    <w:rsid w:val="00AD5DB5"/>
    <w:rsid w:val="00AD6A4E"/>
    <w:rsid w:val="00AD7212"/>
    <w:rsid w:val="00AE1978"/>
    <w:rsid w:val="00AE4182"/>
    <w:rsid w:val="00AE6743"/>
    <w:rsid w:val="00AE6ECC"/>
    <w:rsid w:val="00AF08C0"/>
    <w:rsid w:val="00AF0A4E"/>
    <w:rsid w:val="00AF1379"/>
    <w:rsid w:val="00AF13C8"/>
    <w:rsid w:val="00AF1948"/>
    <w:rsid w:val="00AF36A4"/>
    <w:rsid w:val="00AF3CD4"/>
    <w:rsid w:val="00AF4E51"/>
    <w:rsid w:val="00AF602B"/>
    <w:rsid w:val="00AF6D76"/>
    <w:rsid w:val="00AF7F39"/>
    <w:rsid w:val="00B005AF"/>
    <w:rsid w:val="00B00FC6"/>
    <w:rsid w:val="00B016CC"/>
    <w:rsid w:val="00B01765"/>
    <w:rsid w:val="00B01827"/>
    <w:rsid w:val="00B02020"/>
    <w:rsid w:val="00B0257C"/>
    <w:rsid w:val="00B06B93"/>
    <w:rsid w:val="00B12AC1"/>
    <w:rsid w:val="00B12C96"/>
    <w:rsid w:val="00B132D1"/>
    <w:rsid w:val="00B149B1"/>
    <w:rsid w:val="00B156C3"/>
    <w:rsid w:val="00B15BCC"/>
    <w:rsid w:val="00B168A0"/>
    <w:rsid w:val="00B20551"/>
    <w:rsid w:val="00B21F72"/>
    <w:rsid w:val="00B225B4"/>
    <w:rsid w:val="00B22918"/>
    <w:rsid w:val="00B2308E"/>
    <w:rsid w:val="00B2444A"/>
    <w:rsid w:val="00B2501A"/>
    <w:rsid w:val="00B26327"/>
    <w:rsid w:val="00B275A0"/>
    <w:rsid w:val="00B31774"/>
    <w:rsid w:val="00B35C64"/>
    <w:rsid w:val="00B37082"/>
    <w:rsid w:val="00B37CC1"/>
    <w:rsid w:val="00B40F2F"/>
    <w:rsid w:val="00B41480"/>
    <w:rsid w:val="00B42E4C"/>
    <w:rsid w:val="00B441AA"/>
    <w:rsid w:val="00B443FC"/>
    <w:rsid w:val="00B4550A"/>
    <w:rsid w:val="00B457EF"/>
    <w:rsid w:val="00B45D0B"/>
    <w:rsid w:val="00B46B27"/>
    <w:rsid w:val="00B51049"/>
    <w:rsid w:val="00B54D57"/>
    <w:rsid w:val="00B55E8B"/>
    <w:rsid w:val="00B570A1"/>
    <w:rsid w:val="00B577D5"/>
    <w:rsid w:val="00B57FCE"/>
    <w:rsid w:val="00B62EC3"/>
    <w:rsid w:val="00B64007"/>
    <w:rsid w:val="00B64683"/>
    <w:rsid w:val="00B6517B"/>
    <w:rsid w:val="00B66C96"/>
    <w:rsid w:val="00B71120"/>
    <w:rsid w:val="00B73EE6"/>
    <w:rsid w:val="00B74C53"/>
    <w:rsid w:val="00B74E43"/>
    <w:rsid w:val="00B753DC"/>
    <w:rsid w:val="00B75438"/>
    <w:rsid w:val="00B765FC"/>
    <w:rsid w:val="00B76AA2"/>
    <w:rsid w:val="00B845B5"/>
    <w:rsid w:val="00B85154"/>
    <w:rsid w:val="00B8576F"/>
    <w:rsid w:val="00B86507"/>
    <w:rsid w:val="00B8781F"/>
    <w:rsid w:val="00B90119"/>
    <w:rsid w:val="00B90E18"/>
    <w:rsid w:val="00B91BC6"/>
    <w:rsid w:val="00B9219D"/>
    <w:rsid w:val="00B92C58"/>
    <w:rsid w:val="00B96917"/>
    <w:rsid w:val="00BA0B78"/>
    <w:rsid w:val="00BA14E1"/>
    <w:rsid w:val="00BA309A"/>
    <w:rsid w:val="00BA422F"/>
    <w:rsid w:val="00BA4929"/>
    <w:rsid w:val="00BA4A70"/>
    <w:rsid w:val="00BA6EA3"/>
    <w:rsid w:val="00BB16D4"/>
    <w:rsid w:val="00BB2D7A"/>
    <w:rsid w:val="00BB3C73"/>
    <w:rsid w:val="00BB41D1"/>
    <w:rsid w:val="00BB42A2"/>
    <w:rsid w:val="00BB4E03"/>
    <w:rsid w:val="00BB614F"/>
    <w:rsid w:val="00BB6A44"/>
    <w:rsid w:val="00BB7F1A"/>
    <w:rsid w:val="00BC1913"/>
    <w:rsid w:val="00BC276B"/>
    <w:rsid w:val="00BC3BF7"/>
    <w:rsid w:val="00BC4C82"/>
    <w:rsid w:val="00BC569E"/>
    <w:rsid w:val="00BC5833"/>
    <w:rsid w:val="00BC6DB3"/>
    <w:rsid w:val="00BC753A"/>
    <w:rsid w:val="00BC7778"/>
    <w:rsid w:val="00BD15FB"/>
    <w:rsid w:val="00BD2550"/>
    <w:rsid w:val="00BD2687"/>
    <w:rsid w:val="00BD28C8"/>
    <w:rsid w:val="00BD461E"/>
    <w:rsid w:val="00BD646D"/>
    <w:rsid w:val="00BD6B7B"/>
    <w:rsid w:val="00BD792F"/>
    <w:rsid w:val="00BE1E20"/>
    <w:rsid w:val="00BE3294"/>
    <w:rsid w:val="00BE43AD"/>
    <w:rsid w:val="00BE4BEF"/>
    <w:rsid w:val="00BE6967"/>
    <w:rsid w:val="00BE6AA6"/>
    <w:rsid w:val="00BE7346"/>
    <w:rsid w:val="00BE7B90"/>
    <w:rsid w:val="00BF0AB8"/>
    <w:rsid w:val="00BF0F5C"/>
    <w:rsid w:val="00BF106B"/>
    <w:rsid w:val="00BF26CE"/>
    <w:rsid w:val="00BF2D5B"/>
    <w:rsid w:val="00BF440D"/>
    <w:rsid w:val="00BF4D3C"/>
    <w:rsid w:val="00C00229"/>
    <w:rsid w:val="00C00484"/>
    <w:rsid w:val="00C01089"/>
    <w:rsid w:val="00C017C8"/>
    <w:rsid w:val="00C01E0B"/>
    <w:rsid w:val="00C032DB"/>
    <w:rsid w:val="00C03581"/>
    <w:rsid w:val="00C06A5A"/>
    <w:rsid w:val="00C10E62"/>
    <w:rsid w:val="00C11706"/>
    <w:rsid w:val="00C13059"/>
    <w:rsid w:val="00C13285"/>
    <w:rsid w:val="00C133EE"/>
    <w:rsid w:val="00C15960"/>
    <w:rsid w:val="00C17594"/>
    <w:rsid w:val="00C176F7"/>
    <w:rsid w:val="00C20531"/>
    <w:rsid w:val="00C20845"/>
    <w:rsid w:val="00C22C9B"/>
    <w:rsid w:val="00C230BC"/>
    <w:rsid w:val="00C23240"/>
    <w:rsid w:val="00C235E3"/>
    <w:rsid w:val="00C249B1"/>
    <w:rsid w:val="00C263D7"/>
    <w:rsid w:val="00C272FF"/>
    <w:rsid w:val="00C32DE2"/>
    <w:rsid w:val="00C34474"/>
    <w:rsid w:val="00C34BC0"/>
    <w:rsid w:val="00C34E82"/>
    <w:rsid w:val="00C35AB6"/>
    <w:rsid w:val="00C36CF7"/>
    <w:rsid w:val="00C41627"/>
    <w:rsid w:val="00C41C9D"/>
    <w:rsid w:val="00C42EED"/>
    <w:rsid w:val="00C42EFB"/>
    <w:rsid w:val="00C458ED"/>
    <w:rsid w:val="00C45A63"/>
    <w:rsid w:val="00C46DE5"/>
    <w:rsid w:val="00C47CDA"/>
    <w:rsid w:val="00C526AD"/>
    <w:rsid w:val="00C52E68"/>
    <w:rsid w:val="00C52F29"/>
    <w:rsid w:val="00C5367E"/>
    <w:rsid w:val="00C57AE2"/>
    <w:rsid w:val="00C608E9"/>
    <w:rsid w:val="00C6579D"/>
    <w:rsid w:val="00C6724B"/>
    <w:rsid w:val="00C678E2"/>
    <w:rsid w:val="00C710B0"/>
    <w:rsid w:val="00C71697"/>
    <w:rsid w:val="00C71DBB"/>
    <w:rsid w:val="00C71EE4"/>
    <w:rsid w:val="00C75E6E"/>
    <w:rsid w:val="00C775AC"/>
    <w:rsid w:val="00C8497A"/>
    <w:rsid w:val="00C90E45"/>
    <w:rsid w:val="00C91B6D"/>
    <w:rsid w:val="00C91F7F"/>
    <w:rsid w:val="00C94A46"/>
    <w:rsid w:val="00C966BA"/>
    <w:rsid w:val="00C970B0"/>
    <w:rsid w:val="00C97841"/>
    <w:rsid w:val="00C97970"/>
    <w:rsid w:val="00C97D85"/>
    <w:rsid w:val="00CA156C"/>
    <w:rsid w:val="00CA1A77"/>
    <w:rsid w:val="00CA3173"/>
    <w:rsid w:val="00CA35E0"/>
    <w:rsid w:val="00CA6E77"/>
    <w:rsid w:val="00CA74A5"/>
    <w:rsid w:val="00CA7D15"/>
    <w:rsid w:val="00CB0E21"/>
    <w:rsid w:val="00CC1826"/>
    <w:rsid w:val="00CC1E48"/>
    <w:rsid w:val="00CC2118"/>
    <w:rsid w:val="00CC2E42"/>
    <w:rsid w:val="00CC4814"/>
    <w:rsid w:val="00CC5D1B"/>
    <w:rsid w:val="00CC67B4"/>
    <w:rsid w:val="00CC741D"/>
    <w:rsid w:val="00CD061C"/>
    <w:rsid w:val="00CD0EBB"/>
    <w:rsid w:val="00CD31E7"/>
    <w:rsid w:val="00CD4B33"/>
    <w:rsid w:val="00CD6BE5"/>
    <w:rsid w:val="00CD6FA5"/>
    <w:rsid w:val="00CE062B"/>
    <w:rsid w:val="00CE0CC1"/>
    <w:rsid w:val="00CE32AF"/>
    <w:rsid w:val="00CE4F17"/>
    <w:rsid w:val="00CE5749"/>
    <w:rsid w:val="00CE577D"/>
    <w:rsid w:val="00CE5872"/>
    <w:rsid w:val="00CE59D7"/>
    <w:rsid w:val="00CE5CF7"/>
    <w:rsid w:val="00CE72CB"/>
    <w:rsid w:val="00CE7B5C"/>
    <w:rsid w:val="00CE7D92"/>
    <w:rsid w:val="00CF0F43"/>
    <w:rsid w:val="00CF1979"/>
    <w:rsid w:val="00CF1EF9"/>
    <w:rsid w:val="00CF3CAE"/>
    <w:rsid w:val="00CF5313"/>
    <w:rsid w:val="00CF6EBA"/>
    <w:rsid w:val="00D000A7"/>
    <w:rsid w:val="00D01474"/>
    <w:rsid w:val="00D05868"/>
    <w:rsid w:val="00D10D72"/>
    <w:rsid w:val="00D143C6"/>
    <w:rsid w:val="00D15932"/>
    <w:rsid w:val="00D17C9F"/>
    <w:rsid w:val="00D21CAB"/>
    <w:rsid w:val="00D22048"/>
    <w:rsid w:val="00D2372E"/>
    <w:rsid w:val="00D26545"/>
    <w:rsid w:val="00D27484"/>
    <w:rsid w:val="00D3457E"/>
    <w:rsid w:val="00D34CC0"/>
    <w:rsid w:val="00D355E0"/>
    <w:rsid w:val="00D35AD3"/>
    <w:rsid w:val="00D37338"/>
    <w:rsid w:val="00D37C9D"/>
    <w:rsid w:val="00D40DDB"/>
    <w:rsid w:val="00D40FEC"/>
    <w:rsid w:val="00D4273B"/>
    <w:rsid w:val="00D45532"/>
    <w:rsid w:val="00D52923"/>
    <w:rsid w:val="00D53AC3"/>
    <w:rsid w:val="00D5475E"/>
    <w:rsid w:val="00D55397"/>
    <w:rsid w:val="00D56C85"/>
    <w:rsid w:val="00D605D1"/>
    <w:rsid w:val="00D61606"/>
    <w:rsid w:val="00D61739"/>
    <w:rsid w:val="00D61A03"/>
    <w:rsid w:val="00D62784"/>
    <w:rsid w:val="00D64BBB"/>
    <w:rsid w:val="00D66662"/>
    <w:rsid w:val="00D67419"/>
    <w:rsid w:val="00D700BA"/>
    <w:rsid w:val="00D70F44"/>
    <w:rsid w:val="00D711DC"/>
    <w:rsid w:val="00D7180C"/>
    <w:rsid w:val="00D72D96"/>
    <w:rsid w:val="00D72F11"/>
    <w:rsid w:val="00D73BAD"/>
    <w:rsid w:val="00D73EE7"/>
    <w:rsid w:val="00D761C2"/>
    <w:rsid w:val="00D76DFF"/>
    <w:rsid w:val="00D77E98"/>
    <w:rsid w:val="00D80A31"/>
    <w:rsid w:val="00D811D7"/>
    <w:rsid w:val="00D816D0"/>
    <w:rsid w:val="00D82D7A"/>
    <w:rsid w:val="00D82F77"/>
    <w:rsid w:val="00D834EB"/>
    <w:rsid w:val="00D86623"/>
    <w:rsid w:val="00D93994"/>
    <w:rsid w:val="00D94B8F"/>
    <w:rsid w:val="00D94CDB"/>
    <w:rsid w:val="00D953A7"/>
    <w:rsid w:val="00D9600C"/>
    <w:rsid w:val="00D9661D"/>
    <w:rsid w:val="00DA2853"/>
    <w:rsid w:val="00DA433F"/>
    <w:rsid w:val="00DA56FE"/>
    <w:rsid w:val="00DA720C"/>
    <w:rsid w:val="00DA7874"/>
    <w:rsid w:val="00DB24B3"/>
    <w:rsid w:val="00DB2CAE"/>
    <w:rsid w:val="00DB46E9"/>
    <w:rsid w:val="00DC01EE"/>
    <w:rsid w:val="00DC1AB7"/>
    <w:rsid w:val="00DC3F02"/>
    <w:rsid w:val="00DC4775"/>
    <w:rsid w:val="00DC768B"/>
    <w:rsid w:val="00DD0A41"/>
    <w:rsid w:val="00DD21AC"/>
    <w:rsid w:val="00DD4762"/>
    <w:rsid w:val="00DE15D9"/>
    <w:rsid w:val="00DE215B"/>
    <w:rsid w:val="00DE2443"/>
    <w:rsid w:val="00DE4A7C"/>
    <w:rsid w:val="00DE4DA3"/>
    <w:rsid w:val="00DE740D"/>
    <w:rsid w:val="00DF05C9"/>
    <w:rsid w:val="00DF1BC2"/>
    <w:rsid w:val="00DF2D68"/>
    <w:rsid w:val="00DF31AC"/>
    <w:rsid w:val="00DF3B9F"/>
    <w:rsid w:val="00DF4F2F"/>
    <w:rsid w:val="00DF5DB7"/>
    <w:rsid w:val="00DF5E74"/>
    <w:rsid w:val="00DF5E77"/>
    <w:rsid w:val="00DF682C"/>
    <w:rsid w:val="00E028FF"/>
    <w:rsid w:val="00E0327A"/>
    <w:rsid w:val="00E0408E"/>
    <w:rsid w:val="00E05247"/>
    <w:rsid w:val="00E05810"/>
    <w:rsid w:val="00E06775"/>
    <w:rsid w:val="00E06D8B"/>
    <w:rsid w:val="00E11EDA"/>
    <w:rsid w:val="00E15901"/>
    <w:rsid w:val="00E15E2E"/>
    <w:rsid w:val="00E16089"/>
    <w:rsid w:val="00E16D4E"/>
    <w:rsid w:val="00E2228B"/>
    <w:rsid w:val="00E263A7"/>
    <w:rsid w:val="00E26742"/>
    <w:rsid w:val="00E26D34"/>
    <w:rsid w:val="00E275DD"/>
    <w:rsid w:val="00E30092"/>
    <w:rsid w:val="00E305A0"/>
    <w:rsid w:val="00E30810"/>
    <w:rsid w:val="00E31131"/>
    <w:rsid w:val="00E334A8"/>
    <w:rsid w:val="00E3512A"/>
    <w:rsid w:val="00E35157"/>
    <w:rsid w:val="00E35712"/>
    <w:rsid w:val="00E363D7"/>
    <w:rsid w:val="00E37582"/>
    <w:rsid w:val="00E376BA"/>
    <w:rsid w:val="00E37AD0"/>
    <w:rsid w:val="00E4099B"/>
    <w:rsid w:val="00E430BD"/>
    <w:rsid w:val="00E43236"/>
    <w:rsid w:val="00E439B0"/>
    <w:rsid w:val="00E44536"/>
    <w:rsid w:val="00E44DA1"/>
    <w:rsid w:val="00E46011"/>
    <w:rsid w:val="00E46202"/>
    <w:rsid w:val="00E46437"/>
    <w:rsid w:val="00E47885"/>
    <w:rsid w:val="00E51B4C"/>
    <w:rsid w:val="00E5240C"/>
    <w:rsid w:val="00E5272E"/>
    <w:rsid w:val="00E52B8D"/>
    <w:rsid w:val="00E54A87"/>
    <w:rsid w:val="00E57C50"/>
    <w:rsid w:val="00E57E65"/>
    <w:rsid w:val="00E60179"/>
    <w:rsid w:val="00E62D7A"/>
    <w:rsid w:val="00E63F96"/>
    <w:rsid w:val="00E65AB6"/>
    <w:rsid w:val="00E70B18"/>
    <w:rsid w:val="00E711EA"/>
    <w:rsid w:val="00E71395"/>
    <w:rsid w:val="00E71AAF"/>
    <w:rsid w:val="00E73A31"/>
    <w:rsid w:val="00E74663"/>
    <w:rsid w:val="00E74B13"/>
    <w:rsid w:val="00E75629"/>
    <w:rsid w:val="00E7769A"/>
    <w:rsid w:val="00E81315"/>
    <w:rsid w:val="00E81F88"/>
    <w:rsid w:val="00E864F3"/>
    <w:rsid w:val="00E871C3"/>
    <w:rsid w:val="00E902CE"/>
    <w:rsid w:val="00E904C2"/>
    <w:rsid w:val="00E95B16"/>
    <w:rsid w:val="00E95ED5"/>
    <w:rsid w:val="00EA02DA"/>
    <w:rsid w:val="00EA0CAE"/>
    <w:rsid w:val="00EA26C9"/>
    <w:rsid w:val="00EA4029"/>
    <w:rsid w:val="00EA5C9F"/>
    <w:rsid w:val="00EA64B8"/>
    <w:rsid w:val="00EA7B58"/>
    <w:rsid w:val="00EB02A4"/>
    <w:rsid w:val="00EB281F"/>
    <w:rsid w:val="00EB2F1E"/>
    <w:rsid w:val="00EB32DC"/>
    <w:rsid w:val="00EB59FE"/>
    <w:rsid w:val="00EC0003"/>
    <w:rsid w:val="00EC0AE1"/>
    <w:rsid w:val="00EC24C8"/>
    <w:rsid w:val="00EC31FD"/>
    <w:rsid w:val="00EC6AEE"/>
    <w:rsid w:val="00ED112B"/>
    <w:rsid w:val="00ED1DB1"/>
    <w:rsid w:val="00ED2059"/>
    <w:rsid w:val="00ED315F"/>
    <w:rsid w:val="00ED3551"/>
    <w:rsid w:val="00ED38CA"/>
    <w:rsid w:val="00ED38E1"/>
    <w:rsid w:val="00ED3DEE"/>
    <w:rsid w:val="00ED7AB9"/>
    <w:rsid w:val="00EE113E"/>
    <w:rsid w:val="00EE6B27"/>
    <w:rsid w:val="00EE71FF"/>
    <w:rsid w:val="00EF0519"/>
    <w:rsid w:val="00EF42B8"/>
    <w:rsid w:val="00EF7CC7"/>
    <w:rsid w:val="00F019BB"/>
    <w:rsid w:val="00F0231B"/>
    <w:rsid w:val="00F0256A"/>
    <w:rsid w:val="00F037CA"/>
    <w:rsid w:val="00F064A0"/>
    <w:rsid w:val="00F06D3F"/>
    <w:rsid w:val="00F10C45"/>
    <w:rsid w:val="00F12AD3"/>
    <w:rsid w:val="00F134D4"/>
    <w:rsid w:val="00F14883"/>
    <w:rsid w:val="00F14FC5"/>
    <w:rsid w:val="00F153AC"/>
    <w:rsid w:val="00F1788B"/>
    <w:rsid w:val="00F20C55"/>
    <w:rsid w:val="00F22C06"/>
    <w:rsid w:val="00F233AA"/>
    <w:rsid w:val="00F23CA4"/>
    <w:rsid w:val="00F23D1E"/>
    <w:rsid w:val="00F244DA"/>
    <w:rsid w:val="00F2717B"/>
    <w:rsid w:val="00F27AAD"/>
    <w:rsid w:val="00F30A15"/>
    <w:rsid w:val="00F31277"/>
    <w:rsid w:val="00F3466B"/>
    <w:rsid w:val="00F3547B"/>
    <w:rsid w:val="00F42B16"/>
    <w:rsid w:val="00F44EE7"/>
    <w:rsid w:val="00F453B1"/>
    <w:rsid w:val="00F457DF"/>
    <w:rsid w:val="00F473DC"/>
    <w:rsid w:val="00F523D0"/>
    <w:rsid w:val="00F531A0"/>
    <w:rsid w:val="00F537B2"/>
    <w:rsid w:val="00F54A04"/>
    <w:rsid w:val="00F556E6"/>
    <w:rsid w:val="00F5590B"/>
    <w:rsid w:val="00F56A54"/>
    <w:rsid w:val="00F56B85"/>
    <w:rsid w:val="00F61627"/>
    <w:rsid w:val="00F65E93"/>
    <w:rsid w:val="00F66AD0"/>
    <w:rsid w:val="00F704A9"/>
    <w:rsid w:val="00F71665"/>
    <w:rsid w:val="00F71AC9"/>
    <w:rsid w:val="00F720C9"/>
    <w:rsid w:val="00F722CD"/>
    <w:rsid w:val="00F74A3B"/>
    <w:rsid w:val="00F751F0"/>
    <w:rsid w:val="00F754E0"/>
    <w:rsid w:val="00F75892"/>
    <w:rsid w:val="00F758CB"/>
    <w:rsid w:val="00F75E7E"/>
    <w:rsid w:val="00F75E96"/>
    <w:rsid w:val="00F771D8"/>
    <w:rsid w:val="00F7765E"/>
    <w:rsid w:val="00F81ACA"/>
    <w:rsid w:val="00F82D10"/>
    <w:rsid w:val="00F82F93"/>
    <w:rsid w:val="00F84186"/>
    <w:rsid w:val="00F84E10"/>
    <w:rsid w:val="00F85D0B"/>
    <w:rsid w:val="00F860EF"/>
    <w:rsid w:val="00F86AB4"/>
    <w:rsid w:val="00F87267"/>
    <w:rsid w:val="00F902F7"/>
    <w:rsid w:val="00F9190F"/>
    <w:rsid w:val="00F933AB"/>
    <w:rsid w:val="00F9366B"/>
    <w:rsid w:val="00F94442"/>
    <w:rsid w:val="00F94BA1"/>
    <w:rsid w:val="00FA16A0"/>
    <w:rsid w:val="00FA2ADA"/>
    <w:rsid w:val="00FA42E9"/>
    <w:rsid w:val="00FA4681"/>
    <w:rsid w:val="00FA55BA"/>
    <w:rsid w:val="00FA675F"/>
    <w:rsid w:val="00FA71E5"/>
    <w:rsid w:val="00FA7695"/>
    <w:rsid w:val="00FB2D6C"/>
    <w:rsid w:val="00FB2F3F"/>
    <w:rsid w:val="00FB433B"/>
    <w:rsid w:val="00FB4621"/>
    <w:rsid w:val="00FB469C"/>
    <w:rsid w:val="00FB5D49"/>
    <w:rsid w:val="00FC40F7"/>
    <w:rsid w:val="00FC5D42"/>
    <w:rsid w:val="00FC6A90"/>
    <w:rsid w:val="00FC6C35"/>
    <w:rsid w:val="00FD224B"/>
    <w:rsid w:val="00FD3ECC"/>
    <w:rsid w:val="00FD4CE1"/>
    <w:rsid w:val="00FD4F02"/>
    <w:rsid w:val="00FD5E1F"/>
    <w:rsid w:val="00FD61C8"/>
    <w:rsid w:val="00FD766F"/>
    <w:rsid w:val="00FE1929"/>
    <w:rsid w:val="00FE1F5D"/>
    <w:rsid w:val="00FE2471"/>
    <w:rsid w:val="00FE30D7"/>
    <w:rsid w:val="00FE358D"/>
    <w:rsid w:val="00FE5B9B"/>
    <w:rsid w:val="00FE617E"/>
    <w:rsid w:val="00FE72E6"/>
    <w:rsid w:val="00FE7761"/>
    <w:rsid w:val="00FE7C7D"/>
    <w:rsid w:val="00FF1059"/>
    <w:rsid w:val="00FF17E6"/>
    <w:rsid w:val="00FF2C40"/>
    <w:rsid w:val="00FF51D9"/>
    <w:rsid w:val="00FF53DE"/>
    <w:rsid w:val="00FF5D3C"/>
    <w:rsid w:val="00FF7A7D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9D2EE-9668-4CCA-9E1D-7D55D93E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AA1"/>
  </w:style>
  <w:style w:type="paragraph" w:styleId="Titre3">
    <w:name w:val="heading 3"/>
    <w:basedOn w:val="Normal"/>
    <w:link w:val="Titre3Car"/>
    <w:uiPriority w:val="9"/>
    <w:qFormat/>
    <w:rsid w:val="000F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9D3A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D3AA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D3AA1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AA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D3AA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223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E7B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D1F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1F8A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0F257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0F257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E7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B68"/>
  </w:style>
  <w:style w:type="paragraph" w:styleId="Pieddepage">
    <w:name w:val="footer"/>
    <w:basedOn w:val="Normal"/>
    <w:link w:val="PieddepageCar"/>
    <w:uiPriority w:val="99"/>
    <w:unhideWhenUsed/>
    <w:rsid w:val="004E7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ask.io/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yetherwallet.com/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://www.oraclize.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0615DF-261F-43DA-9EFD-EA1CC71AEA01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38FF251-645D-478D-AB0F-13EE53D07510}">
      <dgm:prSet phldrT="[Texte]"/>
      <dgm:spPr/>
      <dgm:t>
        <a:bodyPr/>
        <a:lstStyle/>
        <a:p>
          <a:r>
            <a:rPr lang="fr-FR"/>
            <a:t>TWEX PLATFORM SERVICES  </a:t>
          </a:r>
        </a:p>
        <a:p>
          <a:r>
            <a:rPr lang="fr-FR"/>
            <a:t>Front-End Layer</a:t>
          </a:r>
        </a:p>
      </dgm:t>
    </dgm:pt>
    <dgm:pt modelId="{9B9029A5-045A-4755-BD9F-0713846890D5}" type="parTrans" cxnId="{E054CF7E-9F53-49C0-B931-0A32F18B91D7}">
      <dgm:prSet/>
      <dgm:spPr/>
      <dgm:t>
        <a:bodyPr/>
        <a:lstStyle/>
        <a:p>
          <a:endParaRPr lang="fr-FR"/>
        </a:p>
      </dgm:t>
    </dgm:pt>
    <dgm:pt modelId="{FD888444-D120-4275-AA91-D221416BF801}" type="sibTrans" cxnId="{E054CF7E-9F53-49C0-B931-0A32F18B91D7}">
      <dgm:prSet/>
      <dgm:spPr/>
      <dgm:t>
        <a:bodyPr/>
        <a:lstStyle/>
        <a:p>
          <a:endParaRPr lang="fr-FR"/>
        </a:p>
      </dgm:t>
    </dgm:pt>
    <dgm:pt modelId="{BBA0EC61-F0B8-42B9-BE67-BA829DD31936}">
      <dgm:prSet phldrT="[Texte]"/>
      <dgm:spPr/>
      <dgm:t>
        <a:bodyPr/>
        <a:lstStyle/>
        <a:p>
          <a:r>
            <a:rPr lang="fr-FR"/>
            <a:t>Exchange </a:t>
          </a:r>
        </a:p>
      </dgm:t>
    </dgm:pt>
    <dgm:pt modelId="{07E9F54B-FD5F-4FBF-B269-082D66B8DB44}" type="parTrans" cxnId="{04E22FFB-38C5-40B1-B4B8-927F7A7B39AF}">
      <dgm:prSet/>
      <dgm:spPr/>
      <dgm:t>
        <a:bodyPr/>
        <a:lstStyle/>
        <a:p>
          <a:endParaRPr lang="fr-FR"/>
        </a:p>
      </dgm:t>
    </dgm:pt>
    <dgm:pt modelId="{448922F2-2015-4969-BCBE-104210A45A0B}" type="sibTrans" cxnId="{04E22FFB-38C5-40B1-B4B8-927F7A7B39AF}">
      <dgm:prSet/>
      <dgm:spPr/>
      <dgm:t>
        <a:bodyPr/>
        <a:lstStyle/>
        <a:p>
          <a:endParaRPr lang="fr-FR"/>
        </a:p>
      </dgm:t>
    </dgm:pt>
    <dgm:pt modelId="{AEE95C66-2A07-44C5-B84C-6B4B1DFC546C}">
      <dgm:prSet phldrT="[Texte]"/>
      <dgm:spPr/>
      <dgm:t>
        <a:bodyPr/>
        <a:lstStyle/>
        <a:p>
          <a:r>
            <a:rPr lang="fr-FR"/>
            <a:t>Portfolio Companies</a:t>
          </a:r>
        </a:p>
      </dgm:t>
    </dgm:pt>
    <dgm:pt modelId="{FBCF29A5-8430-4DF4-B614-E79A5CECA9D1}" type="parTrans" cxnId="{03C79D3F-395E-4953-82A1-83202C610A35}">
      <dgm:prSet/>
      <dgm:spPr/>
      <dgm:t>
        <a:bodyPr/>
        <a:lstStyle/>
        <a:p>
          <a:endParaRPr lang="fr-FR"/>
        </a:p>
      </dgm:t>
    </dgm:pt>
    <dgm:pt modelId="{73A2B4A8-E711-479B-AF8F-9D8166BC6EF5}" type="sibTrans" cxnId="{03C79D3F-395E-4953-82A1-83202C610A35}">
      <dgm:prSet/>
      <dgm:spPr/>
      <dgm:t>
        <a:bodyPr/>
        <a:lstStyle/>
        <a:p>
          <a:endParaRPr lang="fr-FR"/>
        </a:p>
      </dgm:t>
    </dgm:pt>
    <dgm:pt modelId="{0058C8AA-81C4-4583-8C10-3A29C86D6B24}">
      <dgm:prSet phldrT="[Texte]"/>
      <dgm:spPr/>
      <dgm:t>
        <a:bodyPr/>
        <a:lstStyle/>
        <a:p>
          <a:r>
            <a:rPr lang="fr-FR"/>
            <a:t>AUTHENTICATION &amp; INVESTMENT PROCESS</a:t>
          </a:r>
        </a:p>
        <a:p>
          <a:r>
            <a:rPr lang="fr-FR"/>
            <a:t>Wallet Layer</a:t>
          </a:r>
        </a:p>
      </dgm:t>
    </dgm:pt>
    <dgm:pt modelId="{DA23AE39-3536-4D36-9DEC-7A1E5BCD00D5}" type="parTrans" cxnId="{257FAA12-A7DA-4397-BEB5-B10CF9FA8566}">
      <dgm:prSet/>
      <dgm:spPr/>
      <dgm:t>
        <a:bodyPr/>
        <a:lstStyle/>
        <a:p>
          <a:endParaRPr lang="fr-FR"/>
        </a:p>
      </dgm:t>
    </dgm:pt>
    <dgm:pt modelId="{73105EC3-A930-4E96-9CCF-1E363CE18027}" type="sibTrans" cxnId="{257FAA12-A7DA-4397-BEB5-B10CF9FA8566}">
      <dgm:prSet/>
      <dgm:spPr/>
      <dgm:t>
        <a:bodyPr/>
        <a:lstStyle/>
        <a:p>
          <a:endParaRPr lang="fr-FR"/>
        </a:p>
      </dgm:t>
    </dgm:pt>
    <dgm:pt modelId="{6A1B210B-579E-414A-81A0-955BF4DC6FC1}">
      <dgm:prSet phldrT="[Texte]"/>
      <dgm:spPr/>
      <dgm:t>
        <a:bodyPr/>
        <a:lstStyle/>
        <a:p>
          <a:r>
            <a:rPr lang="fr-FR"/>
            <a:t>TWEX Hardware Wallet</a:t>
          </a:r>
        </a:p>
      </dgm:t>
    </dgm:pt>
    <dgm:pt modelId="{91482C11-B66F-4887-B847-1E43311243BD}" type="parTrans" cxnId="{ED285840-ED24-485D-95C8-000CD8E7C5A1}">
      <dgm:prSet/>
      <dgm:spPr/>
      <dgm:t>
        <a:bodyPr/>
        <a:lstStyle/>
        <a:p>
          <a:endParaRPr lang="fr-FR"/>
        </a:p>
      </dgm:t>
    </dgm:pt>
    <dgm:pt modelId="{204E8468-D9AD-45CF-BC68-811977F6560E}" type="sibTrans" cxnId="{ED285840-ED24-485D-95C8-000CD8E7C5A1}">
      <dgm:prSet/>
      <dgm:spPr/>
      <dgm:t>
        <a:bodyPr/>
        <a:lstStyle/>
        <a:p>
          <a:endParaRPr lang="fr-FR"/>
        </a:p>
      </dgm:t>
    </dgm:pt>
    <dgm:pt modelId="{0D80206B-B8F7-4ACC-92AF-13A222F2892A}">
      <dgm:prSet phldrT="[Texte]"/>
      <dgm:spPr/>
      <dgm:t>
        <a:bodyPr/>
        <a:lstStyle/>
        <a:p>
          <a:r>
            <a:rPr lang="fr-FR"/>
            <a:t>Ethereum Software Wallet (Mew &amp; Metamask) </a:t>
          </a:r>
        </a:p>
      </dgm:t>
    </dgm:pt>
    <dgm:pt modelId="{614C7024-7E2D-4B13-9F0B-1BEC6A32F151}" type="parTrans" cxnId="{6B8FEF64-BF76-4F98-8EDC-C63054B18028}">
      <dgm:prSet/>
      <dgm:spPr/>
      <dgm:t>
        <a:bodyPr/>
        <a:lstStyle/>
        <a:p>
          <a:endParaRPr lang="fr-FR"/>
        </a:p>
      </dgm:t>
    </dgm:pt>
    <dgm:pt modelId="{F6A4CB69-10DD-4939-AD30-9C01D09D234A}" type="sibTrans" cxnId="{6B8FEF64-BF76-4F98-8EDC-C63054B18028}">
      <dgm:prSet/>
      <dgm:spPr/>
      <dgm:t>
        <a:bodyPr/>
        <a:lstStyle/>
        <a:p>
          <a:endParaRPr lang="fr-FR"/>
        </a:p>
      </dgm:t>
    </dgm:pt>
    <dgm:pt modelId="{B2ADCB39-F709-4ED5-B257-DB0DDC7C9FDB}">
      <dgm:prSet phldrT="[Texte]"/>
      <dgm:spPr/>
      <dgm:t>
        <a:bodyPr/>
        <a:lstStyle/>
        <a:p>
          <a:r>
            <a:rPr lang="fr-FR"/>
            <a:t>Crowdlending </a:t>
          </a:r>
        </a:p>
      </dgm:t>
    </dgm:pt>
    <dgm:pt modelId="{B1DA1DC6-22F8-4B99-8549-FD32A944FD06}" type="parTrans" cxnId="{09BEB622-ED84-4AFA-A3B4-94CE3CB9DE53}">
      <dgm:prSet/>
      <dgm:spPr/>
      <dgm:t>
        <a:bodyPr/>
        <a:lstStyle/>
        <a:p>
          <a:endParaRPr lang="fr-FR"/>
        </a:p>
      </dgm:t>
    </dgm:pt>
    <dgm:pt modelId="{41B01B7D-ABA6-4E00-BF8D-3A39D0675E41}" type="sibTrans" cxnId="{09BEB622-ED84-4AFA-A3B4-94CE3CB9DE53}">
      <dgm:prSet/>
      <dgm:spPr/>
      <dgm:t>
        <a:bodyPr/>
        <a:lstStyle/>
        <a:p>
          <a:endParaRPr lang="fr-FR"/>
        </a:p>
      </dgm:t>
    </dgm:pt>
    <dgm:pt modelId="{AA71C219-429B-49DC-BD05-6D0F71DB1F35}">
      <dgm:prSet phldrT="[Texte]"/>
      <dgm:spPr/>
      <dgm:t>
        <a:bodyPr/>
        <a:lstStyle/>
        <a:p>
          <a:r>
            <a:rPr lang="fr-FR"/>
            <a:t>ETHEREUM PROTOCOL</a:t>
          </a:r>
        </a:p>
        <a:p>
          <a:r>
            <a:rPr lang="fr-FR"/>
            <a:t>Back-End Layer </a:t>
          </a:r>
        </a:p>
      </dgm:t>
    </dgm:pt>
    <dgm:pt modelId="{690BF5D6-8D98-4ED7-80D9-23C82FEF8E18}" type="parTrans" cxnId="{F4DA7387-ABEE-4FE7-A0C8-802B79B8805F}">
      <dgm:prSet/>
      <dgm:spPr/>
      <dgm:t>
        <a:bodyPr/>
        <a:lstStyle/>
        <a:p>
          <a:endParaRPr lang="fr-FR"/>
        </a:p>
      </dgm:t>
    </dgm:pt>
    <dgm:pt modelId="{3BFAAA4C-6887-4720-B968-702389D0B508}" type="sibTrans" cxnId="{F4DA7387-ABEE-4FE7-A0C8-802B79B8805F}">
      <dgm:prSet/>
      <dgm:spPr/>
      <dgm:t>
        <a:bodyPr/>
        <a:lstStyle/>
        <a:p>
          <a:endParaRPr lang="fr-FR"/>
        </a:p>
      </dgm:t>
    </dgm:pt>
    <dgm:pt modelId="{7725DF06-AB83-4BC5-B439-687F1CC4A844}">
      <dgm:prSet/>
      <dgm:spPr/>
      <dgm:t>
        <a:bodyPr/>
        <a:lstStyle/>
        <a:p>
          <a:r>
            <a:rPr lang="fr-FR"/>
            <a:t>Smart contract </a:t>
          </a:r>
        </a:p>
        <a:p>
          <a:r>
            <a:rPr lang="fr-FR"/>
            <a:t>Investment &amp; Capital</a:t>
          </a:r>
        </a:p>
      </dgm:t>
    </dgm:pt>
    <dgm:pt modelId="{2132A174-956A-4564-BC44-5ADB26F4620E}" type="parTrans" cxnId="{4AE511E2-21EF-4364-B0E9-48427AF0D43E}">
      <dgm:prSet/>
      <dgm:spPr/>
      <dgm:t>
        <a:bodyPr/>
        <a:lstStyle/>
        <a:p>
          <a:endParaRPr lang="fr-FR"/>
        </a:p>
      </dgm:t>
    </dgm:pt>
    <dgm:pt modelId="{B7EB3549-517B-452D-B2AE-393EAF63511E}" type="sibTrans" cxnId="{4AE511E2-21EF-4364-B0E9-48427AF0D43E}">
      <dgm:prSet/>
      <dgm:spPr/>
      <dgm:t>
        <a:bodyPr/>
        <a:lstStyle/>
        <a:p>
          <a:endParaRPr lang="fr-FR"/>
        </a:p>
      </dgm:t>
    </dgm:pt>
    <dgm:pt modelId="{E08FB949-CBC0-4F5F-8F9F-6FDD686B8CEE}">
      <dgm:prSet/>
      <dgm:spPr/>
      <dgm:t>
        <a:bodyPr/>
        <a:lstStyle/>
        <a:p>
          <a:r>
            <a:rPr lang="fr-FR"/>
            <a:t>Twex Token </a:t>
          </a:r>
        </a:p>
      </dgm:t>
    </dgm:pt>
    <dgm:pt modelId="{1FF15F6A-A04B-4ECF-88CD-926B9D6941DF}" type="parTrans" cxnId="{D8BAC6FB-DBC7-4A73-84D9-63005FED590D}">
      <dgm:prSet/>
      <dgm:spPr/>
      <dgm:t>
        <a:bodyPr/>
        <a:lstStyle/>
        <a:p>
          <a:endParaRPr lang="fr-FR"/>
        </a:p>
      </dgm:t>
    </dgm:pt>
    <dgm:pt modelId="{7E0C3836-3DE0-49E2-8F8E-2F837722283D}" type="sibTrans" cxnId="{D8BAC6FB-DBC7-4A73-84D9-63005FED590D}">
      <dgm:prSet/>
      <dgm:spPr/>
      <dgm:t>
        <a:bodyPr/>
        <a:lstStyle/>
        <a:p>
          <a:endParaRPr lang="fr-FR"/>
        </a:p>
      </dgm:t>
    </dgm:pt>
    <dgm:pt modelId="{026BC16F-312E-4144-BD95-24C2DC6E67E6}" type="pres">
      <dgm:prSet presAssocID="{8F0615DF-261F-43DA-9EFD-EA1CC71AEA01}" presName="Name0" presStyleCnt="0">
        <dgm:presLayoutVars>
          <dgm:dir/>
          <dgm:animLvl val="lvl"/>
          <dgm:resizeHandles val="exact"/>
        </dgm:presLayoutVars>
      </dgm:prSet>
      <dgm:spPr/>
    </dgm:pt>
    <dgm:pt modelId="{C2882E51-871B-459D-AE56-341D7F4BD12C}" type="pres">
      <dgm:prSet presAssocID="{AA71C219-429B-49DC-BD05-6D0F71DB1F35}" presName="boxAndChildren" presStyleCnt="0"/>
      <dgm:spPr/>
    </dgm:pt>
    <dgm:pt modelId="{596A4CFC-BFE7-4754-A867-74288AC075E9}" type="pres">
      <dgm:prSet presAssocID="{AA71C219-429B-49DC-BD05-6D0F71DB1F35}" presName="parentTextBox" presStyleLbl="node1" presStyleIdx="0" presStyleCnt="3" custLinFactNeighborX="-1042" custLinFactNeighborY="190"/>
      <dgm:spPr/>
    </dgm:pt>
    <dgm:pt modelId="{34C1B7D4-8A9C-47C4-8292-52795401A9A3}" type="pres">
      <dgm:prSet presAssocID="{AA71C219-429B-49DC-BD05-6D0F71DB1F35}" presName="entireBox" presStyleLbl="node1" presStyleIdx="0" presStyleCnt="3"/>
      <dgm:spPr/>
    </dgm:pt>
    <dgm:pt modelId="{2940D8F4-19CE-4DB4-9EE8-0D44CA9ABFAC}" type="pres">
      <dgm:prSet presAssocID="{AA71C219-429B-49DC-BD05-6D0F71DB1F35}" presName="descendantBox" presStyleCnt="0"/>
      <dgm:spPr/>
    </dgm:pt>
    <dgm:pt modelId="{5F04104A-4C2C-4144-BF9D-04910112479B}" type="pres">
      <dgm:prSet presAssocID="{7725DF06-AB83-4BC5-B439-687F1CC4A844}" presName="childTextBox" presStyleLbl="fgAccFollowNode1" presStyleIdx="0" presStyleCnt="7">
        <dgm:presLayoutVars>
          <dgm:bulletEnabled val="1"/>
        </dgm:presLayoutVars>
      </dgm:prSet>
      <dgm:spPr/>
    </dgm:pt>
    <dgm:pt modelId="{DB2CDC5F-5A55-4BA1-9A7C-4441C790F481}" type="pres">
      <dgm:prSet presAssocID="{E08FB949-CBC0-4F5F-8F9F-6FDD686B8CEE}" presName="childTextBox" presStyleLbl="fgAccFollowNode1" presStyleIdx="1" presStyleCnt="7">
        <dgm:presLayoutVars>
          <dgm:bulletEnabled val="1"/>
        </dgm:presLayoutVars>
      </dgm:prSet>
      <dgm:spPr/>
    </dgm:pt>
    <dgm:pt modelId="{A0DE1364-43BE-4C38-A0F2-5224398DF9C8}" type="pres">
      <dgm:prSet presAssocID="{73105EC3-A930-4E96-9CCF-1E363CE18027}" presName="sp" presStyleCnt="0"/>
      <dgm:spPr/>
    </dgm:pt>
    <dgm:pt modelId="{4E17E477-8742-4625-9124-C0F6DAE68AC7}" type="pres">
      <dgm:prSet presAssocID="{0058C8AA-81C4-4583-8C10-3A29C86D6B24}" presName="arrowAndChildren" presStyleCnt="0"/>
      <dgm:spPr/>
    </dgm:pt>
    <dgm:pt modelId="{1D25E8E1-4768-448E-ACF0-D420B93BD657}" type="pres">
      <dgm:prSet presAssocID="{0058C8AA-81C4-4583-8C10-3A29C86D6B24}" presName="parentTextArrow" presStyleLbl="node1" presStyleIdx="0" presStyleCnt="3"/>
      <dgm:spPr/>
    </dgm:pt>
    <dgm:pt modelId="{52C7899B-5255-48A5-A32E-6871E229C13B}" type="pres">
      <dgm:prSet presAssocID="{0058C8AA-81C4-4583-8C10-3A29C86D6B24}" presName="arrow" presStyleLbl="node1" presStyleIdx="1" presStyleCnt="3"/>
      <dgm:spPr/>
    </dgm:pt>
    <dgm:pt modelId="{6C167BF9-71BC-4ACC-9839-CEF3ACD1D0D5}" type="pres">
      <dgm:prSet presAssocID="{0058C8AA-81C4-4583-8C10-3A29C86D6B24}" presName="descendantArrow" presStyleCnt="0"/>
      <dgm:spPr/>
    </dgm:pt>
    <dgm:pt modelId="{09067BFA-D055-4266-A4E7-33CEA0B0DAD7}" type="pres">
      <dgm:prSet presAssocID="{6A1B210B-579E-414A-81A0-955BF4DC6FC1}" presName="childTextArrow" presStyleLbl="fgAccFollowNode1" presStyleIdx="2" presStyleCnt="7">
        <dgm:presLayoutVars>
          <dgm:bulletEnabled val="1"/>
        </dgm:presLayoutVars>
      </dgm:prSet>
      <dgm:spPr/>
    </dgm:pt>
    <dgm:pt modelId="{5D4B84DE-BB6F-49A7-96CF-754517EA76D4}" type="pres">
      <dgm:prSet presAssocID="{0D80206B-B8F7-4ACC-92AF-13A222F2892A}" presName="childTextArrow" presStyleLbl="fgAccFollowNode1" presStyleIdx="3" presStyleCnt="7">
        <dgm:presLayoutVars>
          <dgm:bulletEnabled val="1"/>
        </dgm:presLayoutVars>
      </dgm:prSet>
      <dgm:spPr/>
    </dgm:pt>
    <dgm:pt modelId="{EE6B4A48-8DFC-43CD-BC4C-2A8378633D73}" type="pres">
      <dgm:prSet presAssocID="{FD888444-D120-4275-AA91-D221416BF801}" presName="sp" presStyleCnt="0"/>
      <dgm:spPr/>
    </dgm:pt>
    <dgm:pt modelId="{5C34774F-69F3-4951-ADDA-C148C6E9DB81}" type="pres">
      <dgm:prSet presAssocID="{738FF251-645D-478D-AB0F-13EE53D07510}" presName="arrowAndChildren" presStyleCnt="0"/>
      <dgm:spPr/>
    </dgm:pt>
    <dgm:pt modelId="{6B484A46-3861-431A-930F-A2CF60CB8DBE}" type="pres">
      <dgm:prSet presAssocID="{738FF251-645D-478D-AB0F-13EE53D07510}" presName="parentTextArrow" presStyleLbl="node1" presStyleIdx="1" presStyleCnt="3"/>
      <dgm:spPr/>
    </dgm:pt>
    <dgm:pt modelId="{E66111E4-9124-4963-9E87-66A5F3A95216}" type="pres">
      <dgm:prSet presAssocID="{738FF251-645D-478D-AB0F-13EE53D07510}" presName="arrow" presStyleLbl="node1" presStyleIdx="2" presStyleCnt="3"/>
      <dgm:spPr/>
    </dgm:pt>
    <dgm:pt modelId="{FF67C64A-02C0-4083-BFD1-96C346ADA469}" type="pres">
      <dgm:prSet presAssocID="{738FF251-645D-478D-AB0F-13EE53D07510}" presName="descendantArrow" presStyleCnt="0"/>
      <dgm:spPr/>
    </dgm:pt>
    <dgm:pt modelId="{5B1BE5E8-8DA1-4A80-B816-C2B89DA3CA08}" type="pres">
      <dgm:prSet presAssocID="{BBA0EC61-F0B8-42B9-BE67-BA829DD31936}" presName="childTextArrow" presStyleLbl="fgAccFollowNode1" presStyleIdx="4" presStyleCnt="7">
        <dgm:presLayoutVars>
          <dgm:bulletEnabled val="1"/>
        </dgm:presLayoutVars>
      </dgm:prSet>
      <dgm:spPr/>
    </dgm:pt>
    <dgm:pt modelId="{B15A6C10-0A90-48E6-849C-A4DDBFCC7262}" type="pres">
      <dgm:prSet presAssocID="{B2ADCB39-F709-4ED5-B257-DB0DDC7C9FDB}" presName="childTextArrow" presStyleLbl="fgAccFollowNode1" presStyleIdx="5" presStyleCnt="7">
        <dgm:presLayoutVars>
          <dgm:bulletEnabled val="1"/>
        </dgm:presLayoutVars>
      </dgm:prSet>
      <dgm:spPr/>
    </dgm:pt>
    <dgm:pt modelId="{EE153B69-2917-4A95-919C-A4B078262DF8}" type="pres">
      <dgm:prSet presAssocID="{AEE95C66-2A07-44C5-B84C-6B4B1DFC546C}" presName="childTextArrow" presStyleLbl="fgAccFollowNode1" presStyleIdx="6" presStyleCnt="7">
        <dgm:presLayoutVars>
          <dgm:bulletEnabled val="1"/>
        </dgm:presLayoutVars>
      </dgm:prSet>
      <dgm:spPr/>
    </dgm:pt>
  </dgm:ptLst>
  <dgm:cxnLst>
    <dgm:cxn modelId="{1FBFC000-024F-4117-9AD8-B6CAD5EC5997}" type="presOf" srcId="{BBA0EC61-F0B8-42B9-BE67-BA829DD31936}" destId="{5B1BE5E8-8DA1-4A80-B816-C2B89DA3CA08}" srcOrd="0" destOrd="0" presId="urn:microsoft.com/office/officeart/2005/8/layout/process4"/>
    <dgm:cxn modelId="{04A12207-2E26-4118-B49A-337EE835578A}" type="presOf" srcId="{AA71C219-429B-49DC-BD05-6D0F71DB1F35}" destId="{596A4CFC-BFE7-4754-A867-74288AC075E9}" srcOrd="0" destOrd="0" presId="urn:microsoft.com/office/officeart/2005/8/layout/process4"/>
    <dgm:cxn modelId="{830D750F-E9BF-4DF2-B888-81AB1862A5F5}" type="presOf" srcId="{0058C8AA-81C4-4583-8C10-3A29C86D6B24}" destId="{1D25E8E1-4768-448E-ACF0-D420B93BD657}" srcOrd="0" destOrd="0" presId="urn:microsoft.com/office/officeart/2005/8/layout/process4"/>
    <dgm:cxn modelId="{FAA0850F-13B7-47DA-AF87-94C3169F80B4}" type="presOf" srcId="{B2ADCB39-F709-4ED5-B257-DB0DDC7C9FDB}" destId="{B15A6C10-0A90-48E6-849C-A4DDBFCC7262}" srcOrd="0" destOrd="0" presId="urn:microsoft.com/office/officeart/2005/8/layout/process4"/>
    <dgm:cxn modelId="{257FAA12-A7DA-4397-BEB5-B10CF9FA8566}" srcId="{8F0615DF-261F-43DA-9EFD-EA1CC71AEA01}" destId="{0058C8AA-81C4-4583-8C10-3A29C86D6B24}" srcOrd="1" destOrd="0" parTransId="{DA23AE39-3536-4D36-9DEC-7A1E5BCD00D5}" sibTransId="{73105EC3-A930-4E96-9CCF-1E363CE18027}"/>
    <dgm:cxn modelId="{8B926C1F-E32C-4870-A157-984413E79EBD}" type="presOf" srcId="{6A1B210B-579E-414A-81A0-955BF4DC6FC1}" destId="{09067BFA-D055-4266-A4E7-33CEA0B0DAD7}" srcOrd="0" destOrd="0" presId="urn:microsoft.com/office/officeart/2005/8/layout/process4"/>
    <dgm:cxn modelId="{09BEB622-ED84-4AFA-A3B4-94CE3CB9DE53}" srcId="{738FF251-645D-478D-AB0F-13EE53D07510}" destId="{B2ADCB39-F709-4ED5-B257-DB0DDC7C9FDB}" srcOrd="1" destOrd="0" parTransId="{B1DA1DC6-22F8-4B99-8549-FD32A944FD06}" sibTransId="{41B01B7D-ABA6-4E00-BF8D-3A39D0675E41}"/>
    <dgm:cxn modelId="{6523AC25-DECE-4A05-901E-9A4253EB5FA9}" type="presOf" srcId="{738FF251-645D-478D-AB0F-13EE53D07510}" destId="{6B484A46-3861-431A-930F-A2CF60CB8DBE}" srcOrd="0" destOrd="0" presId="urn:microsoft.com/office/officeart/2005/8/layout/process4"/>
    <dgm:cxn modelId="{DEBD2330-F91C-4D83-8843-52BFFB717D47}" type="presOf" srcId="{AEE95C66-2A07-44C5-B84C-6B4B1DFC546C}" destId="{EE153B69-2917-4A95-919C-A4B078262DF8}" srcOrd="0" destOrd="0" presId="urn:microsoft.com/office/officeart/2005/8/layout/process4"/>
    <dgm:cxn modelId="{03C79D3F-395E-4953-82A1-83202C610A35}" srcId="{738FF251-645D-478D-AB0F-13EE53D07510}" destId="{AEE95C66-2A07-44C5-B84C-6B4B1DFC546C}" srcOrd="2" destOrd="0" parTransId="{FBCF29A5-8430-4DF4-B614-E79A5CECA9D1}" sibTransId="{73A2B4A8-E711-479B-AF8F-9D8166BC6EF5}"/>
    <dgm:cxn modelId="{ED285840-ED24-485D-95C8-000CD8E7C5A1}" srcId="{0058C8AA-81C4-4583-8C10-3A29C86D6B24}" destId="{6A1B210B-579E-414A-81A0-955BF4DC6FC1}" srcOrd="0" destOrd="0" parTransId="{91482C11-B66F-4887-B847-1E43311243BD}" sibTransId="{204E8468-D9AD-45CF-BC68-811977F6560E}"/>
    <dgm:cxn modelId="{6B8FEF64-BF76-4F98-8EDC-C63054B18028}" srcId="{0058C8AA-81C4-4583-8C10-3A29C86D6B24}" destId="{0D80206B-B8F7-4ACC-92AF-13A222F2892A}" srcOrd="1" destOrd="0" parTransId="{614C7024-7E2D-4B13-9F0B-1BEC6A32F151}" sibTransId="{F6A4CB69-10DD-4939-AD30-9C01D09D234A}"/>
    <dgm:cxn modelId="{50F67C65-D700-4200-9A51-6496C67231D6}" type="presOf" srcId="{7725DF06-AB83-4BC5-B439-687F1CC4A844}" destId="{5F04104A-4C2C-4144-BF9D-04910112479B}" srcOrd="0" destOrd="0" presId="urn:microsoft.com/office/officeart/2005/8/layout/process4"/>
    <dgm:cxn modelId="{0861AE4C-741C-497C-97D9-0EFC398BE389}" type="presOf" srcId="{738FF251-645D-478D-AB0F-13EE53D07510}" destId="{E66111E4-9124-4963-9E87-66A5F3A95216}" srcOrd="1" destOrd="0" presId="urn:microsoft.com/office/officeart/2005/8/layout/process4"/>
    <dgm:cxn modelId="{B83A2752-4AC1-4A9D-9729-69F58C841D9F}" type="presOf" srcId="{E08FB949-CBC0-4F5F-8F9F-6FDD686B8CEE}" destId="{DB2CDC5F-5A55-4BA1-9A7C-4441C790F481}" srcOrd="0" destOrd="0" presId="urn:microsoft.com/office/officeart/2005/8/layout/process4"/>
    <dgm:cxn modelId="{9B29CA7D-743C-4F31-A7B4-970A9038C83E}" type="presOf" srcId="{AA71C219-429B-49DC-BD05-6D0F71DB1F35}" destId="{34C1B7D4-8A9C-47C4-8292-52795401A9A3}" srcOrd="1" destOrd="0" presId="urn:microsoft.com/office/officeart/2005/8/layout/process4"/>
    <dgm:cxn modelId="{E054CF7E-9F53-49C0-B931-0A32F18B91D7}" srcId="{8F0615DF-261F-43DA-9EFD-EA1CC71AEA01}" destId="{738FF251-645D-478D-AB0F-13EE53D07510}" srcOrd="0" destOrd="0" parTransId="{9B9029A5-045A-4755-BD9F-0713846890D5}" sibTransId="{FD888444-D120-4275-AA91-D221416BF801}"/>
    <dgm:cxn modelId="{72C8877F-C23D-42A9-91AC-FF48ADE88FB0}" type="presOf" srcId="{0D80206B-B8F7-4ACC-92AF-13A222F2892A}" destId="{5D4B84DE-BB6F-49A7-96CF-754517EA76D4}" srcOrd="0" destOrd="0" presId="urn:microsoft.com/office/officeart/2005/8/layout/process4"/>
    <dgm:cxn modelId="{F4DA7387-ABEE-4FE7-A0C8-802B79B8805F}" srcId="{8F0615DF-261F-43DA-9EFD-EA1CC71AEA01}" destId="{AA71C219-429B-49DC-BD05-6D0F71DB1F35}" srcOrd="2" destOrd="0" parTransId="{690BF5D6-8D98-4ED7-80D9-23C82FEF8E18}" sibTransId="{3BFAAA4C-6887-4720-B968-702389D0B508}"/>
    <dgm:cxn modelId="{C6EC25AE-8E2F-4B2E-9670-B20A0DA1FD67}" type="presOf" srcId="{0058C8AA-81C4-4583-8C10-3A29C86D6B24}" destId="{52C7899B-5255-48A5-A32E-6871E229C13B}" srcOrd="1" destOrd="0" presId="urn:microsoft.com/office/officeart/2005/8/layout/process4"/>
    <dgm:cxn modelId="{629B2EB2-3602-49A8-97B8-D0FDCA294A15}" type="presOf" srcId="{8F0615DF-261F-43DA-9EFD-EA1CC71AEA01}" destId="{026BC16F-312E-4144-BD95-24C2DC6E67E6}" srcOrd="0" destOrd="0" presId="urn:microsoft.com/office/officeart/2005/8/layout/process4"/>
    <dgm:cxn modelId="{4AE511E2-21EF-4364-B0E9-48427AF0D43E}" srcId="{AA71C219-429B-49DC-BD05-6D0F71DB1F35}" destId="{7725DF06-AB83-4BC5-B439-687F1CC4A844}" srcOrd="0" destOrd="0" parTransId="{2132A174-956A-4564-BC44-5ADB26F4620E}" sibTransId="{B7EB3549-517B-452D-B2AE-393EAF63511E}"/>
    <dgm:cxn modelId="{04E22FFB-38C5-40B1-B4B8-927F7A7B39AF}" srcId="{738FF251-645D-478D-AB0F-13EE53D07510}" destId="{BBA0EC61-F0B8-42B9-BE67-BA829DD31936}" srcOrd="0" destOrd="0" parTransId="{07E9F54B-FD5F-4FBF-B269-082D66B8DB44}" sibTransId="{448922F2-2015-4969-BCBE-104210A45A0B}"/>
    <dgm:cxn modelId="{D8BAC6FB-DBC7-4A73-84D9-63005FED590D}" srcId="{AA71C219-429B-49DC-BD05-6D0F71DB1F35}" destId="{E08FB949-CBC0-4F5F-8F9F-6FDD686B8CEE}" srcOrd="1" destOrd="0" parTransId="{1FF15F6A-A04B-4ECF-88CD-926B9D6941DF}" sibTransId="{7E0C3836-3DE0-49E2-8F8E-2F837722283D}"/>
    <dgm:cxn modelId="{9F8587B7-C570-4E47-BC0F-9420F9EEED9E}" type="presParOf" srcId="{026BC16F-312E-4144-BD95-24C2DC6E67E6}" destId="{C2882E51-871B-459D-AE56-341D7F4BD12C}" srcOrd="0" destOrd="0" presId="urn:microsoft.com/office/officeart/2005/8/layout/process4"/>
    <dgm:cxn modelId="{48A466C8-70EA-4597-B003-A9652C0BB805}" type="presParOf" srcId="{C2882E51-871B-459D-AE56-341D7F4BD12C}" destId="{596A4CFC-BFE7-4754-A867-74288AC075E9}" srcOrd="0" destOrd="0" presId="urn:microsoft.com/office/officeart/2005/8/layout/process4"/>
    <dgm:cxn modelId="{FBBA4F98-E027-442D-A542-ECB8F632542C}" type="presParOf" srcId="{C2882E51-871B-459D-AE56-341D7F4BD12C}" destId="{34C1B7D4-8A9C-47C4-8292-52795401A9A3}" srcOrd="1" destOrd="0" presId="urn:microsoft.com/office/officeart/2005/8/layout/process4"/>
    <dgm:cxn modelId="{12ABDFBA-5EB2-47DF-9302-E51EB4E4CFDB}" type="presParOf" srcId="{C2882E51-871B-459D-AE56-341D7F4BD12C}" destId="{2940D8F4-19CE-4DB4-9EE8-0D44CA9ABFAC}" srcOrd="2" destOrd="0" presId="urn:microsoft.com/office/officeart/2005/8/layout/process4"/>
    <dgm:cxn modelId="{11409994-2911-43F2-90B9-CCA3965ECF0F}" type="presParOf" srcId="{2940D8F4-19CE-4DB4-9EE8-0D44CA9ABFAC}" destId="{5F04104A-4C2C-4144-BF9D-04910112479B}" srcOrd="0" destOrd="0" presId="urn:microsoft.com/office/officeart/2005/8/layout/process4"/>
    <dgm:cxn modelId="{9B6254AE-CAA4-4277-8994-0CD0A7ADE41F}" type="presParOf" srcId="{2940D8F4-19CE-4DB4-9EE8-0D44CA9ABFAC}" destId="{DB2CDC5F-5A55-4BA1-9A7C-4441C790F481}" srcOrd="1" destOrd="0" presId="urn:microsoft.com/office/officeart/2005/8/layout/process4"/>
    <dgm:cxn modelId="{A032F40F-5BFC-4BD8-A46F-7CDE84527E35}" type="presParOf" srcId="{026BC16F-312E-4144-BD95-24C2DC6E67E6}" destId="{A0DE1364-43BE-4C38-A0F2-5224398DF9C8}" srcOrd="1" destOrd="0" presId="urn:microsoft.com/office/officeart/2005/8/layout/process4"/>
    <dgm:cxn modelId="{CE1ED96D-927A-4F55-8C4E-6B48F85F4DA0}" type="presParOf" srcId="{026BC16F-312E-4144-BD95-24C2DC6E67E6}" destId="{4E17E477-8742-4625-9124-C0F6DAE68AC7}" srcOrd="2" destOrd="0" presId="urn:microsoft.com/office/officeart/2005/8/layout/process4"/>
    <dgm:cxn modelId="{5316402F-31F3-4F27-9B44-B8AF00E739B5}" type="presParOf" srcId="{4E17E477-8742-4625-9124-C0F6DAE68AC7}" destId="{1D25E8E1-4768-448E-ACF0-D420B93BD657}" srcOrd="0" destOrd="0" presId="urn:microsoft.com/office/officeart/2005/8/layout/process4"/>
    <dgm:cxn modelId="{708BB27E-72BA-4F86-9DBB-1A9A604C768A}" type="presParOf" srcId="{4E17E477-8742-4625-9124-C0F6DAE68AC7}" destId="{52C7899B-5255-48A5-A32E-6871E229C13B}" srcOrd="1" destOrd="0" presId="urn:microsoft.com/office/officeart/2005/8/layout/process4"/>
    <dgm:cxn modelId="{15397F69-6714-42A4-A8CF-6D374FE43394}" type="presParOf" srcId="{4E17E477-8742-4625-9124-C0F6DAE68AC7}" destId="{6C167BF9-71BC-4ACC-9839-CEF3ACD1D0D5}" srcOrd="2" destOrd="0" presId="urn:microsoft.com/office/officeart/2005/8/layout/process4"/>
    <dgm:cxn modelId="{7A40FFC5-1091-4B7B-9E72-EA56A6F2EF67}" type="presParOf" srcId="{6C167BF9-71BC-4ACC-9839-CEF3ACD1D0D5}" destId="{09067BFA-D055-4266-A4E7-33CEA0B0DAD7}" srcOrd="0" destOrd="0" presId="urn:microsoft.com/office/officeart/2005/8/layout/process4"/>
    <dgm:cxn modelId="{BBB8F25A-2431-4D70-91AE-6510837FC068}" type="presParOf" srcId="{6C167BF9-71BC-4ACC-9839-CEF3ACD1D0D5}" destId="{5D4B84DE-BB6F-49A7-96CF-754517EA76D4}" srcOrd="1" destOrd="0" presId="urn:microsoft.com/office/officeart/2005/8/layout/process4"/>
    <dgm:cxn modelId="{F459DEAA-4AF0-4FE4-B51D-8C501E85BA8A}" type="presParOf" srcId="{026BC16F-312E-4144-BD95-24C2DC6E67E6}" destId="{EE6B4A48-8DFC-43CD-BC4C-2A8378633D73}" srcOrd="3" destOrd="0" presId="urn:microsoft.com/office/officeart/2005/8/layout/process4"/>
    <dgm:cxn modelId="{A2DC800D-8B23-47D5-83ED-8E396781B4AA}" type="presParOf" srcId="{026BC16F-312E-4144-BD95-24C2DC6E67E6}" destId="{5C34774F-69F3-4951-ADDA-C148C6E9DB81}" srcOrd="4" destOrd="0" presId="urn:microsoft.com/office/officeart/2005/8/layout/process4"/>
    <dgm:cxn modelId="{E63F993A-9FE5-44CA-894A-23DA1CBCA357}" type="presParOf" srcId="{5C34774F-69F3-4951-ADDA-C148C6E9DB81}" destId="{6B484A46-3861-431A-930F-A2CF60CB8DBE}" srcOrd="0" destOrd="0" presId="urn:microsoft.com/office/officeart/2005/8/layout/process4"/>
    <dgm:cxn modelId="{62436995-8D94-4D0E-A8A9-DEAFDA8DE5D6}" type="presParOf" srcId="{5C34774F-69F3-4951-ADDA-C148C6E9DB81}" destId="{E66111E4-9124-4963-9E87-66A5F3A95216}" srcOrd="1" destOrd="0" presId="urn:microsoft.com/office/officeart/2005/8/layout/process4"/>
    <dgm:cxn modelId="{329136FD-A681-4FCF-A2BB-1DB263C07B23}" type="presParOf" srcId="{5C34774F-69F3-4951-ADDA-C148C6E9DB81}" destId="{FF67C64A-02C0-4083-BFD1-96C346ADA469}" srcOrd="2" destOrd="0" presId="urn:microsoft.com/office/officeart/2005/8/layout/process4"/>
    <dgm:cxn modelId="{2D7E6974-3DEA-4A3E-942D-C28A8625E582}" type="presParOf" srcId="{FF67C64A-02C0-4083-BFD1-96C346ADA469}" destId="{5B1BE5E8-8DA1-4A80-B816-C2B89DA3CA08}" srcOrd="0" destOrd="0" presId="urn:microsoft.com/office/officeart/2005/8/layout/process4"/>
    <dgm:cxn modelId="{DBAC4102-44D9-40E0-8035-87DBF1E7651A}" type="presParOf" srcId="{FF67C64A-02C0-4083-BFD1-96C346ADA469}" destId="{B15A6C10-0A90-48E6-849C-A4DDBFCC7262}" srcOrd="1" destOrd="0" presId="urn:microsoft.com/office/officeart/2005/8/layout/process4"/>
    <dgm:cxn modelId="{7D5AC643-2338-48D4-99B4-000C61BB19AC}" type="presParOf" srcId="{FF67C64A-02C0-4083-BFD1-96C346ADA469}" destId="{EE153B69-2917-4A95-919C-A4B078262DF8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B9E704-217A-4185-9F6E-0F06B7F6D943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6714626-7C95-4B35-8C87-B00E70F0BBFA}">
      <dgm:prSet phldrT="[Texte]"/>
      <dgm:spPr/>
      <dgm:t>
        <a:bodyPr/>
        <a:lstStyle/>
        <a:p>
          <a:r>
            <a:rPr lang="fr-FR"/>
            <a:t>Platform registration</a:t>
          </a:r>
        </a:p>
      </dgm:t>
    </dgm:pt>
    <dgm:pt modelId="{AAB2C540-7D90-4BEC-9E44-6AC9DEBCCE09}" type="parTrans" cxnId="{CA80E544-CCE3-4BDB-99E9-82A2B96BDE0E}">
      <dgm:prSet/>
      <dgm:spPr/>
      <dgm:t>
        <a:bodyPr/>
        <a:lstStyle/>
        <a:p>
          <a:endParaRPr lang="fr-FR"/>
        </a:p>
      </dgm:t>
    </dgm:pt>
    <dgm:pt modelId="{53A4E992-DB0E-444B-94FC-72E44F3448F8}" type="sibTrans" cxnId="{CA80E544-CCE3-4BDB-99E9-82A2B96BDE0E}">
      <dgm:prSet/>
      <dgm:spPr/>
      <dgm:t>
        <a:bodyPr/>
        <a:lstStyle/>
        <a:p>
          <a:endParaRPr lang="fr-FR"/>
        </a:p>
      </dgm:t>
    </dgm:pt>
    <dgm:pt modelId="{E47369D6-4E4D-4125-B8EA-D287D547ABC6}">
      <dgm:prSet phldrT="[Texte]"/>
      <dgm:spPr/>
      <dgm:t>
        <a:bodyPr/>
        <a:lstStyle/>
        <a:p>
          <a:r>
            <a:rPr lang="fr-FR"/>
            <a:t>Buy</a:t>
          </a:r>
          <a:r>
            <a:rPr lang="fr-FR" baseline="0"/>
            <a:t> TWEX Tokens for investment</a:t>
          </a:r>
          <a:endParaRPr lang="fr-FR"/>
        </a:p>
      </dgm:t>
    </dgm:pt>
    <dgm:pt modelId="{3C314598-EFD5-4401-A53C-F9195098BBDD}" type="parTrans" cxnId="{2E35E843-1E0F-4797-96B6-816AC6783347}">
      <dgm:prSet/>
      <dgm:spPr/>
      <dgm:t>
        <a:bodyPr/>
        <a:lstStyle/>
        <a:p>
          <a:endParaRPr lang="fr-FR"/>
        </a:p>
      </dgm:t>
    </dgm:pt>
    <dgm:pt modelId="{13A27E6E-ABF7-49CA-BF41-84DB3E44FB08}" type="sibTrans" cxnId="{2E35E843-1E0F-4797-96B6-816AC6783347}">
      <dgm:prSet/>
      <dgm:spPr/>
      <dgm:t>
        <a:bodyPr/>
        <a:lstStyle/>
        <a:p>
          <a:endParaRPr lang="fr-FR"/>
        </a:p>
      </dgm:t>
    </dgm:pt>
    <dgm:pt modelId="{FBA7E485-EF40-49F5-B9F7-B5AC54928A43}">
      <dgm:prSet phldrT="[Texte]"/>
      <dgm:spPr/>
      <dgm:t>
        <a:bodyPr/>
        <a:lstStyle/>
        <a:p>
          <a:r>
            <a:rPr lang="fr-FR"/>
            <a:t>Access Portfolio listed companies	</a:t>
          </a:r>
        </a:p>
      </dgm:t>
    </dgm:pt>
    <dgm:pt modelId="{04E7C162-2A9A-4A1E-AD2C-C95614F7D07F}" type="parTrans" cxnId="{F6D614A5-1CD0-44DF-9CF4-9F2E5DB89B27}">
      <dgm:prSet/>
      <dgm:spPr/>
      <dgm:t>
        <a:bodyPr/>
        <a:lstStyle/>
        <a:p>
          <a:endParaRPr lang="fr-FR"/>
        </a:p>
      </dgm:t>
    </dgm:pt>
    <dgm:pt modelId="{F817B62C-9ABD-4D87-AC76-3CEB4343C41F}" type="sibTrans" cxnId="{F6D614A5-1CD0-44DF-9CF4-9F2E5DB89B27}">
      <dgm:prSet/>
      <dgm:spPr/>
      <dgm:t>
        <a:bodyPr/>
        <a:lstStyle/>
        <a:p>
          <a:endParaRPr lang="fr-FR"/>
        </a:p>
      </dgm:t>
    </dgm:pt>
    <dgm:pt modelId="{C3DF47B4-4265-4EE2-8D7C-6D40E5DE2F72}">
      <dgm:prSet phldrT="[Texte]"/>
      <dgm:spPr/>
      <dgm:t>
        <a:bodyPr/>
        <a:lstStyle/>
        <a:p>
          <a:r>
            <a:rPr lang="fr-FR"/>
            <a:t>Select a  company/project	</a:t>
          </a:r>
        </a:p>
      </dgm:t>
    </dgm:pt>
    <dgm:pt modelId="{D7CC3913-80F4-4693-B116-EE8F54DEE98A}" type="parTrans" cxnId="{6E6C375B-CDDF-43A7-AABE-4E84E10CA35B}">
      <dgm:prSet/>
      <dgm:spPr/>
      <dgm:t>
        <a:bodyPr/>
        <a:lstStyle/>
        <a:p>
          <a:endParaRPr lang="fr-FR"/>
        </a:p>
      </dgm:t>
    </dgm:pt>
    <dgm:pt modelId="{B7CDC02B-042E-4A84-AB8F-D04AB7CA1773}" type="sibTrans" cxnId="{6E6C375B-CDDF-43A7-AABE-4E84E10CA35B}">
      <dgm:prSet/>
      <dgm:spPr/>
      <dgm:t>
        <a:bodyPr/>
        <a:lstStyle/>
        <a:p>
          <a:endParaRPr lang="fr-FR"/>
        </a:p>
      </dgm:t>
    </dgm:pt>
    <dgm:pt modelId="{1216D940-0FAC-4D6B-9692-FA9BABE1C71C}">
      <dgm:prSet phldrT="[Texte]"/>
      <dgm:spPr/>
      <dgm:t>
        <a:bodyPr/>
        <a:lstStyle/>
        <a:p>
          <a:r>
            <a:rPr lang="fr-FR"/>
            <a:t>Invest by sending an amount of TWEX</a:t>
          </a:r>
        </a:p>
      </dgm:t>
    </dgm:pt>
    <dgm:pt modelId="{4C2C80F6-427D-427E-BF8E-B84F8F249519}" type="parTrans" cxnId="{2192AAE5-F496-4FEE-BE03-A542CDC61823}">
      <dgm:prSet/>
      <dgm:spPr/>
      <dgm:t>
        <a:bodyPr/>
        <a:lstStyle/>
        <a:p>
          <a:endParaRPr lang="fr-FR"/>
        </a:p>
      </dgm:t>
    </dgm:pt>
    <dgm:pt modelId="{FAB8CB05-B46D-4F8E-969D-12BFF67CA13A}" type="sibTrans" cxnId="{2192AAE5-F496-4FEE-BE03-A542CDC61823}">
      <dgm:prSet/>
      <dgm:spPr/>
      <dgm:t>
        <a:bodyPr/>
        <a:lstStyle/>
        <a:p>
          <a:endParaRPr lang="fr-FR"/>
        </a:p>
      </dgm:t>
    </dgm:pt>
    <dgm:pt modelId="{DFB66643-C10B-4C6C-A4F4-41B83413699D}">
      <dgm:prSet phldrT="[Texte]"/>
      <dgm:spPr/>
      <dgm:t>
        <a:bodyPr/>
        <a:lstStyle/>
        <a:p>
          <a:r>
            <a:rPr lang="fr-FR"/>
            <a:t>Creation of Smart contracts (Capital + Interest)</a:t>
          </a:r>
        </a:p>
      </dgm:t>
    </dgm:pt>
    <dgm:pt modelId="{2CB3CE0D-1845-4B73-A6CD-03E2894A9BCF}" type="parTrans" cxnId="{73457B84-9655-47F3-A36E-C6BA85FC1A29}">
      <dgm:prSet/>
      <dgm:spPr/>
      <dgm:t>
        <a:bodyPr/>
        <a:lstStyle/>
        <a:p>
          <a:endParaRPr lang="fr-FR"/>
        </a:p>
      </dgm:t>
    </dgm:pt>
    <dgm:pt modelId="{849E6014-E1AE-41BB-AC06-F1B2671D77A7}" type="sibTrans" cxnId="{73457B84-9655-47F3-A36E-C6BA85FC1A29}">
      <dgm:prSet/>
      <dgm:spPr/>
      <dgm:t>
        <a:bodyPr/>
        <a:lstStyle/>
        <a:p>
          <a:endParaRPr lang="fr-FR"/>
        </a:p>
      </dgm:t>
    </dgm:pt>
    <dgm:pt modelId="{2DEFF290-93B1-4D3B-A4E7-51A9DD7F6AF0}">
      <dgm:prSet phldrT="[Texte]"/>
      <dgm:spPr/>
      <dgm:t>
        <a:bodyPr/>
        <a:lstStyle/>
        <a:p>
          <a:r>
            <a:rPr lang="fr-FR"/>
            <a:t>You are free to sell or hold the Smart Contracts</a:t>
          </a:r>
        </a:p>
      </dgm:t>
    </dgm:pt>
    <dgm:pt modelId="{EE77397C-C943-4276-943D-EB587E42BE63}" type="parTrans" cxnId="{5E19EF7F-0C1C-4393-A5AE-8ABA216F1F3B}">
      <dgm:prSet/>
      <dgm:spPr/>
      <dgm:t>
        <a:bodyPr/>
        <a:lstStyle/>
        <a:p>
          <a:endParaRPr lang="fr-FR"/>
        </a:p>
      </dgm:t>
    </dgm:pt>
    <dgm:pt modelId="{CA1BF833-598D-4FC0-8550-F2EDB6EA4279}" type="sibTrans" cxnId="{5E19EF7F-0C1C-4393-A5AE-8ABA216F1F3B}">
      <dgm:prSet/>
      <dgm:spPr/>
      <dgm:t>
        <a:bodyPr/>
        <a:lstStyle/>
        <a:p>
          <a:endParaRPr lang="fr-FR"/>
        </a:p>
      </dgm:t>
    </dgm:pt>
    <dgm:pt modelId="{3F1C1308-67AF-42E6-A742-4F7CEC556372}" type="pres">
      <dgm:prSet presAssocID="{AAB9E704-217A-4185-9F6E-0F06B7F6D943}" presName="Name0" presStyleCnt="0">
        <dgm:presLayoutVars>
          <dgm:dir/>
          <dgm:resizeHandles val="exact"/>
        </dgm:presLayoutVars>
      </dgm:prSet>
      <dgm:spPr/>
    </dgm:pt>
    <dgm:pt modelId="{3B2FCAE7-D669-487B-9504-E1594E781E54}" type="pres">
      <dgm:prSet presAssocID="{C6714626-7C95-4B35-8C87-B00E70F0BBFA}" presName="node" presStyleLbl="node1" presStyleIdx="0" presStyleCnt="7">
        <dgm:presLayoutVars>
          <dgm:bulletEnabled val="1"/>
        </dgm:presLayoutVars>
      </dgm:prSet>
      <dgm:spPr/>
    </dgm:pt>
    <dgm:pt modelId="{DF480283-5B4B-4E73-9B69-B57468E114D4}" type="pres">
      <dgm:prSet presAssocID="{53A4E992-DB0E-444B-94FC-72E44F3448F8}" presName="sibTrans" presStyleLbl="sibTrans1D1" presStyleIdx="0" presStyleCnt="6"/>
      <dgm:spPr/>
    </dgm:pt>
    <dgm:pt modelId="{FED850E7-10C3-408E-BFB9-0EF0CAC70024}" type="pres">
      <dgm:prSet presAssocID="{53A4E992-DB0E-444B-94FC-72E44F3448F8}" presName="connectorText" presStyleLbl="sibTrans1D1" presStyleIdx="0" presStyleCnt="6"/>
      <dgm:spPr/>
    </dgm:pt>
    <dgm:pt modelId="{03F4276E-1F9A-46C4-8BB3-1396DE3012E8}" type="pres">
      <dgm:prSet presAssocID="{E47369D6-4E4D-4125-B8EA-D287D547ABC6}" presName="node" presStyleLbl="node1" presStyleIdx="1" presStyleCnt="7">
        <dgm:presLayoutVars>
          <dgm:bulletEnabled val="1"/>
        </dgm:presLayoutVars>
      </dgm:prSet>
      <dgm:spPr/>
    </dgm:pt>
    <dgm:pt modelId="{7DD77D3E-68C6-439C-A6B2-33F234DDFC2C}" type="pres">
      <dgm:prSet presAssocID="{13A27E6E-ABF7-49CA-BF41-84DB3E44FB08}" presName="sibTrans" presStyleLbl="sibTrans1D1" presStyleIdx="1" presStyleCnt="6"/>
      <dgm:spPr/>
    </dgm:pt>
    <dgm:pt modelId="{F30DAB61-CA30-4599-A608-2C14A08EDC89}" type="pres">
      <dgm:prSet presAssocID="{13A27E6E-ABF7-49CA-BF41-84DB3E44FB08}" presName="connectorText" presStyleLbl="sibTrans1D1" presStyleIdx="1" presStyleCnt="6"/>
      <dgm:spPr/>
    </dgm:pt>
    <dgm:pt modelId="{5A47CF7D-183F-4375-9317-47A7ED907475}" type="pres">
      <dgm:prSet presAssocID="{FBA7E485-EF40-49F5-B9F7-B5AC54928A43}" presName="node" presStyleLbl="node1" presStyleIdx="2" presStyleCnt="7">
        <dgm:presLayoutVars>
          <dgm:bulletEnabled val="1"/>
        </dgm:presLayoutVars>
      </dgm:prSet>
      <dgm:spPr/>
    </dgm:pt>
    <dgm:pt modelId="{8359D170-4D1B-4EBD-9795-152DE9DE1483}" type="pres">
      <dgm:prSet presAssocID="{F817B62C-9ABD-4D87-AC76-3CEB4343C41F}" presName="sibTrans" presStyleLbl="sibTrans1D1" presStyleIdx="2" presStyleCnt="6"/>
      <dgm:spPr/>
    </dgm:pt>
    <dgm:pt modelId="{E47E1A1D-D22B-4A29-868B-4D468B08D5D4}" type="pres">
      <dgm:prSet presAssocID="{F817B62C-9ABD-4D87-AC76-3CEB4343C41F}" presName="connectorText" presStyleLbl="sibTrans1D1" presStyleIdx="2" presStyleCnt="6"/>
      <dgm:spPr/>
    </dgm:pt>
    <dgm:pt modelId="{9DB1C156-24BC-4910-B493-73DD7373F280}" type="pres">
      <dgm:prSet presAssocID="{C3DF47B4-4265-4EE2-8D7C-6D40E5DE2F72}" presName="node" presStyleLbl="node1" presStyleIdx="3" presStyleCnt="7">
        <dgm:presLayoutVars>
          <dgm:bulletEnabled val="1"/>
        </dgm:presLayoutVars>
      </dgm:prSet>
      <dgm:spPr/>
    </dgm:pt>
    <dgm:pt modelId="{FD803863-F359-454A-86F1-D77CC4048CAB}" type="pres">
      <dgm:prSet presAssocID="{B7CDC02B-042E-4A84-AB8F-D04AB7CA1773}" presName="sibTrans" presStyleLbl="sibTrans1D1" presStyleIdx="3" presStyleCnt="6"/>
      <dgm:spPr/>
    </dgm:pt>
    <dgm:pt modelId="{83516AA1-009E-4506-A4D7-C51DC014521C}" type="pres">
      <dgm:prSet presAssocID="{B7CDC02B-042E-4A84-AB8F-D04AB7CA1773}" presName="connectorText" presStyleLbl="sibTrans1D1" presStyleIdx="3" presStyleCnt="6"/>
      <dgm:spPr/>
    </dgm:pt>
    <dgm:pt modelId="{83535D76-639F-4649-86BE-7DD30FED065B}" type="pres">
      <dgm:prSet presAssocID="{1216D940-0FAC-4D6B-9692-FA9BABE1C71C}" presName="node" presStyleLbl="node1" presStyleIdx="4" presStyleCnt="7">
        <dgm:presLayoutVars>
          <dgm:bulletEnabled val="1"/>
        </dgm:presLayoutVars>
      </dgm:prSet>
      <dgm:spPr/>
    </dgm:pt>
    <dgm:pt modelId="{29AE3D37-32BA-4533-9C96-FD0CB8F7E607}" type="pres">
      <dgm:prSet presAssocID="{FAB8CB05-B46D-4F8E-969D-12BFF67CA13A}" presName="sibTrans" presStyleLbl="sibTrans1D1" presStyleIdx="4" presStyleCnt="6"/>
      <dgm:spPr/>
    </dgm:pt>
    <dgm:pt modelId="{CE1DF3A8-7C0D-43BF-BD09-69F9B3433624}" type="pres">
      <dgm:prSet presAssocID="{FAB8CB05-B46D-4F8E-969D-12BFF67CA13A}" presName="connectorText" presStyleLbl="sibTrans1D1" presStyleIdx="4" presStyleCnt="6"/>
      <dgm:spPr/>
    </dgm:pt>
    <dgm:pt modelId="{785C4546-6898-4C7B-A939-65F3A8DDDF9D}" type="pres">
      <dgm:prSet presAssocID="{DFB66643-C10B-4C6C-A4F4-41B83413699D}" presName="node" presStyleLbl="node1" presStyleIdx="5" presStyleCnt="7">
        <dgm:presLayoutVars>
          <dgm:bulletEnabled val="1"/>
        </dgm:presLayoutVars>
      </dgm:prSet>
      <dgm:spPr/>
    </dgm:pt>
    <dgm:pt modelId="{D76D32BA-5EA8-44FC-9675-682997BE7AE6}" type="pres">
      <dgm:prSet presAssocID="{849E6014-E1AE-41BB-AC06-F1B2671D77A7}" presName="sibTrans" presStyleLbl="sibTrans1D1" presStyleIdx="5" presStyleCnt="6"/>
      <dgm:spPr/>
    </dgm:pt>
    <dgm:pt modelId="{0AFA4EFD-E787-4542-9389-CE5A62612995}" type="pres">
      <dgm:prSet presAssocID="{849E6014-E1AE-41BB-AC06-F1B2671D77A7}" presName="connectorText" presStyleLbl="sibTrans1D1" presStyleIdx="5" presStyleCnt="6"/>
      <dgm:spPr/>
    </dgm:pt>
    <dgm:pt modelId="{BA2020FF-B845-49D2-AF3B-3D15E9F75F33}" type="pres">
      <dgm:prSet presAssocID="{2DEFF290-93B1-4D3B-A4E7-51A9DD7F6AF0}" presName="node" presStyleLbl="node1" presStyleIdx="6" presStyleCnt="7">
        <dgm:presLayoutVars>
          <dgm:bulletEnabled val="1"/>
        </dgm:presLayoutVars>
      </dgm:prSet>
      <dgm:spPr/>
    </dgm:pt>
  </dgm:ptLst>
  <dgm:cxnLst>
    <dgm:cxn modelId="{BA6A1408-8112-4D92-A204-056AD4CE3BB8}" type="presOf" srcId="{B7CDC02B-042E-4A84-AB8F-D04AB7CA1773}" destId="{FD803863-F359-454A-86F1-D77CC4048CAB}" srcOrd="0" destOrd="0" presId="urn:microsoft.com/office/officeart/2005/8/layout/bProcess3"/>
    <dgm:cxn modelId="{49A87D15-A358-4C29-8F39-B54CD6285F62}" type="presOf" srcId="{C3DF47B4-4265-4EE2-8D7C-6D40E5DE2F72}" destId="{9DB1C156-24BC-4910-B493-73DD7373F280}" srcOrd="0" destOrd="0" presId="urn:microsoft.com/office/officeart/2005/8/layout/bProcess3"/>
    <dgm:cxn modelId="{FEF9DA22-E3CC-43BB-9828-ABC24AAD0B79}" type="presOf" srcId="{1216D940-0FAC-4D6B-9692-FA9BABE1C71C}" destId="{83535D76-639F-4649-86BE-7DD30FED065B}" srcOrd="0" destOrd="0" presId="urn:microsoft.com/office/officeart/2005/8/layout/bProcess3"/>
    <dgm:cxn modelId="{10F4F032-53CB-4D8C-BB8F-4718240DD14F}" type="presOf" srcId="{C6714626-7C95-4B35-8C87-B00E70F0BBFA}" destId="{3B2FCAE7-D669-487B-9504-E1594E781E54}" srcOrd="0" destOrd="0" presId="urn:microsoft.com/office/officeart/2005/8/layout/bProcess3"/>
    <dgm:cxn modelId="{A4F0F83F-978D-4EEA-BA0F-60BE03FBA746}" type="presOf" srcId="{13A27E6E-ABF7-49CA-BF41-84DB3E44FB08}" destId="{F30DAB61-CA30-4599-A608-2C14A08EDC89}" srcOrd="1" destOrd="0" presId="urn:microsoft.com/office/officeart/2005/8/layout/bProcess3"/>
    <dgm:cxn modelId="{6E6C375B-CDDF-43A7-AABE-4E84E10CA35B}" srcId="{AAB9E704-217A-4185-9F6E-0F06B7F6D943}" destId="{C3DF47B4-4265-4EE2-8D7C-6D40E5DE2F72}" srcOrd="3" destOrd="0" parTransId="{D7CC3913-80F4-4693-B116-EE8F54DEE98A}" sibTransId="{B7CDC02B-042E-4A84-AB8F-D04AB7CA1773}"/>
    <dgm:cxn modelId="{856EB941-82A9-46C4-BA5D-A11C0DE8A01F}" type="presOf" srcId="{FAB8CB05-B46D-4F8E-969D-12BFF67CA13A}" destId="{CE1DF3A8-7C0D-43BF-BD09-69F9B3433624}" srcOrd="1" destOrd="0" presId="urn:microsoft.com/office/officeart/2005/8/layout/bProcess3"/>
    <dgm:cxn modelId="{2E35E843-1E0F-4797-96B6-816AC6783347}" srcId="{AAB9E704-217A-4185-9F6E-0F06B7F6D943}" destId="{E47369D6-4E4D-4125-B8EA-D287D547ABC6}" srcOrd="1" destOrd="0" parTransId="{3C314598-EFD5-4401-A53C-F9195098BBDD}" sibTransId="{13A27E6E-ABF7-49CA-BF41-84DB3E44FB08}"/>
    <dgm:cxn modelId="{CA80E544-CCE3-4BDB-99E9-82A2B96BDE0E}" srcId="{AAB9E704-217A-4185-9F6E-0F06B7F6D943}" destId="{C6714626-7C95-4B35-8C87-B00E70F0BBFA}" srcOrd="0" destOrd="0" parTransId="{AAB2C540-7D90-4BEC-9E44-6AC9DEBCCE09}" sibTransId="{53A4E992-DB0E-444B-94FC-72E44F3448F8}"/>
    <dgm:cxn modelId="{3A5C514F-C884-409B-9E59-97EC8BDA4F9A}" type="presOf" srcId="{E47369D6-4E4D-4125-B8EA-D287D547ABC6}" destId="{03F4276E-1F9A-46C4-8BB3-1396DE3012E8}" srcOrd="0" destOrd="0" presId="urn:microsoft.com/office/officeart/2005/8/layout/bProcess3"/>
    <dgm:cxn modelId="{EB410871-D2F7-436B-B411-3823B2EAE94A}" type="presOf" srcId="{AAB9E704-217A-4185-9F6E-0F06B7F6D943}" destId="{3F1C1308-67AF-42E6-A742-4F7CEC556372}" srcOrd="0" destOrd="0" presId="urn:microsoft.com/office/officeart/2005/8/layout/bProcess3"/>
    <dgm:cxn modelId="{1245A274-7512-4F08-A346-DC4D6E2745EE}" type="presOf" srcId="{13A27E6E-ABF7-49CA-BF41-84DB3E44FB08}" destId="{7DD77D3E-68C6-439C-A6B2-33F234DDFC2C}" srcOrd="0" destOrd="0" presId="urn:microsoft.com/office/officeart/2005/8/layout/bProcess3"/>
    <dgm:cxn modelId="{A902B176-F5E7-464F-977B-AA5252DA59A8}" type="presOf" srcId="{53A4E992-DB0E-444B-94FC-72E44F3448F8}" destId="{FED850E7-10C3-408E-BFB9-0EF0CAC70024}" srcOrd="1" destOrd="0" presId="urn:microsoft.com/office/officeart/2005/8/layout/bProcess3"/>
    <dgm:cxn modelId="{0282E077-B63F-405B-AC99-D6B7065D0C06}" type="presOf" srcId="{FAB8CB05-B46D-4F8E-969D-12BFF67CA13A}" destId="{29AE3D37-32BA-4533-9C96-FD0CB8F7E607}" srcOrd="0" destOrd="0" presId="urn:microsoft.com/office/officeart/2005/8/layout/bProcess3"/>
    <dgm:cxn modelId="{81CBF47D-28E7-4445-880A-F79EBCF3468E}" type="presOf" srcId="{2DEFF290-93B1-4D3B-A4E7-51A9DD7F6AF0}" destId="{BA2020FF-B845-49D2-AF3B-3D15E9F75F33}" srcOrd="0" destOrd="0" presId="urn:microsoft.com/office/officeart/2005/8/layout/bProcess3"/>
    <dgm:cxn modelId="{5E19EF7F-0C1C-4393-A5AE-8ABA216F1F3B}" srcId="{AAB9E704-217A-4185-9F6E-0F06B7F6D943}" destId="{2DEFF290-93B1-4D3B-A4E7-51A9DD7F6AF0}" srcOrd="6" destOrd="0" parTransId="{EE77397C-C943-4276-943D-EB587E42BE63}" sibTransId="{CA1BF833-598D-4FC0-8550-F2EDB6EA4279}"/>
    <dgm:cxn modelId="{73457B84-9655-47F3-A36E-C6BA85FC1A29}" srcId="{AAB9E704-217A-4185-9F6E-0F06B7F6D943}" destId="{DFB66643-C10B-4C6C-A4F4-41B83413699D}" srcOrd="5" destOrd="0" parTransId="{2CB3CE0D-1845-4B73-A6CD-03E2894A9BCF}" sibTransId="{849E6014-E1AE-41BB-AC06-F1B2671D77A7}"/>
    <dgm:cxn modelId="{1A4AF784-8C2E-40C5-AC37-206B771D1563}" type="presOf" srcId="{FBA7E485-EF40-49F5-B9F7-B5AC54928A43}" destId="{5A47CF7D-183F-4375-9317-47A7ED907475}" srcOrd="0" destOrd="0" presId="urn:microsoft.com/office/officeart/2005/8/layout/bProcess3"/>
    <dgm:cxn modelId="{07444894-125E-4584-B273-832E3EEADEE7}" type="presOf" srcId="{849E6014-E1AE-41BB-AC06-F1B2671D77A7}" destId="{0AFA4EFD-E787-4542-9389-CE5A62612995}" srcOrd="1" destOrd="0" presId="urn:microsoft.com/office/officeart/2005/8/layout/bProcess3"/>
    <dgm:cxn modelId="{6D364196-5999-4414-8D74-FFD980311BC7}" type="presOf" srcId="{DFB66643-C10B-4C6C-A4F4-41B83413699D}" destId="{785C4546-6898-4C7B-A939-65F3A8DDDF9D}" srcOrd="0" destOrd="0" presId="urn:microsoft.com/office/officeart/2005/8/layout/bProcess3"/>
    <dgm:cxn modelId="{05C11498-8A1F-4EBB-A59D-2362B35D3749}" type="presOf" srcId="{53A4E992-DB0E-444B-94FC-72E44F3448F8}" destId="{DF480283-5B4B-4E73-9B69-B57468E114D4}" srcOrd="0" destOrd="0" presId="urn:microsoft.com/office/officeart/2005/8/layout/bProcess3"/>
    <dgm:cxn modelId="{F6D614A5-1CD0-44DF-9CF4-9F2E5DB89B27}" srcId="{AAB9E704-217A-4185-9F6E-0F06B7F6D943}" destId="{FBA7E485-EF40-49F5-B9F7-B5AC54928A43}" srcOrd="2" destOrd="0" parTransId="{04E7C162-2A9A-4A1E-AD2C-C95614F7D07F}" sibTransId="{F817B62C-9ABD-4D87-AC76-3CEB4343C41F}"/>
    <dgm:cxn modelId="{849EDAAA-2ADB-4897-9171-3328438FC882}" type="presOf" srcId="{F817B62C-9ABD-4D87-AC76-3CEB4343C41F}" destId="{E47E1A1D-D22B-4A29-868B-4D468B08D5D4}" srcOrd="1" destOrd="0" presId="urn:microsoft.com/office/officeart/2005/8/layout/bProcess3"/>
    <dgm:cxn modelId="{43CA07AF-4246-4AF8-97E2-0ADBB8644C60}" type="presOf" srcId="{F817B62C-9ABD-4D87-AC76-3CEB4343C41F}" destId="{8359D170-4D1B-4EBD-9795-152DE9DE1483}" srcOrd="0" destOrd="0" presId="urn:microsoft.com/office/officeart/2005/8/layout/bProcess3"/>
    <dgm:cxn modelId="{D7CF47B3-FF66-4583-A05E-949FE5C6E370}" type="presOf" srcId="{B7CDC02B-042E-4A84-AB8F-D04AB7CA1773}" destId="{83516AA1-009E-4506-A4D7-C51DC014521C}" srcOrd="1" destOrd="0" presId="urn:microsoft.com/office/officeart/2005/8/layout/bProcess3"/>
    <dgm:cxn modelId="{2192AAE5-F496-4FEE-BE03-A542CDC61823}" srcId="{AAB9E704-217A-4185-9F6E-0F06B7F6D943}" destId="{1216D940-0FAC-4D6B-9692-FA9BABE1C71C}" srcOrd="4" destOrd="0" parTransId="{4C2C80F6-427D-427E-BF8E-B84F8F249519}" sibTransId="{FAB8CB05-B46D-4F8E-969D-12BFF67CA13A}"/>
    <dgm:cxn modelId="{6847C3E7-9F6B-4C31-A44E-506EE4B0FAC4}" type="presOf" srcId="{849E6014-E1AE-41BB-AC06-F1B2671D77A7}" destId="{D76D32BA-5EA8-44FC-9675-682997BE7AE6}" srcOrd="0" destOrd="0" presId="urn:microsoft.com/office/officeart/2005/8/layout/bProcess3"/>
    <dgm:cxn modelId="{A371313A-E631-431F-BA1B-BB17BD239221}" type="presParOf" srcId="{3F1C1308-67AF-42E6-A742-4F7CEC556372}" destId="{3B2FCAE7-D669-487B-9504-E1594E781E54}" srcOrd="0" destOrd="0" presId="urn:microsoft.com/office/officeart/2005/8/layout/bProcess3"/>
    <dgm:cxn modelId="{36252062-DC89-46BA-A46D-98F49CFF7FA8}" type="presParOf" srcId="{3F1C1308-67AF-42E6-A742-4F7CEC556372}" destId="{DF480283-5B4B-4E73-9B69-B57468E114D4}" srcOrd="1" destOrd="0" presId="urn:microsoft.com/office/officeart/2005/8/layout/bProcess3"/>
    <dgm:cxn modelId="{4D53E452-6D21-4AB9-A17F-5E704F9F14EF}" type="presParOf" srcId="{DF480283-5B4B-4E73-9B69-B57468E114D4}" destId="{FED850E7-10C3-408E-BFB9-0EF0CAC70024}" srcOrd="0" destOrd="0" presId="urn:microsoft.com/office/officeart/2005/8/layout/bProcess3"/>
    <dgm:cxn modelId="{3AA2C2B7-54AB-4268-8ED5-66581E76BFCC}" type="presParOf" srcId="{3F1C1308-67AF-42E6-A742-4F7CEC556372}" destId="{03F4276E-1F9A-46C4-8BB3-1396DE3012E8}" srcOrd="2" destOrd="0" presId="urn:microsoft.com/office/officeart/2005/8/layout/bProcess3"/>
    <dgm:cxn modelId="{0966C019-D4BA-45AD-A945-34E704AA6027}" type="presParOf" srcId="{3F1C1308-67AF-42E6-A742-4F7CEC556372}" destId="{7DD77D3E-68C6-439C-A6B2-33F234DDFC2C}" srcOrd="3" destOrd="0" presId="urn:microsoft.com/office/officeart/2005/8/layout/bProcess3"/>
    <dgm:cxn modelId="{CF6F263A-BA94-4BDC-8AE0-805E8E5E0505}" type="presParOf" srcId="{7DD77D3E-68C6-439C-A6B2-33F234DDFC2C}" destId="{F30DAB61-CA30-4599-A608-2C14A08EDC89}" srcOrd="0" destOrd="0" presId="urn:microsoft.com/office/officeart/2005/8/layout/bProcess3"/>
    <dgm:cxn modelId="{34B272A1-8B16-405C-B17E-0FD2D3261785}" type="presParOf" srcId="{3F1C1308-67AF-42E6-A742-4F7CEC556372}" destId="{5A47CF7D-183F-4375-9317-47A7ED907475}" srcOrd="4" destOrd="0" presId="urn:microsoft.com/office/officeart/2005/8/layout/bProcess3"/>
    <dgm:cxn modelId="{D535401C-6977-4F29-BC2E-7A929E124083}" type="presParOf" srcId="{3F1C1308-67AF-42E6-A742-4F7CEC556372}" destId="{8359D170-4D1B-4EBD-9795-152DE9DE1483}" srcOrd="5" destOrd="0" presId="urn:microsoft.com/office/officeart/2005/8/layout/bProcess3"/>
    <dgm:cxn modelId="{1429B45C-F7B5-4DEE-8BD4-E0B915370A8F}" type="presParOf" srcId="{8359D170-4D1B-4EBD-9795-152DE9DE1483}" destId="{E47E1A1D-D22B-4A29-868B-4D468B08D5D4}" srcOrd="0" destOrd="0" presId="urn:microsoft.com/office/officeart/2005/8/layout/bProcess3"/>
    <dgm:cxn modelId="{494FFBE3-1B9A-44B0-BA0E-D1E2D1AD0D9E}" type="presParOf" srcId="{3F1C1308-67AF-42E6-A742-4F7CEC556372}" destId="{9DB1C156-24BC-4910-B493-73DD7373F280}" srcOrd="6" destOrd="0" presId="urn:microsoft.com/office/officeart/2005/8/layout/bProcess3"/>
    <dgm:cxn modelId="{DFA45AEA-C36D-4926-906D-5EF04E75F693}" type="presParOf" srcId="{3F1C1308-67AF-42E6-A742-4F7CEC556372}" destId="{FD803863-F359-454A-86F1-D77CC4048CAB}" srcOrd="7" destOrd="0" presId="urn:microsoft.com/office/officeart/2005/8/layout/bProcess3"/>
    <dgm:cxn modelId="{4682F1B7-06B4-4F0F-ABB0-2A9EFDDE7D7C}" type="presParOf" srcId="{FD803863-F359-454A-86F1-D77CC4048CAB}" destId="{83516AA1-009E-4506-A4D7-C51DC014521C}" srcOrd="0" destOrd="0" presId="urn:microsoft.com/office/officeart/2005/8/layout/bProcess3"/>
    <dgm:cxn modelId="{309BB436-E5E6-4135-AAC4-1C8B45739A5B}" type="presParOf" srcId="{3F1C1308-67AF-42E6-A742-4F7CEC556372}" destId="{83535D76-639F-4649-86BE-7DD30FED065B}" srcOrd="8" destOrd="0" presId="urn:microsoft.com/office/officeart/2005/8/layout/bProcess3"/>
    <dgm:cxn modelId="{F497C876-427B-4910-8B1B-646BA3E6889E}" type="presParOf" srcId="{3F1C1308-67AF-42E6-A742-4F7CEC556372}" destId="{29AE3D37-32BA-4533-9C96-FD0CB8F7E607}" srcOrd="9" destOrd="0" presId="urn:microsoft.com/office/officeart/2005/8/layout/bProcess3"/>
    <dgm:cxn modelId="{B1824F6F-DF6E-449F-911D-7C2BF2CF35FB}" type="presParOf" srcId="{29AE3D37-32BA-4533-9C96-FD0CB8F7E607}" destId="{CE1DF3A8-7C0D-43BF-BD09-69F9B3433624}" srcOrd="0" destOrd="0" presId="urn:microsoft.com/office/officeart/2005/8/layout/bProcess3"/>
    <dgm:cxn modelId="{EF03B97B-A5BB-45AF-8E14-1442A850C48D}" type="presParOf" srcId="{3F1C1308-67AF-42E6-A742-4F7CEC556372}" destId="{785C4546-6898-4C7B-A939-65F3A8DDDF9D}" srcOrd="10" destOrd="0" presId="urn:microsoft.com/office/officeart/2005/8/layout/bProcess3"/>
    <dgm:cxn modelId="{4A0125FD-4C41-40A8-A160-DA237D89DDAD}" type="presParOf" srcId="{3F1C1308-67AF-42E6-A742-4F7CEC556372}" destId="{D76D32BA-5EA8-44FC-9675-682997BE7AE6}" srcOrd="11" destOrd="0" presId="urn:microsoft.com/office/officeart/2005/8/layout/bProcess3"/>
    <dgm:cxn modelId="{8B8EE3B7-4EE9-4ECE-96D4-AA6A3E3F8E01}" type="presParOf" srcId="{D76D32BA-5EA8-44FC-9675-682997BE7AE6}" destId="{0AFA4EFD-E787-4542-9389-CE5A62612995}" srcOrd="0" destOrd="0" presId="urn:microsoft.com/office/officeart/2005/8/layout/bProcess3"/>
    <dgm:cxn modelId="{20BF91E3-A1EF-4EF3-A210-223B83AD9CEE}" type="presParOf" srcId="{3F1C1308-67AF-42E6-A742-4F7CEC556372}" destId="{BA2020FF-B845-49D2-AF3B-3D15E9F75F33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C1B7D4-8A9C-47C4-8292-52795401A9A3}">
      <dsp:nvSpPr>
        <dsp:cNvPr id="0" name=""/>
        <dsp:cNvSpPr/>
      </dsp:nvSpPr>
      <dsp:spPr>
        <a:xfrm>
          <a:off x="0" y="3341206"/>
          <a:ext cx="5486400" cy="10966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ETHEREUM PROTOCOL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Back-End Layer </a:t>
          </a:r>
        </a:p>
      </dsp:txBody>
      <dsp:txXfrm>
        <a:off x="0" y="3341206"/>
        <a:ext cx="5486400" cy="592195"/>
      </dsp:txXfrm>
    </dsp:sp>
    <dsp:sp modelId="{5F04104A-4C2C-4144-BF9D-04910112479B}">
      <dsp:nvSpPr>
        <dsp:cNvPr id="0" name=""/>
        <dsp:cNvSpPr/>
      </dsp:nvSpPr>
      <dsp:spPr>
        <a:xfrm>
          <a:off x="0" y="3911469"/>
          <a:ext cx="2743199" cy="5044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17780" rIns="99568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Smart contract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Investment &amp; Capital</a:t>
          </a:r>
        </a:p>
      </dsp:txBody>
      <dsp:txXfrm>
        <a:off x="0" y="3911469"/>
        <a:ext cx="2743199" cy="504462"/>
      </dsp:txXfrm>
    </dsp:sp>
    <dsp:sp modelId="{DB2CDC5F-5A55-4BA1-9A7C-4441C790F481}">
      <dsp:nvSpPr>
        <dsp:cNvPr id="0" name=""/>
        <dsp:cNvSpPr/>
      </dsp:nvSpPr>
      <dsp:spPr>
        <a:xfrm>
          <a:off x="2743200" y="3911469"/>
          <a:ext cx="2743199" cy="5044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17780" rIns="99568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Twex Token </a:t>
          </a:r>
        </a:p>
      </dsp:txBody>
      <dsp:txXfrm>
        <a:off x="2743200" y="3911469"/>
        <a:ext cx="2743199" cy="504462"/>
      </dsp:txXfrm>
    </dsp:sp>
    <dsp:sp modelId="{52C7899B-5255-48A5-A32E-6871E229C13B}">
      <dsp:nvSpPr>
        <dsp:cNvPr id="0" name=""/>
        <dsp:cNvSpPr/>
      </dsp:nvSpPr>
      <dsp:spPr>
        <a:xfrm rot="10800000">
          <a:off x="0" y="1670995"/>
          <a:ext cx="5486400" cy="16866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AUTHENTICATION &amp; INVESTMENT PROCESS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Wallet Layer</a:t>
          </a:r>
        </a:p>
      </dsp:txBody>
      <dsp:txXfrm rot="-10800000">
        <a:off x="0" y="1670995"/>
        <a:ext cx="5486400" cy="592018"/>
      </dsp:txXfrm>
    </dsp:sp>
    <dsp:sp modelId="{09067BFA-D055-4266-A4E7-33CEA0B0DAD7}">
      <dsp:nvSpPr>
        <dsp:cNvPr id="0" name=""/>
        <dsp:cNvSpPr/>
      </dsp:nvSpPr>
      <dsp:spPr>
        <a:xfrm>
          <a:off x="0" y="2263013"/>
          <a:ext cx="2743199" cy="50431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17780" rIns="99568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TWEX Hardware Wallet</a:t>
          </a:r>
        </a:p>
      </dsp:txBody>
      <dsp:txXfrm>
        <a:off x="0" y="2263013"/>
        <a:ext cx="2743199" cy="504311"/>
      </dsp:txXfrm>
    </dsp:sp>
    <dsp:sp modelId="{5D4B84DE-BB6F-49A7-96CF-754517EA76D4}">
      <dsp:nvSpPr>
        <dsp:cNvPr id="0" name=""/>
        <dsp:cNvSpPr/>
      </dsp:nvSpPr>
      <dsp:spPr>
        <a:xfrm>
          <a:off x="2743200" y="2263013"/>
          <a:ext cx="2743199" cy="50431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17780" rIns="99568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Ethereum Software Wallet (Mew &amp; Metamask) </a:t>
          </a:r>
        </a:p>
      </dsp:txBody>
      <dsp:txXfrm>
        <a:off x="2743200" y="2263013"/>
        <a:ext cx="2743199" cy="504311"/>
      </dsp:txXfrm>
    </dsp:sp>
    <dsp:sp modelId="{E66111E4-9124-4963-9E87-66A5F3A95216}">
      <dsp:nvSpPr>
        <dsp:cNvPr id="0" name=""/>
        <dsp:cNvSpPr/>
      </dsp:nvSpPr>
      <dsp:spPr>
        <a:xfrm rot="10800000">
          <a:off x="0" y="784"/>
          <a:ext cx="5486400" cy="16866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TWEX PLATFORM SERVICES 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Front-End Layer</a:t>
          </a:r>
        </a:p>
      </dsp:txBody>
      <dsp:txXfrm rot="-10800000">
        <a:off x="0" y="784"/>
        <a:ext cx="5486400" cy="592018"/>
      </dsp:txXfrm>
    </dsp:sp>
    <dsp:sp modelId="{5B1BE5E8-8DA1-4A80-B816-C2B89DA3CA08}">
      <dsp:nvSpPr>
        <dsp:cNvPr id="0" name=""/>
        <dsp:cNvSpPr/>
      </dsp:nvSpPr>
      <dsp:spPr>
        <a:xfrm>
          <a:off x="2678" y="592802"/>
          <a:ext cx="1827014" cy="50431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17780" rIns="99568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Exchange </a:t>
          </a:r>
        </a:p>
      </dsp:txBody>
      <dsp:txXfrm>
        <a:off x="2678" y="592802"/>
        <a:ext cx="1827014" cy="504311"/>
      </dsp:txXfrm>
    </dsp:sp>
    <dsp:sp modelId="{B15A6C10-0A90-48E6-849C-A4DDBFCC7262}">
      <dsp:nvSpPr>
        <dsp:cNvPr id="0" name=""/>
        <dsp:cNvSpPr/>
      </dsp:nvSpPr>
      <dsp:spPr>
        <a:xfrm>
          <a:off x="1829692" y="592802"/>
          <a:ext cx="1827014" cy="50431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17780" rIns="99568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Crowdlending </a:t>
          </a:r>
        </a:p>
      </dsp:txBody>
      <dsp:txXfrm>
        <a:off x="1829692" y="592802"/>
        <a:ext cx="1827014" cy="504311"/>
      </dsp:txXfrm>
    </dsp:sp>
    <dsp:sp modelId="{EE153B69-2917-4A95-919C-A4B078262DF8}">
      <dsp:nvSpPr>
        <dsp:cNvPr id="0" name=""/>
        <dsp:cNvSpPr/>
      </dsp:nvSpPr>
      <dsp:spPr>
        <a:xfrm>
          <a:off x="3656707" y="592802"/>
          <a:ext cx="1827014" cy="50431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17780" rIns="99568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Portfolio Companies</a:t>
          </a:r>
        </a:p>
      </dsp:txBody>
      <dsp:txXfrm>
        <a:off x="3656707" y="592802"/>
        <a:ext cx="1827014" cy="5043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480283-5B4B-4E73-9B69-B57468E114D4}">
      <dsp:nvSpPr>
        <dsp:cNvPr id="0" name=""/>
        <dsp:cNvSpPr/>
      </dsp:nvSpPr>
      <dsp:spPr>
        <a:xfrm>
          <a:off x="1708842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48072" y="424569"/>
        <a:ext cx="16266" cy="3253"/>
      </dsp:txXfrm>
    </dsp:sp>
    <dsp:sp modelId="{3B2FCAE7-D669-487B-9504-E1594E781E54}">
      <dsp:nvSpPr>
        <dsp:cNvPr id="0" name=""/>
        <dsp:cNvSpPr/>
      </dsp:nvSpPr>
      <dsp:spPr>
        <a:xfrm>
          <a:off x="296179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Platform registration</a:t>
          </a:r>
        </a:p>
      </dsp:txBody>
      <dsp:txXfrm>
        <a:off x="296179" y="1857"/>
        <a:ext cx="1414462" cy="848677"/>
      </dsp:txXfrm>
    </dsp:sp>
    <dsp:sp modelId="{7DD77D3E-68C6-439C-A6B2-33F234DDFC2C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587861" y="424569"/>
        <a:ext cx="16266" cy="3253"/>
      </dsp:txXfrm>
    </dsp:sp>
    <dsp:sp modelId="{03F4276E-1F9A-46C4-8BB3-1396DE3012E8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Buy</a:t>
          </a:r>
          <a:r>
            <a:rPr lang="fr-FR" sz="1300" kern="1200" baseline="0"/>
            <a:t> TWEX Tokens for investment</a:t>
          </a:r>
          <a:endParaRPr lang="fr-FR" sz="1300" kern="1200"/>
        </a:p>
      </dsp:txBody>
      <dsp:txXfrm>
        <a:off x="2035968" y="1857"/>
        <a:ext cx="1414462" cy="848677"/>
      </dsp:txXfrm>
    </dsp:sp>
    <dsp:sp modelId="{8359D170-4D1B-4EBD-9795-152DE9DE1483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55831" y="994471"/>
        <a:ext cx="174737" cy="3253"/>
      </dsp:txXfrm>
    </dsp:sp>
    <dsp:sp modelId="{5A47CF7D-183F-4375-9317-47A7ED907475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Access Portfolio listed companies	</a:t>
          </a:r>
        </a:p>
      </dsp:txBody>
      <dsp:txXfrm>
        <a:off x="3775757" y="1857"/>
        <a:ext cx="1414462" cy="848677"/>
      </dsp:txXfrm>
    </dsp:sp>
    <dsp:sp modelId="{FD803863-F359-454A-86F1-D77CC4048CAB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48072" y="1598573"/>
        <a:ext cx="16266" cy="3253"/>
      </dsp:txXfrm>
    </dsp:sp>
    <dsp:sp modelId="{9DB1C156-24BC-4910-B493-73DD7373F280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Select a  company/project	</a:t>
          </a:r>
        </a:p>
      </dsp:txBody>
      <dsp:txXfrm>
        <a:off x="296179" y="1175861"/>
        <a:ext cx="1414462" cy="848677"/>
      </dsp:txXfrm>
    </dsp:sp>
    <dsp:sp modelId="{29AE3D37-32BA-4533-9C96-FD0CB8F7E607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587861" y="1598573"/>
        <a:ext cx="16266" cy="3253"/>
      </dsp:txXfrm>
    </dsp:sp>
    <dsp:sp modelId="{83535D76-639F-4649-86BE-7DD30FED065B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Invest by sending an amount of TWEX</a:t>
          </a:r>
        </a:p>
      </dsp:txBody>
      <dsp:txXfrm>
        <a:off x="2035968" y="1175861"/>
        <a:ext cx="1414462" cy="848677"/>
      </dsp:txXfrm>
    </dsp:sp>
    <dsp:sp modelId="{D76D32BA-5EA8-44FC-9675-682997BE7AE6}">
      <dsp:nvSpPr>
        <dsp:cNvPr id="0" name=""/>
        <dsp:cNvSpPr/>
      </dsp:nvSpPr>
      <dsp:spPr>
        <a:xfrm>
          <a:off x="1003411" y="2022738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55831" y="2168475"/>
        <a:ext cx="174737" cy="3253"/>
      </dsp:txXfrm>
    </dsp:sp>
    <dsp:sp modelId="{785C4546-6898-4C7B-A939-65F3A8DDDF9D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Creation of Smart contracts (Capital + Interest)</a:t>
          </a:r>
        </a:p>
      </dsp:txBody>
      <dsp:txXfrm>
        <a:off x="3775757" y="1175861"/>
        <a:ext cx="1414462" cy="848677"/>
      </dsp:txXfrm>
    </dsp:sp>
    <dsp:sp modelId="{BA2020FF-B845-49D2-AF3B-3D15E9F75F33}">
      <dsp:nvSpPr>
        <dsp:cNvPr id="0" name=""/>
        <dsp:cNvSpPr/>
      </dsp:nvSpPr>
      <dsp:spPr>
        <a:xfrm>
          <a:off x="296179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You are free to sell or hold the Smart Contracts</a:t>
          </a:r>
        </a:p>
      </dsp:txBody>
      <dsp:txXfrm>
        <a:off x="296179" y="2349865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9</cp:revision>
  <dcterms:created xsi:type="dcterms:W3CDTF">2017-10-02T19:36:00Z</dcterms:created>
  <dcterms:modified xsi:type="dcterms:W3CDTF">2017-10-02T21:27:00Z</dcterms:modified>
</cp:coreProperties>
</file>