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7890cd"/>
            <w:sz w:val="26"/>
            <w:szCs w:val="26"/>
            <w:u w:val="single"/>
            <w:rtl w:val="0"/>
          </w:rPr>
          <w:t xml:space="preserve">https://www.techbeamers.com/sql-query-questions-answers-for-practice/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beamers.com/sql-query-questions-answers-for-practice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