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d2f31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rtl w:val="0"/>
        </w:rPr>
        <w:t xml:space="preserve">Task - Inversion of Control with XML Configuration</w:t>
      </w:r>
      <w:r w:rsidDel="00000000" w:rsidR="00000000" w:rsidRPr="00000000">
        <w:rPr>
          <w:rFonts w:ascii="Roboto" w:cs="Roboto" w:eastAsia="Roboto" w:hAnsi="Roboto"/>
          <w:color w:val="2d2f31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d2f31"/>
        </w:rPr>
      </w:pPr>
      <w:r w:rsidDel="00000000" w:rsidR="00000000" w:rsidRPr="00000000">
        <w:rPr>
          <w:rFonts w:ascii="Roboto" w:cs="Roboto" w:eastAsia="Roboto" w:hAnsi="Roboto"/>
          <w:color w:val="2d2f3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Define a new implementation for the Shape interface.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d2f3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Add getArea() method to the interface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d2f3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Add new Shapes from Shape like Circle and Rectangle.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d2f3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Implement the getArea() method for the two shapes.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Reference your new implementation in the Spring config file (</w:t>
      </w: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applicationContext.xml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d2f3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Retrieve a bean for Circle class and calculate the area of Circle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Retrieve a bean for Rectangle class and calculate the area of Rectangle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 area of the circle = 18.84955592153876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 area of the Square = 9.0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