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технологиям программирования №</w:t>
      </w:r>
      <w:r w:rsidR="008424C2">
        <w:rPr>
          <w:sz w:val="32"/>
          <w:szCs w:val="32"/>
        </w:rPr>
        <w:t>5</w:t>
      </w:r>
    </w:p>
    <w:p w:rsidR="00EA5A54" w:rsidRDefault="00EA5A54" w:rsidP="00EA5A54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8424C2" w:rsidRPr="00ED4D26">
        <w:rPr>
          <w:sz w:val="32"/>
          <w:szCs w:val="32"/>
        </w:rPr>
        <w:t>Выбор и сохранение фракталов</w:t>
      </w:r>
      <w:r>
        <w:rPr>
          <w:sz w:val="32"/>
          <w:szCs w:val="32"/>
        </w:rPr>
        <w:t>»</w:t>
      </w:r>
    </w:p>
    <w:p w:rsidR="00EA5A54" w:rsidRDefault="00EA5A54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2"/>
        <w:numPr>
          <w:ilvl w:val="0"/>
          <w:numId w:val="0"/>
        </w:numPr>
        <w:ind w:left="1152" w:hanging="432"/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Тагунов Виталий</w:t>
      </w:r>
    </w:p>
    <w:p w:rsidR="00A93FCF" w:rsidRP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Вариант №16</w:t>
      </w: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EA5A54">
      <w:pPr>
        <w:pStyle w:val="12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P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A93FCF">
        <w:rPr>
          <w:sz w:val="32"/>
          <w:szCs w:val="32"/>
        </w:rPr>
        <w:t>8</w:t>
      </w:r>
    </w:p>
    <w:p w:rsidR="00C32849" w:rsidRDefault="00C32849"/>
    <w:p w:rsidR="00C81123" w:rsidRPr="00A45257" w:rsidRDefault="00A93FCF" w:rsidP="008424C2">
      <w:pPr>
        <w:pStyle w:val="a5"/>
      </w:pPr>
      <w:r w:rsidRPr="00A93FCF">
        <w:rPr>
          <w:b/>
          <w:szCs w:val="28"/>
        </w:rPr>
        <w:lastRenderedPageBreak/>
        <w:t>Цель работы</w:t>
      </w:r>
      <w:r>
        <w:rPr>
          <w:b/>
          <w:szCs w:val="28"/>
        </w:rPr>
        <w:t>:</w:t>
      </w:r>
      <w:r w:rsidR="00B4749E">
        <w:t xml:space="preserve"> </w:t>
      </w:r>
      <w:r w:rsidR="008424C2">
        <w:t>основываясь на прошлой работе, добавить функцию выбора рисуемого фрактала и функцию сохранения изображения фрактала.</w:t>
      </w:r>
    </w:p>
    <w:p w:rsidR="00B4749E" w:rsidRDefault="00B4749E" w:rsidP="00C81123">
      <w:pPr>
        <w:pStyle w:val="a5"/>
        <w:ind w:firstLine="0"/>
      </w:pPr>
    </w:p>
    <w:p w:rsidR="00A93FCF" w:rsidRDefault="00A93FCF" w:rsidP="00A93FCF">
      <w:pPr>
        <w:pStyle w:val="a5"/>
      </w:pPr>
      <w:r w:rsidRPr="00A93FCF">
        <w:rPr>
          <w:b/>
        </w:rPr>
        <w:t>Анализ предметной области:</w:t>
      </w:r>
      <w:r>
        <w:rPr>
          <w:b/>
        </w:rPr>
        <w:t xml:space="preserve"> </w:t>
      </w:r>
      <w:r w:rsidR="004768BD">
        <w:t xml:space="preserve">в этой работе я использовал пакет разработчика </w:t>
      </w:r>
      <w:r w:rsidR="004768BD">
        <w:rPr>
          <w:lang w:val="en-US"/>
        </w:rPr>
        <w:t>Java</w:t>
      </w:r>
      <w:r w:rsidR="004768BD" w:rsidRPr="00A93FCF">
        <w:t xml:space="preserve"> </w:t>
      </w:r>
      <w:r w:rsidR="004768BD">
        <w:rPr>
          <w:lang w:val="en-US"/>
        </w:rPr>
        <w:t>Development</w:t>
      </w:r>
      <w:r w:rsidR="004768BD" w:rsidRPr="00A93FCF">
        <w:t xml:space="preserve"> </w:t>
      </w:r>
      <w:r w:rsidR="004768BD">
        <w:rPr>
          <w:lang w:val="en-US"/>
        </w:rPr>
        <w:t>Kit</w:t>
      </w:r>
      <w:r w:rsidR="004768BD">
        <w:t xml:space="preserve">. Для написания кода была использована программа Блокнот, для того, чтобы можно было без проблем использовать виртуальную среду разработки </w:t>
      </w:r>
      <w:r w:rsidR="004768BD">
        <w:rPr>
          <w:lang w:val="en-US"/>
        </w:rPr>
        <w:t>Java</w:t>
      </w:r>
      <w:r w:rsidR="004768BD" w:rsidRPr="0084060F">
        <w:t xml:space="preserve"> </w:t>
      </w:r>
      <w:r w:rsidR="004768BD">
        <w:t>и его компилятор</w:t>
      </w:r>
      <w:bookmarkStart w:id="0" w:name="_GoBack"/>
      <w:bookmarkEnd w:id="0"/>
      <w:r w:rsidR="004768BD">
        <w:t>.</w:t>
      </w:r>
    </w:p>
    <w:p w:rsidR="004768BD" w:rsidRDefault="004768BD" w:rsidP="00A93FCF">
      <w:pPr>
        <w:pStyle w:val="a5"/>
      </w:pPr>
    </w:p>
    <w:p w:rsidR="00A93FCF" w:rsidRPr="00C81123" w:rsidRDefault="00EA5A54" w:rsidP="00A93FCF">
      <w:pPr>
        <w:pStyle w:val="a5"/>
        <w:rPr>
          <w:b/>
          <w:lang w:val="en-US"/>
        </w:rPr>
      </w:pPr>
      <w:r>
        <w:rPr>
          <w:b/>
        </w:rPr>
        <w:t>Программа</w:t>
      </w:r>
      <w:r w:rsidR="00A93FCF" w:rsidRPr="00D619A9">
        <w:rPr>
          <w:b/>
          <w:lang w:val="en-US"/>
        </w:rPr>
        <w:t>:</w:t>
      </w:r>
    </w:p>
    <w:p w:rsidR="001A6496" w:rsidRPr="008424C2" w:rsidRDefault="001A6496" w:rsidP="00A93FCF">
      <w:pPr>
        <w:pStyle w:val="a5"/>
        <w:rPr>
          <w:b/>
          <w:lang w:val="en-US"/>
        </w:rPr>
      </w:pPr>
    </w:p>
    <w:p w:rsidR="004E04F0" w:rsidRPr="0062181E" w:rsidRDefault="008424C2" w:rsidP="004E04F0">
      <w:pPr>
        <w:pStyle w:val="a5"/>
        <w:rPr>
          <w:rFonts w:ascii="Consolas" w:hAnsi="Consolas" w:cs="Consolas"/>
          <w:b/>
          <w:bCs/>
          <w:color w:val="000000" w:themeColor="text1"/>
          <w:szCs w:val="28"/>
          <w:lang w:val="en-US"/>
        </w:rPr>
      </w:pPr>
      <w:r w:rsidRPr="008424C2">
        <w:rPr>
          <w:b/>
          <w:lang w:val="en-US"/>
        </w:rPr>
        <w:t>BurningShip.java</w:t>
      </w:r>
      <w:r w:rsidR="004E04F0" w:rsidRPr="0062181E">
        <w:rPr>
          <w:b/>
          <w:lang w:val="en-US"/>
        </w:rPr>
        <w:t>: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Cs w:val="28"/>
          <w:lang w:val="en-US"/>
        </w:rPr>
      </w:pP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java.awt.geom.Rectangle2D;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BurningShip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Maximum iterations: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MAX_ITERATIONS = 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range - The range borders of the fractal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getInitialRange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Rectangle2D.Double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range){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2.5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range.width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range.height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//Use formulas for fractal Mandelbrot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 - The abscissa of the point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y - The ordinate of the point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numIterations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y){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MAX_ITERATIONS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re1=re*re-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im+x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im1=Math.abs(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*re*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)+y;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//If we have reached the Mandelbrot condition, we will return the number of iterations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im+re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*re) &gt; 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//The change the real and imaginary parts for the next iteration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re=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re1;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im1;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(){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BurningShip</w:t>
      </w:r>
      <w:proofErr w:type="spellEnd"/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E04F0" w:rsidRPr="004E04F0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</w:rPr>
      </w:pPr>
    </w:p>
    <w:p w:rsidR="004E04F0" w:rsidRDefault="004E04F0" w:rsidP="004E04F0">
      <w:pPr>
        <w:pStyle w:val="a5"/>
      </w:pPr>
      <w:r>
        <w:t xml:space="preserve">В классе </w:t>
      </w:r>
      <w:proofErr w:type="spellStart"/>
      <w:r w:rsidR="008424C2" w:rsidRPr="008424C2">
        <w:rPr>
          <w:b/>
          <w:lang w:val="en-US"/>
        </w:rPr>
        <w:t>BurningShip</w:t>
      </w:r>
      <w:proofErr w:type="spellEnd"/>
      <w:r>
        <w:t xml:space="preserve"> </w:t>
      </w:r>
      <w:r w:rsidR="008424C2">
        <w:t xml:space="preserve">рассчитывается фрактал и здесь изменяется математическая функция и возвращается значение </w:t>
      </w:r>
      <w:proofErr w:type="spellStart"/>
      <w:r w:rsidR="008424C2">
        <w:rPr>
          <w:lang w:val="en-US"/>
        </w:rPr>
        <w:t>toString</w:t>
      </w:r>
      <w:proofErr w:type="spellEnd"/>
      <w:r w:rsidR="008424C2" w:rsidRPr="00ED4D26">
        <w:t>().</w:t>
      </w:r>
      <w:r w:rsidR="008424C2">
        <w:t xml:space="preserve"> </w:t>
      </w:r>
    </w:p>
    <w:p w:rsidR="004E04F0" w:rsidRPr="008424C2" w:rsidRDefault="004E04F0" w:rsidP="008424C2">
      <w:pPr>
        <w:pStyle w:val="a5"/>
        <w:ind w:firstLine="0"/>
        <w:rPr>
          <w:b/>
          <w:bCs/>
          <w:color w:val="000000" w:themeColor="text1"/>
          <w:szCs w:val="28"/>
        </w:rPr>
      </w:pPr>
    </w:p>
    <w:p w:rsidR="008424C2" w:rsidRPr="008424C2" w:rsidRDefault="008424C2" w:rsidP="008424C2">
      <w:pPr>
        <w:pStyle w:val="a5"/>
        <w:ind w:firstLine="708"/>
        <w:rPr>
          <w:b/>
        </w:rPr>
      </w:pPr>
      <w:r w:rsidRPr="008424C2">
        <w:rPr>
          <w:b/>
          <w:lang w:val="en-US"/>
        </w:rPr>
        <w:t>Tricorn.java</w:t>
      </w:r>
      <w:r>
        <w:rPr>
          <w:b/>
        </w:rPr>
        <w:t>:</w:t>
      </w:r>
    </w:p>
    <w:p w:rsidR="008424C2" w:rsidRPr="008424C2" w:rsidRDefault="008424C2" w:rsidP="008424C2">
      <w:pPr>
        <w:pStyle w:val="a5"/>
        <w:ind w:firstLine="0"/>
        <w:rPr>
          <w:b/>
          <w:bCs/>
          <w:color w:val="000000" w:themeColor="text1"/>
          <w:szCs w:val="28"/>
        </w:rPr>
      </w:pP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java.awt.geom.Rectangle2D;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Tricorn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Maximum iterations: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MAX_ITERATIONS = 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range - The range borders of the fractal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getInitialRange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Rectangle2D.Double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range){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range.width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range.height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//Use formulas for fractal Mandelbrot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 - The abscissa of the point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y - The ordinate of the point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numIterations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y){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MAX_ITERATIONS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re1=re*re-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im+x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im1=-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*re*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im+y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//If we have reached the Mandelbrot condition, we will return the number of iterations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im+re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*re) &gt; 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//The change the real and imaginary parts for the next iteration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re=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re1;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im1;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(){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Tricorn</w:t>
      </w:r>
      <w:proofErr w:type="spellEnd"/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424C2" w:rsidRPr="00ED4D26" w:rsidRDefault="008424C2" w:rsidP="008424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424C2" w:rsidRPr="008424C2" w:rsidRDefault="008424C2" w:rsidP="008424C2">
      <w:pPr>
        <w:pStyle w:val="a5"/>
        <w:ind w:firstLine="0"/>
        <w:rPr>
          <w:bCs/>
          <w:color w:val="000000" w:themeColor="text1"/>
          <w:szCs w:val="28"/>
        </w:rPr>
      </w:pPr>
      <w:r w:rsidRPr="008424C2">
        <w:rPr>
          <w:bCs/>
          <w:color w:val="000000" w:themeColor="text1"/>
          <w:szCs w:val="28"/>
        </w:rPr>
        <w:t>Еще один фрактал.</w:t>
      </w:r>
    </w:p>
    <w:p w:rsidR="004E04F0" w:rsidRPr="008424C2" w:rsidRDefault="004E04F0" w:rsidP="008424C2">
      <w:pPr>
        <w:pStyle w:val="a5"/>
        <w:ind w:firstLine="0"/>
        <w:rPr>
          <w:b/>
        </w:rPr>
      </w:pPr>
    </w:p>
    <w:p w:rsidR="00BD4FD7" w:rsidRPr="00BD4FD7" w:rsidRDefault="00BD4FD7" w:rsidP="001A6496">
      <w:pPr>
        <w:pStyle w:val="a5"/>
      </w:pPr>
    </w:p>
    <w:p w:rsidR="00A93FCF" w:rsidRPr="00BD4FD7" w:rsidRDefault="00A93FCF" w:rsidP="00A93FCF">
      <w:pPr>
        <w:pStyle w:val="a5"/>
        <w:rPr>
          <w:b/>
        </w:rPr>
      </w:pPr>
    </w:p>
    <w:p w:rsidR="00A93FCF" w:rsidRPr="00D619A9" w:rsidRDefault="00C81123" w:rsidP="00A93FCF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1123">
        <w:rPr>
          <w:rFonts w:ascii="Times New Roman" w:hAnsi="Times New Roman" w:cs="Times New Roman"/>
          <w:b/>
          <w:sz w:val="28"/>
          <w:szCs w:val="28"/>
          <w:lang w:val="en-US"/>
        </w:rPr>
        <w:t>FractalGenerator</w:t>
      </w:r>
      <w:r w:rsidR="00D619A9" w:rsidRPr="00D619A9">
        <w:rPr>
          <w:rFonts w:ascii="Times New Roman" w:hAnsi="Times New Roman" w:cs="Times New Roman"/>
          <w:b/>
          <w:sz w:val="28"/>
          <w:szCs w:val="28"/>
          <w:lang w:val="en-US"/>
        </w:rPr>
        <w:t>.java:</w:t>
      </w:r>
    </w:p>
    <w:p w:rsidR="00C81123" w:rsidRPr="0062181E" w:rsidRDefault="00C81123" w:rsidP="00C81123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proofErr w:type="gramStart"/>
      <w:r w:rsidRPr="0062181E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import</w:t>
      </w:r>
      <w:proofErr w:type="gramEnd"/>
      <w:r w:rsidRPr="0062181E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java.awt.geom.Rectangle2D;</w:t>
      </w:r>
    </w:p>
    <w:p w:rsidR="00C81123" w:rsidRPr="0062181E" w:rsidRDefault="00C81123" w:rsidP="00C81123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C81123" w:rsidRPr="0062181E" w:rsidRDefault="00C81123" w:rsidP="00C81123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 This class provides the common interface and operations for fractal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generators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that can be viewed in the Fractal Explorer.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abstract class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FractalGenerator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{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This static helper function takes an integer coordinate and converts it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into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 double-precision value corresponding to a specific range.  It is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used to convert pixel coordinates into double-precision values for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computing fractals, etc.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rangeMin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the minimum value of the floating-point range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rangeMax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the maximum value of the floating-point range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size the size of the dimension that the pixel coordinate is from.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       For example, this might be the image width, or the image height.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* @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the coordinate to compute the double-precision value for.</w:t>
      </w:r>
      <w:proofErr w:type="gramEnd"/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       The coordinate should fall in the range [0, size].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static double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getCoord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(double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rangeMin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, double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rangeMax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,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size,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) {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assert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size &gt; 0;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assert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&gt;= 0 &amp;&amp;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&lt; size;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double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range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rangeMax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-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rangeMin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return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rangeMin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+ (range * (double)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/ (double) size);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}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Sets the specified rectangle to contain the initial range suitable for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the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fractal being generated.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abstract void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getInitialRange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(Rectangle2D.Double range);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Updates the current range to be centered at the specified coordinates,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and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to be zoomed in or out by the specified scaling factor.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void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recenterAndZoomRange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(Rectangle2D.Double range,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double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centerX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, double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centerY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, double scale) {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double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 scale;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double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 scale;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centerX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-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/ 2;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range.y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centerY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-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/ 2;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}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Given a coordinate &lt;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em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&gt;x&lt;/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em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&gt; + &lt;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em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&gt;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iy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&lt;/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em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&gt; in the complex plane,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computes and returns the number of iterations before the fractal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function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escapes the bounding area for that point.  A point that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doesn't escape before the iteration limit is reached is indicated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with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 result of -1.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abstract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numIterations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(double x, double y);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</w:rPr>
      </w:pPr>
      <w:r w:rsidRPr="0065327A">
        <w:rPr>
          <w:rFonts w:ascii="Consolas" w:hAnsi="Consolas" w:cs="Consolas"/>
          <w:bCs/>
          <w:color w:val="000000" w:themeColor="text1"/>
          <w:sz w:val="22"/>
        </w:rPr>
        <w:t xml:space="preserve">} </w:t>
      </w:r>
    </w:p>
    <w:p w:rsidR="00C81123" w:rsidRDefault="00C81123" w:rsidP="00C81123">
      <w:pPr>
        <w:pStyle w:val="a5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A5547" w:rsidRDefault="008424C2" w:rsidP="00B4749E">
      <w:pPr>
        <w:pStyle w:val="a5"/>
      </w:pPr>
      <w:r>
        <w:t xml:space="preserve">В класс </w:t>
      </w:r>
      <w:proofErr w:type="spellStart"/>
      <w:r w:rsidRPr="00C81123">
        <w:rPr>
          <w:b/>
          <w:szCs w:val="28"/>
          <w:lang w:val="en-US"/>
        </w:rPr>
        <w:t>FractalGenerator</w:t>
      </w:r>
      <w:proofErr w:type="spellEnd"/>
      <w:r w:rsidRPr="008424C2">
        <w:rPr>
          <w:b/>
          <w:szCs w:val="28"/>
        </w:rPr>
        <w:t xml:space="preserve"> </w:t>
      </w:r>
      <w:r w:rsidRPr="008424C2">
        <w:rPr>
          <w:szCs w:val="28"/>
        </w:rPr>
        <w:t>добавляется</w:t>
      </w:r>
      <w:r>
        <w:rPr>
          <w:b/>
          <w:szCs w:val="28"/>
        </w:rPr>
        <w:t xml:space="preserve"> </w:t>
      </w:r>
      <w:r w:rsidRPr="008424C2">
        <w:rPr>
          <w:szCs w:val="28"/>
        </w:rPr>
        <w:t>класс</w:t>
      </w:r>
      <w:r>
        <w:rPr>
          <w:b/>
          <w:szCs w:val="28"/>
        </w:rPr>
        <w:t xml:space="preserve"> </w:t>
      </w:r>
      <w:r w:rsidRPr="008424C2">
        <w:rPr>
          <w:b/>
          <w:lang w:val="en-US"/>
        </w:rPr>
        <w:t>act</w:t>
      </w:r>
      <w:r w:rsidRPr="008424C2">
        <w:rPr>
          <w:b/>
        </w:rPr>
        <w:t>_</w:t>
      </w:r>
      <w:r w:rsidRPr="008424C2">
        <w:rPr>
          <w:b/>
          <w:lang w:val="en-US"/>
        </w:rPr>
        <w:t>listener</w:t>
      </w:r>
      <w:r>
        <w:t>, который открывает новый фрактал и сохраняет текущий</w:t>
      </w:r>
      <w:r w:rsidR="00BD4FD7">
        <w:t>.</w:t>
      </w:r>
    </w:p>
    <w:p w:rsidR="00BD4FD7" w:rsidRDefault="00BD4FD7" w:rsidP="00B4749E">
      <w:pPr>
        <w:pStyle w:val="a5"/>
        <w:rPr>
          <w:rFonts w:ascii="Consolas" w:hAnsi="Consolas" w:cs="Consolas"/>
          <w:b/>
          <w:bCs/>
          <w:color w:val="000000" w:themeColor="text1"/>
          <w:szCs w:val="28"/>
        </w:rPr>
      </w:pPr>
    </w:p>
    <w:p w:rsidR="00BD4FD7" w:rsidRDefault="00BD4FD7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Pr="00D619A9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749E" w:rsidRDefault="00B4749E" w:rsidP="009E67C4">
      <w:pPr>
        <w:rPr>
          <w:rFonts w:ascii="Times New Roman" w:hAnsi="Times New Roman" w:cs="Times New Roman"/>
          <w:b/>
          <w:sz w:val="28"/>
          <w:szCs w:val="28"/>
        </w:rPr>
      </w:pPr>
      <w:r w:rsidRPr="00B4749E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:rsidR="001A6496" w:rsidRDefault="008424C2" w:rsidP="001A6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4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66097" cy="39985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568" cy="40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C2" w:rsidRPr="00B4749E" w:rsidRDefault="008424C2" w:rsidP="001A6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4C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638550" cy="3862317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721" cy="39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0F" w:rsidRDefault="0084060F" w:rsidP="0084060F">
      <w:pPr>
        <w:pStyle w:val="a5"/>
      </w:pPr>
      <w:r>
        <w:rPr>
          <w:b/>
          <w:szCs w:val="28"/>
        </w:rPr>
        <w:t xml:space="preserve">Вывод: </w:t>
      </w:r>
      <w:r w:rsidR="004E04F0">
        <w:t>задача по граф</w:t>
      </w:r>
      <w:r w:rsidR="008424C2">
        <w:t xml:space="preserve">ическому представлению фракталов и их сохранения </w:t>
      </w:r>
      <w:r w:rsidR="004E04F0">
        <w:t>выполнена.</w:t>
      </w:r>
      <w:r>
        <w:t xml:space="preserve"> </w:t>
      </w:r>
    </w:p>
    <w:p w:rsidR="0084060F" w:rsidRDefault="0084060F" w:rsidP="0084060F">
      <w:pPr>
        <w:pStyle w:val="a5"/>
      </w:pPr>
    </w:p>
    <w:sectPr w:rsidR="0084060F" w:rsidSect="000F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32849"/>
    <w:rsid w:val="00023F2F"/>
    <w:rsid w:val="00051573"/>
    <w:rsid w:val="000F4675"/>
    <w:rsid w:val="001055AA"/>
    <w:rsid w:val="001911E5"/>
    <w:rsid w:val="001A5547"/>
    <w:rsid w:val="001A6496"/>
    <w:rsid w:val="0034660C"/>
    <w:rsid w:val="003A44E3"/>
    <w:rsid w:val="00427C98"/>
    <w:rsid w:val="004768BD"/>
    <w:rsid w:val="004E04F0"/>
    <w:rsid w:val="005C3E38"/>
    <w:rsid w:val="0062181E"/>
    <w:rsid w:val="0065327A"/>
    <w:rsid w:val="007B406C"/>
    <w:rsid w:val="00807076"/>
    <w:rsid w:val="0084060F"/>
    <w:rsid w:val="008424C2"/>
    <w:rsid w:val="008806E2"/>
    <w:rsid w:val="009E67C4"/>
    <w:rsid w:val="00A93FCF"/>
    <w:rsid w:val="00B4749E"/>
    <w:rsid w:val="00BD4FD7"/>
    <w:rsid w:val="00C32849"/>
    <w:rsid w:val="00C81123"/>
    <w:rsid w:val="00CB381D"/>
    <w:rsid w:val="00D619A9"/>
    <w:rsid w:val="00DB6042"/>
    <w:rsid w:val="00DC0F0D"/>
    <w:rsid w:val="00E24554"/>
    <w:rsid w:val="00EA5A54"/>
    <w:rsid w:val="00EF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F4675"/>
  </w:style>
  <w:style w:type="paragraph" w:styleId="10">
    <w:name w:val="heading 1"/>
    <w:basedOn w:val="a0"/>
    <w:next w:val="a0"/>
    <w:link w:val="11"/>
    <w:uiPriority w:val="9"/>
    <w:qFormat/>
    <w:rsid w:val="00A9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9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2">
    <w:name w:val="Просто заголовок 2 Знак"/>
    <w:basedOn w:val="a1"/>
    <w:link w:val="2"/>
    <w:locked/>
    <w:rsid w:val="00A93FCF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A93FCF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A93FCF"/>
    <w:pPr>
      <w:numPr>
        <w:numId w:val="1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hAnsi="Times New Roman"/>
      <w:b/>
      <w:color w:val="000000" w:themeColor="text1"/>
    </w:rPr>
  </w:style>
  <w:style w:type="paragraph" w:customStyle="1" w:styleId="12">
    <w:name w:val="Обычный1"/>
    <w:rsid w:val="00A93FC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numbering" w:customStyle="1" w:styleId="a">
    <w:name w:val="Просто обычный стиль"/>
    <w:uiPriority w:val="99"/>
    <w:rsid w:val="00A93FCF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A9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A9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Просто стиль Знак"/>
    <w:basedOn w:val="a1"/>
    <w:link w:val="a5"/>
    <w:locked/>
    <w:rsid w:val="00A93FCF"/>
    <w:rPr>
      <w:rFonts w:ascii="Times New Roman" w:hAnsi="Times New Roman" w:cs="Times New Roman"/>
      <w:sz w:val="28"/>
    </w:rPr>
  </w:style>
  <w:style w:type="paragraph" w:customStyle="1" w:styleId="a5">
    <w:name w:val="Просто стиль"/>
    <w:link w:val="a4"/>
    <w:qFormat/>
    <w:rsid w:val="00A93FC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D6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6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Тагунов</dc:creator>
  <cp:lastModifiedBy>Виталик</cp:lastModifiedBy>
  <cp:revision>2</cp:revision>
  <dcterms:created xsi:type="dcterms:W3CDTF">2018-06-03T16:31:00Z</dcterms:created>
  <dcterms:modified xsi:type="dcterms:W3CDTF">2018-06-03T16:31:00Z</dcterms:modified>
</cp:coreProperties>
</file>