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594AB6AB"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w:t>
      </w:r>
      <w:r w:rsidR="00525CE6">
        <w:rPr>
          <w:rFonts w:ascii="Times New Roman" w:eastAsia="黑体" w:hAnsi="Times New Roman" w:cs="Times New Roman" w:hint="eastAsia"/>
          <w:sz w:val="56"/>
        </w:rPr>
        <w:t>工程概论</w:t>
      </w:r>
      <w:r w:rsidRPr="008D724A">
        <w:rPr>
          <w:rFonts w:ascii="Times New Roman" w:eastAsia="黑体" w:hAnsi="Times New Roman" w:cs="Times New Roman" w:hint="eastAsia"/>
          <w:sz w:val="56"/>
        </w:rPr>
        <w:t>》</w:t>
      </w:r>
      <w:r w:rsidR="003B3199">
        <w:rPr>
          <w:rFonts w:ascii="Times New Roman" w:eastAsia="黑体" w:hAnsi="Times New Roman" w:cs="Times New Roman" w:hint="eastAsia"/>
          <w:sz w:val="56"/>
        </w:rPr>
        <w:t>案例</w:t>
      </w:r>
      <w:r w:rsidR="00CD6CD5">
        <w:rPr>
          <w:rFonts w:ascii="Times New Roman" w:eastAsia="黑体" w:hAnsi="Times New Roman" w:cs="Times New Roman" w:hint="eastAsia"/>
          <w:sz w:val="56"/>
        </w:rPr>
        <w:t>分析</w:t>
      </w:r>
      <w:r w:rsidRPr="008D724A">
        <w:rPr>
          <w:rFonts w:ascii="Times New Roman" w:eastAsia="黑体" w:hAnsi="Times New Roman" w:cs="Times New Roman" w:hint="eastAsia"/>
          <w:sz w:val="56"/>
        </w:rPr>
        <w:t>报告</w:t>
      </w:r>
    </w:p>
    <w:p w14:paraId="22B1C7BB" w14:textId="19480623" w:rsidR="008D724A" w:rsidRPr="008D724A" w:rsidRDefault="008D724A">
      <w:pPr>
        <w:rPr>
          <w:rFonts w:ascii="Times New Roman" w:eastAsia="黑体" w:hAnsi="Times New Roman" w:cs="Times New Roman"/>
        </w:rPr>
      </w:pPr>
    </w:p>
    <w:p w14:paraId="72B1489C" w14:textId="77777777" w:rsidR="00981064" w:rsidRDefault="00981064" w:rsidP="00981064">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981064" w:rsidRPr="008D724A" w14:paraId="2A41E78E" w14:textId="77777777" w:rsidTr="003140A6">
        <w:trPr>
          <w:jc w:val="center"/>
        </w:trPr>
        <w:tc>
          <w:tcPr>
            <w:tcW w:w="1587" w:type="dxa"/>
          </w:tcPr>
          <w:p w14:paraId="163B8162"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03DF580F" w14:textId="041232F9" w:rsidR="00981064" w:rsidRPr="008D724A" w:rsidRDefault="00C47D5A" w:rsidP="003140A6">
            <w:pPr>
              <w:rPr>
                <w:rFonts w:ascii="Times New Roman" w:eastAsia="黑体" w:hAnsi="Times New Roman" w:cs="Times New Roman"/>
                <w:sz w:val="28"/>
                <w:u w:val="single"/>
              </w:rPr>
            </w:pPr>
            <w:r>
              <w:rPr>
                <w:rFonts w:ascii="Times New Roman" w:eastAsia="黑体" w:hAnsi="Times New Roman" w:cs="Times New Roman" w:hint="eastAsia"/>
                <w:sz w:val="28"/>
                <w:u w:val="single"/>
              </w:rPr>
              <w:t>马智远</w:t>
            </w:r>
            <w:r w:rsidR="00981064">
              <w:rPr>
                <w:rFonts w:ascii="Times New Roman" w:eastAsia="黑体" w:hAnsi="Times New Roman" w:cs="Times New Roman" w:hint="eastAsia"/>
                <w:sz w:val="28"/>
                <w:u w:val="single"/>
              </w:rPr>
              <w:t xml:space="preserve"> </w:t>
            </w:r>
            <w:r w:rsidR="00981064">
              <w:rPr>
                <w:rFonts w:ascii="Times New Roman" w:eastAsia="黑体" w:hAnsi="Times New Roman" w:cs="Times New Roman"/>
                <w:sz w:val="28"/>
                <w:u w:val="single"/>
              </w:rPr>
              <w:t xml:space="preserve">              </w:t>
            </w:r>
          </w:p>
        </w:tc>
      </w:tr>
      <w:tr w:rsidR="00981064" w:rsidRPr="008D724A" w14:paraId="51ECE11B" w14:textId="77777777" w:rsidTr="003140A6">
        <w:trPr>
          <w:jc w:val="center"/>
        </w:trPr>
        <w:tc>
          <w:tcPr>
            <w:tcW w:w="1587" w:type="dxa"/>
          </w:tcPr>
          <w:p w14:paraId="3D5CFD97"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33795CE1" w14:textId="3296B000" w:rsidR="00981064" w:rsidRPr="008D724A" w:rsidRDefault="008C3D49" w:rsidP="003140A6">
            <w:pPr>
              <w:rPr>
                <w:rFonts w:ascii="Times New Roman" w:eastAsia="黑体" w:hAnsi="Times New Roman" w:cs="Times New Roman"/>
                <w:sz w:val="28"/>
                <w:u w:val="single"/>
              </w:rPr>
            </w:pPr>
            <w:r>
              <w:rPr>
                <w:rFonts w:ascii="Times New Roman" w:eastAsia="黑体" w:hAnsi="Times New Roman" w:cs="Times New Roman" w:hint="eastAsia"/>
                <w:sz w:val="28"/>
                <w:u w:val="single"/>
              </w:rPr>
              <w:t>22</w:t>
            </w:r>
            <w:r w:rsidR="00981064" w:rsidRPr="008D724A">
              <w:rPr>
                <w:rFonts w:ascii="Times New Roman" w:eastAsia="黑体" w:hAnsi="Times New Roman" w:cs="Times New Roman" w:hint="eastAsia"/>
                <w:sz w:val="28"/>
                <w:u w:val="single"/>
              </w:rPr>
              <w:t>0</w:t>
            </w:r>
            <w:r w:rsidR="00C47D5A">
              <w:rPr>
                <w:rFonts w:ascii="Times New Roman" w:eastAsia="黑体" w:hAnsi="Times New Roman" w:cs="Times New Roman"/>
                <w:sz w:val="28"/>
                <w:u w:val="single"/>
              </w:rPr>
              <w:t>1030110</w:t>
            </w:r>
            <w:r w:rsidR="00981064">
              <w:rPr>
                <w:rFonts w:ascii="Times New Roman" w:eastAsia="黑体" w:hAnsi="Times New Roman" w:cs="Times New Roman"/>
                <w:sz w:val="28"/>
                <w:u w:val="single"/>
              </w:rPr>
              <w:t xml:space="preserve">         </w:t>
            </w:r>
          </w:p>
        </w:tc>
      </w:tr>
      <w:tr w:rsidR="00981064" w:rsidRPr="008D724A" w14:paraId="219EC271" w14:textId="77777777" w:rsidTr="003140A6">
        <w:trPr>
          <w:jc w:val="center"/>
        </w:trPr>
        <w:tc>
          <w:tcPr>
            <w:tcW w:w="1587" w:type="dxa"/>
          </w:tcPr>
          <w:p w14:paraId="07849996"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0504BBA1" w14:textId="04356B42" w:rsidR="00981064" w:rsidRPr="008D724A" w:rsidRDefault="00C47D5A" w:rsidP="003140A6">
            <w:pPr>
              <w:rPr>
                <w:rFonts w:ascii="Times New Roman" w:eastAsia="黑体" w:hAnsi="Times New Roman" w:cs="Times New Roman"/>
                <w:sz w:val="28"/>
                <w:u w:val="single"/>
              </w:rPr>
            </w:pPr>
            <w:proofErr w:type="gramStart"/>
            <w:r>
              <w:rPr>
                <w:rFonts w:ascii="Times New Roman" w:eastAsia="黑体" w:hAnsi="Times New Roman" w:cs="Times New Roman" w:hint="eastAsia"/>
                <w:sz w:val="28"/>
                <w:u w:val="single"/>
              </w:rPr>
              <w:t>计科</w:t>
            </w:r>
            <w:proofErr w:type="gramEnd"/>
            <w:r w:rsidR="008C3D49">
              <w:rPr>
                <w:rFonts w:ascii="Times New Roman" w:eastAsia="黑体" w:hAnsi="Times New Roman" w:cs="Times New Roman" w:hint="eastAsia"/>
                <w:sz w:val="28"/>
                <w:u w:val="single"/>
              </w:rPr>
              <w:t>22</w:t>
            </w:r>
            <w:r w:rsidR="00981064" w:rsidRPr="008D724A">
              <w:rPr>
                <w:rFonts w:ascii="Times New Roman" w:eastAsia="黑体" w:hAnsi="Times New Roman" w:cs="Times New Roman" w:hint="eastAsia"/>
                <w:sz w:val="28"/>
                <w:u w:val="single"/>
              </w:rPr>
              <w:t>0</w:t>
            </w:r>
            <w:r>
              <w:rPr>
                <w:rFonts w:ascii="Times New Roman" w:eastAsia="黑体" w:hAnsi="Times New Roman" w:cs="Times New Roman"/>
                <w:sz w:val="28"/>
                <w:u w:val="single"/>
              </w:rPr>
              <w:t>2</w:t>
            </w:r>
            <w:r w:rsidR="00981064" w:rsidRPr="008D724A">
              <w:rPr>
                <w:rFonts w:ascii="Times New Roman" w:eastAsia="黑体" w:hAnsi="Times New Roman" w:cs="Times New Roman"/>
                <w:sz w:val="28"/>
                <w:u w:val="single"/>
              </w:rPr>
              <w:t xml:space="preserve"> </w:t>
            </w:r>
            <w:r w:rsidR="00981064">
              <w:rPr>
                <w:rFonts w:ascii="Times New Roman" w:eastAsia="黑体" w:hAnsi="Times New Roman" w:cs="Times New Roman"/>
                <w:sz w:val="28"/>
                <w:u w:val="single"/>
              </w:rPr>
              <w:t xml:space="preserve">          </w:t>
            </w:r>
          </w:p>
        </w:tc>
      </w:tr>
      <w:tr w:rsidR="00981064" w:rsidRPr="008D724A" w14:paraId="3516D102" w14:textId="77777777" w:rsidTr="003140A6">
        <w:trPr>
          <w:jc w:val="center"/>
        </w:trPr>
        <w:tc>
          <w:tcPr>
            <w:tcW w:w="1587" w:type="dxa"/>
          </w:tcPr>
          <w:p w14:paraId="6296304E"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36C81693" w14:textId="77777777" w:rsidR="00981064" w:rsidRPr="008D724A" w:rsidRDefault="00981064" w:rsidP="003140A6">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475CF7C4" w14:textId="77777777" w:rsidR="00981064" w:rsidRDefault="00981064" w:rsidP="00981064">
      <w:pPr>
        <w:rPr>
          <w:rFonts w:ascii="Times New Roman" w:eastAsia="黑体" w:hAnsi="Times New Roman" w:cs="Times New Roman"/>
        </w:rPr>
      </w:pPr>
    </w:p>
    <w:tbl>
      <w:tblPr>
        <w:tblStyle w:val="a3"/>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5E0917" w:rsidRPr="008D724A" w14:paraId="0DB8812F" w14:textId="77777777" w:rsidTr="003B3199">
        <w:trPr>
          <w:trHeight w:val="567"/>
        </w:trPr>
        <w:tc>
          <w:tcPr>
            <w:tcW w:w="1757" w:type="dxa"/>
            <w:vAlign w:val="center"/>
          </w:tcPr>
          <w:p w14:paraId="549A0354" w14:textId="6372BF40" w:rsidR="005E0917" w:rsidRPr="00682513" w:rsidRDefault="005E0917" w:rsidP="005E0917">
            <w:pPr>
              <w:snapToGrid w:val="0"/>
              <w:jc w:val="center"/>
              <w:rPr>
                <w:rFonts w:ascii="Times New Roman" w:eastAsia="黑体" w:hAnsi="Times New Roman" w:cs="Times New Roman"/>
                <w:sz w:val="28"/>
              </w:rPr>
            </w:pPr>
            <w:r w:rsidRPr="00682513">
              <w:rPr>
                <w:rFonts w:ascii="Times New Roman" w:eastAsia="黑体" w:hAnsi="Times New Roman" w:cs="Times New Roman" w:hint="eastAsia"/>
                <w:sz w:val="28"/>
              </w:rPr>
              <w:t>评分</w:t>
            </w:r>
            <w:r>
              <w:rPr>
                <w:rFonts w:ascii="Times New Roman" w:eastAsia="黑体" w:hAnsi="Times New Roman" w:cs="Times New Roman" w:hint="eastAsia"/>
                <w:sz w:val="28"/>
              </w:rPr>
              <w:t>项目</w:t>
            </w:r>
          </w:p>
        </w:tc>
        <w:tc>
          <w:tcPr>
            <w:tcW w:w="2494" w:type="dxa"/>
            <w:vAlign w:val="center"/>
          </w:tcPr>
          <w:p w14:paraId="2F08ECC6" w14:textId="10305682"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7668CA40" w14:textId="7ABB91ED"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16CC780E" w14:textId="7ED0EEC7"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5E0917" w:rsidRPr="008D724A" w14:paraId="2A998C8D" w14:textId="77777777" w:rsidTr="003B3199">
        <w:trPr>
          <w:trHeight w:val="487"/>
        </w:trPr>
        <w:tc>
          <w:tcPr>
            <w:tcW w:w="1757" w:type="dxa"/>
            <w:vMerge w:val="restart"/>
            <w:vAlign w:val="center"/>
          </w:tcPr>
          <w:p w14:paraId="7C2D79E1" w14:textId="3663B156"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5EB53579" w14:textId="055D4812"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555CC8F6" w14:textId="3DBA0F99" w:rsidR="005E0917" w:rsidRPr="008D724A" w:rsidRDefault="005E0917" w:rsidP="005E0917">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选题紧密联系</w:t>
            </w:r>
            <w:r>
              <w:rPr>
                <w:rFonts w:ascii="Times New Roman" w:eastAsia="黑体" w:hAnsi="Times New Roman" w:cs="Times New Roman" w:hint="eastAsia"/>
                <w:sz w:val="28"/>
              </w:rPr>
              <w:t>主题</w:t>
            </w:r>
            <w:r w:rsidRPr="005E0917">
              <w:rPr>
                <w:rFonts w:ascii="Times New Roman" w:eastAsia="黑体" w:hAnsi="Times New Roman" w:cs="Times New Roman" w:hint="eastAsia"/>
                <w:sz w:val="28"/>
              </w:rPr>
              <w:t>，具有典型性，意义重大，材料以作者实地调研获得的一手资料为主；内容充实</w:t>
            </w:r>
            <w:r>
              <w:rPr>
                <w:rFonts w:ascii="Times New Roman" w:eastAsia="黑体" w:hAnsi="Times New Roman" w:cs="Times New Roman" w:hint="eastAsia"/>
                <w:sz w:val="28"/>
              </w:rPr>
              <w:t>。</w:t>
            </w:r>
          </w:p>
        </w:tc>
        <w:tc>
          <w:tcPr>
            <w:tcW w:w="1102" w:type="dxa"/>
            <w:vAlign w:val="center"/>
          </w:tcPr>
          <w:p w14:paraId="06F7E273" w14:textId="2D23E6DF" w:rsidR="005E0917" w:rsidRPr="008D724A" w:rsidRDefault="005E0917" w:rsidP="005E0917">
            <w:pPr>
              <w:snapToGrid w:val="0"/>
              <w:jc w:val="center"/>
              <w:rPr>
                <w:rFonts w:ascii="Times New Roman" w:eastAsia="黑体" w:hAnsi="Times New Roman" w:cs="Times New Roman"/>
                <w:sz w:val="28"/>
              </w:rPr>
            </w:pPr>
          </w:p>
        </w:tc>
      </w:tr>
      <w:tr w:rsidR="005E0917" w:rsidRPr="008D724A" w14:paraId="6557025D" w14:textId="77777777" w:rsidTr="003B3199">
        <w:trPr>
          <w:trHeight w:val="487"/>
        </w:trPr>
        <w:tc>
          <w:tcPr>
            <w:tcW w:w="1757" w:type="dxa"/>
            <w:vMerge/>
            <w:vAlign w:val="center"/>
          </w:tcPr>
          <w:p w14:paraId="5D0DCC48" w14:textId="77777777" w:rsidR="005E0917" w:rsidRPr="008D724A" w:rsidRDefault="005E0917" w:rsidP="005E0917">
            <w:pPr>
              <w:snapToGrid w:val="0"/>
              <w:jc w:val="center"/>
              <w:rPr>
                <w:rFonts w:ascii="Times New Roman" w:eastAsia="黑体" w:hAnsi="Times New Roman" w:cs="Times New Roman"/>
                <w:sz w:val="28"/>
              </w:rPr>
            </w:pPr>
            <w:bookmarkStart w:id="0" w:name="_Hlk81896805"/>
          </w:p>
        </w:tc>
        <w:tc>
          <w:tcPr>
            <w:tcW w:w="2494" w:type="dxa"/>
            <w:vAlign w:val="center"/>
          </w:tcPr>
          <w:p w14:paraId="4182E856" w14:textId="0B81FCDE"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19B87279" w14:textId="2F4A13CE" w:rsidR="005E0917" w:rsidRPr="008D724A" w:rsidRDefault="005E0917" w:rsidP="005E0917">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016EB752" w14:textId="639657F0" w:rsidR="005E0917" w:rsidRPr="008D724A" w:rsidRDefault="005E0917" w:rsidP="005E0917">
            <w:pPr>
              <w:snapToGrid w:val="0"/>
              <w:jc w:val="center"/>
              <w:rPr>
                <w:rFonts w:ascii="Times New Roman" w:eastAsia="黑体" w:hAnsi="Times New Roman" w:cs="Times New Roman"/>
                <w:sz w:val="28"/>
              </w:rPr>
            </w:pPr>
          </w:p>
        </w:tc>
      </w:tr>
      <w:tr w:rsidR="005E0917" w:rsidRPr="008D724A" w14:paraId="7A2A5E2D" w14:textId="77777777" w:rsidTr="003B3199">
        <w:trPr>
          <w:trHeight w:val="487"/>
        </w:trPr>
        <w:tc>
          <w:tcPr>
            <w:tcW w:w="1757" w:type="dxa"/>
            <w:vMerge/>
            <w:vAlign w:val="center"/>
          </w:tcPr>
          <w:p w14:paraId="4DE6B2B0" w14:textId="77777777" w:rsidR="005E0917" w:rsidRPr="008D724A" w:rsidRDefault="005E0917" w:rsidP="005E0917">
            <w:pPr>
              <w:snapToGrid w:val="0"/>
              <w:jc w:val="center"/>
              <w:rPr>
                <w:rFonts w:ascii="Times New Roman" w:eastAsia="黑体" w:hAnsi="Times New Roman" w:cs="Times New Roman"/>
                <w:sz w:val="28"/>
              </w:rPr>
            </w:pPr>
          </w:p>
        </w:tc>
        <w:tc>
          <w:tcPr>
            <w:tcW w:w="2494" w:type="dxa"/>
            <w:vAlign w:val="center"/>
          </w:tcPr>
          <w:p w14:paraId="73D2596D" w14:textId="59F840A8"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77431BF7" w14:textId="7F0170F2" w:rsidR="005E0917" w:rsidRPr="008D724A" w:rsidRDefault="005E0917" w:rsidP="003B3199">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0E5A1F09" w14:textId="540C4F18" w:rsidR="005E0917" w:rsidRPr="008D724A" w:rsidRDefault="005E0917" w:rsidP="005E0917">
            <w:pPr>
              <w:snapToGrid w:val="0"/>
              <w:jc w:val="center"/>
              <w:rPr>
                <w:rFonts w:ascii="Times New Roman" w:eastAsia="黑体" w:hAnsi="Times New Roman" w:cs="Times New Roman"/>
                <w:sz w:val="28"/>
              </w:rPr>
            </w:pPr>
          </w:p>
        </w:tc>
      </w:tr>
      <w:bookmarkEnd w:id="0"/>
      <w:tr w:rsidR="005E0917" w:rsidRPr="008D724A" w14:paraId="6F8605EF" w14:textId="77777777" w:rsidTr="003B3199">
        <w:trPr>
          <w:trHeight w:val="487"/>
        </w:trPr>
        <w:tc>
          <w:tcPr>
            <w:tcW w:w="1757" w:type="dxa"/>
            <w:vAlign w:val="center"/>
          </w:tcPr>
          <w:p w14:paraId="60FCA927" w14:textId="7BE616DE"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4B8AA276" w14:textId="77777777" w:rsidR="005E0917"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7034C453" w14:textId="014C9423"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39C3AB4C" w14:textId="49CF69ED" w:rsidR="005E0917" w:rsidRPr="008D724A" w:rsidRDefault="005E0917" w:rsidP="005E0917">
            <w:pPr>
              <w:snapToGrid w:val="0"/>
              <w:rPr>
                <w:rFonts w:ascii="Times New Roman" w:eastAsia="黑体" w:hAnsi="Times New Roman" w:cs="Times New Roman"/>
                <w:sz w:val="28"/>
              </w:rPr>
            </w:pPr>
            <w:bookmarkStart w:id="1" w:name="_Hlk81896831"/>
            <w:r w:rsidRPr="005E0917">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7495A9C6" w14:textId="6494C12C" w:rsidR="005E0917" w:rsidRPr="008D724A" w:rsidRDefault="005E0917" w:rsidP="005E0917">
            <w:pPr>
              <w:snapToGrid w:val="0"/>
              <w:jc w:val="center"/>
              <w:rPr>
                <w:rFonts w:ascii="Times New Roman" w:eastAsia="黑体" w:hAnsi="Times New Roman" w:cs="Times New Roman"/>
                <w:sz w:val="28"/>
              </w:rPr>
            </w:pPr>
          </w:p>
        </w:tc>
      </w:tr>
      <w:tr w:rsidR="003B3199" w:rsidRPr="008D724A" w14:paraId="64AD832E" w14:textId="77777777" w:rsidTr="003B3199">
        <w:trPr>
          <w:trHeight w:val="907"/>
        </w:trPr>
        <w:tc>
          <w:tcPr>
            <w:tcW w:w="1757" w:type="dxa"/>
            <w:vAlign w:val="center"/>
          </w:tcPr>
          <w:p w14:paraId="65CFC836" w14:textId="4BC9F0A2" w:rsidR="003B3199" w:rsidRPr="008D724A" w:rsidRDefault="003B3199" w:rsidP="005E0917">
            <w:pPr>
              <w:snapToGrid w:val="0"/>
              <w:jc w:val="center"/>
              <w:rPr>
                <w:rFonts w:ascii="Times New Roman" w:eastAsia="黑体" w:hAnsi="Times New Roman" w:cs="Times New Roman"/>
                <w:sz w:val="28"/>
              </w:rPr>
            </w:pPr>
            <w:r w:rsidRPr="005E0917">
              <w:rPr>
                <w:rFonts w:ascii="Times New Roman" w:eastAsia="黑体" w:hAnsi="Times New Roman" w:cs="Times New Roman" w:hint="eastAsia"/>
                <w:sz w:val="28"/>
              </w:rPr>
              <w:t>评阅教师</w:t>
            </w:r>
          </w:p>
        </w:tc>
        <w:tc>
          <w:tcPr>
            <w:tcW w:w="7256" w:type="dxa"/>
            <w:gridSpan w:val="2"/>
            <w:vAlign w:val="center"/>
          </w:tcPr>
          <w:p w14:paraId="20C9BA4D" w14:textId="77777777" w:rsidR="003B3199" w:rsidRPr="008D724A" w:rsidRDefault="003B3199" w:rsidP="005E0917">
            <w:pPr>
              <w:snapToGrid w:val="0"/>
              <w:jc w:val="center"/>
              <w:rPr>
                <w:rFonts w:ascii="Times New Roman" w:eastAsia="黑体" w:hAnsi="Times New Roman" w:cs="Times New Roman"/>
                <w:sz w:val="28"/>
              </w:rPr>
            </w:pPr>
          </w:p>
        </w:tc>
        <w:tc>
          <w:tcPr>
            <w:tcW w:w="1102" w:type="dxa"/>
            <w:vAlign w:val="center"/>
          </w:tcPr>
          <w:p w14:paraId="5D077BB3" w14:textId="0FD2B07F" w:rsidR="003B3199" w:rsidRPr="008D724A" w:rsidRDefault="003B3199" w:rsidP="005E0917">
            <w:pPr>
              <w:snapToGrid w:val="0"/>
              <w:jc w:val="center"/>
              <w:rPr>
                <w:rFonts w:ascii="Times New Roman" w:eastAsia="黑体" w:hAnsi="Times New Roman" w:cs="Times New Roman"/>
                <w:sz w:val="28"/>
              </w:rPr>
            </w:pPr>
          </w:p>
        </w:tc>
      </w:tr>
    </w:tbl>
    <w:p w14:paraId="5FB1D9FB" w14:textId="77777777" w:rsidR="00981064" w:rsidRDefault="00981064" w:rsidP="00981064">
      <w:pPr>
        <w:rPr>
          <w:rFonts w:ascii="Times New Roman" w:eastAsia="黑体" w:hAnsi="Times New Roman" w:cs="Times New Roman"/>
        </w:rPr>
      </w:pPr>
    </w:p>
    <w:p w14:paraId="05639210" w14:textId="3419B581" w:rsidR="00981064" w:rsidRPr="008D724A" w:rsidRDefault="00981064"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Pr>
          <w:rFonts w:ascii="Times New Roman" w:eastAsia="黑体" w:hAnsi="Times New Roman" w:cs="Times New Roman" w:hint="eastAsia"/>
          <w:sz w:val="28"/>
        </w:rPr>
        <w:t>2</w:t>
      </w:r>
      <w:r w:rsidR="008C3D49">
        <w:rPr>
          <w:rFonts w:ascii="Times New Roman" w:eastAsia="黑体" w:hAnsi="Times New Roman" w:cs="Times New Roman" w:hint="eastAsia"/>
          <w:sz w:val="28"/>
        </w:rPr>
        <w:t>5</w:t>
      </w:r>
      <w:r w:rsidRPr="008D724A">
        <w:rPr>
          <w:rFonts w:ascii="Times New Roman" w:eastAsia="黑体" w:hAnsi="Times New Roman" w:cs="Times New Roman" w:hint="eastAsia"/>
          <w:sz w:val="28"/>
        </w:rPr>
        <w:t>年</w:t>
      </w:r>
      <w:r w:rsidR="008C3D49">
        <w:rPr>
          <w:rFonts w:ascii="Times New Roman" w:eastAsia="黑体" w:hAnsi="Times New Roman" w:cs="Times New Roman" w:hint="eastAsia"/>
          <w:sz w:val="28"/>
        </w:rPr>
        <w:t>4</w:t>
      </w:r>
      <w:r w:rsidRPr="008D724A">
        <w:rPr>
          <w:rFonts w:ascii="Times New Roman" w:eastAsia="黑体" w:hAnsi="Times New Roman" w:cs="Times New Roman" w:hint="eastAsia"/>
          <w:sz w:val="28"/>
        </w:rPr>
        <w:t>月</w:t>
      </w:r>
      <w:r w:rsidR="00B4464F">
        <w:rPr>
          <w:rFonts w:ascii="Times New Roman" w:eastAsia="黑体" w:hAnsi="Times New Roman" w:cs="Times New Roman"/>
          <w:sz w:val="28"/>
        </w:rPr>
        <w:t>25</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16F9D889" w:rsidR="008D724A" w:rsidRPr="003B3199" w:rsidRDefault="008D724A" w:rsidP="003B3199">
      <w:pPr>
        <w:pStyle w:val="1"/>
        <w:snapToGrid w:val="0"/>
        <w:spacing w:before="0" w:after="0" w:line="300" w:lineRule="auto"/>
        <w:rPr>
          <w:rFonts w:ascii="Times New Roman" w:eastAsia="黑体" w:hAnsi="Times New Roman" w:cs="Times New Roman"/>
          <w:sz w:val="36"/>
        </w:rPr>
      </w:pPr>
      <w:r w:rsidRPr="003B3199">
        <w:rPr>
          <w:rFonts w:ascii="Times New Roman" w:eastAsia="黑体" w:hAnsi="Times New Roman" w:cs="Times New Roman"/>
          <w:sz w:val="36"/>
        </w:rPr>
        <w:lastRenderedPageBreak/>
        <w:t>1</w:t>
      </w:r>
      <w:r w:rsidR="003B3199" w:rsidRPr="003B3199">
        <w:rPr>
          <w:rFonts w:ascii="Times New Roman" w:eastAsia="黑体" w:hAnsi="Times New Roman" w:cs="Times New Roman"/>
          <w:sz w:val="36"/>
        </w:rPr>
        <w:t xml:space="preserve"> </w:t>
      </w:r>
      <w:r w:rsidR="003B3199" w:rsidRPr="003B3199">
        <w:rPr>
          <w:rFonts w:ascii="Times New Roman" w:eastAsia="黑体" w:hAnsi="Times New Roman" w:cs="Times New Roman"/>
          <w:sz w:val="36"/>
        </w:rPr>
        <w:t>案例选题</w:t>
      </w:r>
    </w:p>
    <w:p w14:paraId="04777023" w14:textId="3ACC5C9C" w:rsidR="003B3199"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w:t>
      </w:r>
      <w:r w:rsidRPr="003A6471">
        <w:rPr>
          <w:rFonts w:ascii="Times New Roman" w:eastAsia="黑体" w:hAnsi="Times New Roman" w:cs="Times New Roman" w:hint="eastAsia"/>
          <w:sz w:val="24"/>
        </w:rPr>
        <w:t>第</w:t>
      </w:r>
      <w:r w:rsidR="00B65D93" w:rsidRPr="003A6471">
        <w:rPr>
          <w:rFonts w:ascii="Times New Roman" w:eastAsia="黑体" w:hAnsi="Times New Roman" w:cs="Times New Roman" w:hint="eastAsia"/>
          <w:sz w:val="24"/>
        </w:rPr>
        <w:t>一</w:t>
      </w:r>
      <w:r w:rsidRPr="003A6471">
        <w:rPr>
          <w:rFonts w:ascii="Times New Roman" w:eastAsia="黑体" w:hAnsi="Times New Roman" w:cs="Times New Roman" w:hint="eastAsia"/>
          <w:sz w:val="24"/>
        </w:rPr>
        <w:t>章</w:t>
      </w:r>
      <w:r w:rsidRPr="003A6471">
        <w:rPr>
          <w:rFonts w:ascii="Times New Roman" w:eastAsia="黑体" w:hAnsi="Times New Roman" w:cs="Times New Roman" w:hint="eastAsia"/>
          <w:sz w:val="24"/>
        </w:rPr>
        <w:t xml:space="preserve"> </w:t>
      </w:r>
      <w:r w:rsidR="00B65D93" w:rsidRPr="003A6471">
        <w:rPr>
          <w:rFonts w:ascii="Times New Roman" w:eastAsia="黑体" w:hAnsi="Times New Roman" w:cs="Times New Roman" w:hint="eastAsia"/>
          <w:sz w:val="24"/>
        </w:rPr>
        <w:t>引言</w:t>
      </w:r>
    </w:p>
    <w:p w14:paraId="1284531F" w14:textId="77777777" w:rsidR="00DE659F" w:rsidRDefault="003B3199" w:rsidP="003A6471">
      <w:pPr>
        <w:snapToGrid w:val="0"/>
        <w:spacing w:beforeLines="50" w:before="156" w:afterLines="50" w:after="156" w:line="300" w:lineRule="auto"/>
        <w:ind w:firstLineChars="200" w:firstLine="480"/>
        <w:rPr>
          <w:rFonts w:ascii="宋体" w:eastAsia="宋体" w:hAnsi="宋体"/>
          <w:sz w:val="24"/>
          <w:szCs w:val="24"/>
        </w:rPr>
      </w:pPr>
      <w:r>
        <w:rPr>
          <w:rFonts w:ascii="Times New Roman" w:eastAsia="黑体" w:hAnsi="Times New Roman" w:cs="Times New Roman" w:hint="eastAsia"/>
          <w:sz w:val="24"/>
        </w:rPr>
        <w:t>案例名称：</w:t>
      </w:r>
      <w:proofErr w:type="spellStart"/>
      <w:r w:rsidR="00DE659F" w:rsidRPr="00DE659F">
        <w:rPr>
          <w:rFonts w:ascii="宋体" w:eastAsia="宋体" w:hAnsi="宋体"/>
          <w:sz w:val="24"/>
          <w:szCs w:val="24"/>
        </w:rPr>
        <w:t>ChatGPT</w:t>
      </w:r>
      <w:proofErr w:type="spellEnd"/>
      <w:r w:rsidR="00DE659F" w:rsidRPr="00DE659F">
        <w:rPr>
          <w:rFonts w:ascii="宋体" w:eastAsia="宋体" w:hAnsi="宋体"/>
          <w:sz w:val="24"/>
          <w:szCs w:val="24"/>
        </w:rPr>
        <w:t> Enterprise 部署项目</w:t>
      </w:r>
    </w:p>
    <w:p w14:paraId="62904349" w14:textId="1ED5FE2A" w:rsidR="003A6471" w:rsidRPr="00DE659F" w:rsidRDefault="003B3199" w:rsidP="003A6471">
      <w:pPr>
        <w:snapToGrid w:val="0"/>
        <w:spacing w:beforeLines="50" w:before="156" w:afterLines="50" w:after="156" w:line="300" w:lineRule="auto"/>
        <w:ind w:firstLineChars="200" w:firstLine="480"/>
        <w:rPr>
          <w:rFonts w:ascii="黑体" w:eastAsia="黑体" w:hAnsi="黑体" w:cs="Times New Roman"/>
          <w:sz w:val="24"/>
          <w:szCs w:val="24"/>
        </w:rPr>
      </w:pPr>
      <w:r w:rsidRPr="00DE659F">
        <w:rPr>
          <w:rFonts w:ascii="黑体" w:eastAsia="黑体" w:hAnsi="黑体" w:cs="Times New Roman" w:hint="eastAsia"/>
          <w:sz w:val="24"/>
          <w:szCs w:val="24"/>
        </w:rPr>
        <w:t>案例反映的问题：</w:t>
      </w:r>
    </w:p>
    <w:p w14:paraId="64A73ABF" w14:textId="51CB5945"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xml:space="preserve">  </w:t>
      </w:r>
      <w:r w:rsidRPr="00DE659F">
        <w:rPr>
          <w:rFonts w:ascii="宋体" w:eastAsia="宋体" w:hAnsi="宋体" w:cs="宋体"/>
          <w:b/>
          <w:bCs/>
          <w:kern w:val="0"/>
          <w:sz w:val="24"/>
          <w:szCs w:val="24"/>
        </w:rPr>
        <w:t>多系统集成与迭代复杂性</w:t>
      </w:r>
      <w:r w:rsidRPr="00DE659F">
        <w:rPr>
          <w:rFonts w:ascii="宋体" w:eastAsia="宋体" w:hAnsi="宋体" w:cs="宋体"/>
          <w:kern w:val="0"/>
          <w:sz w:val="24"/>
          <w:szCs w:val="24"/>
        </w:rPr>
        <w:t> – 企业需将</w:t>
      </w:r>
      <w:proofErr w:type="spellStart"/>
      <w:r w:rsidRPr="00DE659F">
        <w:rPr>
          <w:rFonts w:ascii="宋体" w:eastAsia="宋体" w:hAnsi="宋体" w:cs="宋体"/>
          <w:kern w:val="0"/>
          <w:sz w:val="24"/>
          <w:szCs w:val="24"/>
        </w:rPr>
        <w:t>ChatGPT</w:t>
      </w:r>
      <w:proofErr w:type="spellEnd"/>
      <w:r w:rsidRPr="00DE659F">
        <w:rPr>
          <w:rFonts w:ascii="宋体" w:eastAsia="宋体" w:hAnsi="宋体" w:cs="宋体"/>
          <w:kern w:val="0"/>
          <w:sz w:val="24"/>
          <w:szCs w:val="24"/>
        </w:rPr>
        <w:t> Enterprise与内部CRM、BI、知识库等多套系统深度集成，</w:t>
      </w:r>
      <w:proofErr w:type="gramStart"/>
      <w:r w:rsidRPr="00DE659F">
        <w:rPr>
          <w:rFonts w:ascii="宋体" w:eastAsia="宋体" w:hAnsi="宋体" w:cs="宋体"/>
          <w:kern w:val="0"/>
          <w:sz w:val="24"/>
          <w:szCs w:val="24"/>
        </w:rPr>
        <w:t>且部署</w:t>
      </w:r>
      <w:proofErr w:type="gramEnd"/>
      <w:r w:rsidRPr="00DE659F">
        <w:rPr>
          <w:rFonts w:ascii="宋体" w:eastAsia="宋体" w:hAnsi="宋体" w:cs="宋体"/>
          <w:kern w:val="0"/>
          <w:sz w:val="24"/>
          <w:szCs w:val="24"/>
        </w:rPr>
        <w:t>后需通过不断迭代快速响应业务需求和安全补丁，导致集成测试和变更管理难度骤增</w:t>
      </w:r>
      <w:r>
        <w:rPr>
          <w:rFonts w:ascii="宋体" w:eastAsia="宋体" w:hAnsi="宋体" w:cs="宋体" w:hint="eastAsia"/>
          <w:kern w:val="0"/>
          <w:sz w:val="24"/>
          <w:szCs w:val="24"/>
        </w:rPr>
        <w:t>。</w:t>
      </w:r>
    </w:p>
    <w:p w14:paraId="7E859FE7" w14:textId="22F1D447"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xml:space="preserve">  </w:t>
      </w:r>
      <w:proofErr w:type="gramStart"/>
      <w:r w:rsidRPr="00DE659F">
        <w:rPr>
          <w:rFonts w:ascii="宋体" w:eastAsia="宋体" w:hAnsi="宋体" w:cs="宋体"/>
          <w:b/>
          <w:bCs/>
          <w:kern w:val="0"/>
          <w:sz w:val="24"/>
          <w:szCs w:val="24"/>
        </w:rPr>
        <w:t>算力与</w:t>
      </w:r>
      <w:proofErr w:type="gramEnd"/>
      <w:r w:rsidRPr="00DE659F">
        <w:rPr>
          <w:rFonts w:ascii="宋体" w:eastAsia="宋体" w:hAnsi="宋体" w:cs="宋体"/>
          <w:b/>
          <w:bCs/>
          <w:kern w:val="0"/>
          <w:sz w:val="24"/>
          <w:szCs w:val="24"/>
        </w:rPr>
        <w:t>资源弹性调度</w:t>
      </w:r>
      <w:r w:rsidRPr="00DE659F">
        <w:rPr>
          <w:rFonts w:ascii="宋体" w:eastAsia="宋体" w:hAnsi="宋体" w:cs="宋体"/>
          <w:kern w:val="0"/>
          <w:sz w:val="24"/>
          <w:szCs w:val="24"/>
        </w:rPr>
        <w:t> – GPT</w:t>
      </w:r>
      <w:r w:rsidRPr="00DE659F">
        <w:rPr>
          <w:rFonts w:ascii="宋体" w:eastAsia="宋体" w:hAnsi="宋体" w:cs="宋体"/>
          <w:kern w:val="0"/>
          <w:sz w:val="24"/>
          <w:szCs w:val="24"/>
        </w:rPr>
        <w:noBreakHyphen/>
        <w:t>4模型参数规模动辄上千亿，企业要在本地或</w:t>
      </w:r>
      <w:proofErr w:type="gramStart"/>
      <w:r w:rsidRPr="00DE659F">
        <w:rPr>
          <w:rFonts w:ascii="宋体" w:eastAsia="宋体" w:hAnsi="宋体" w:cs="宋体"/>
          <w:kern w:val="0"/>
          <w:sz w:val="24"/>
          <w:szCs w:val="24"/>
        </w:rPr>
        <w:t>私有云环境</w:t>
      </w:r>
      <w:proofErr w:type="gramEnd"/>
      <w:r w:rsidRPr="00DE659F">
        <w:rPr>
          <w:rFonts w:ascii="宋体" w:eastAsia="宋体" w:hAnsi="宋体" w:cs="宋体"/>
          <w:kern w:val="0"/>
          <w:sz w:val="24"/>
          <w:szCs w:val="24"/>
        </w:rPr>
        <w:t>中保证高并发推理性能，需构建基于Kubernetes/Argo CD的弹性集群调度和多租户隔离机制</w:t>
      </w:r>
      <w:r>
        <w:rPr>
          <w:rFonts w:ascii="宋体" w:eastAsia="宋体" w:hAnsi="宋体" w:cs="宋体" w:hint="eastAsia"/>
          <w:kern w:val="0"/>
          <w:sz w:val="24"/>
          <w:szCs w:val="24"/>
        </w:rPr>
        <w:t>。</w:t>
      </w:r>
    </w:p>
    <w:p w14:paraId="67545E0C" w14:textId="0F2CDFC0"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xml:space="preserve">  </w:t>
      </w:r>
      <w:r w:rsidRPr="00DE659F">
        <w:rPr>
          <w:rFonts w:ascii="宋体" w:eastAsia="宋体" w:hAnsi="宋体" w:cs="宋体"/>
          <w:b/>
          <w:bCs/>
          <w:kern w:val="0"/>
          <w:sz w:val="24"/>
          <w:szCs w:val="24"/>
        </w:rPr>
        <w:t>安全合</w:t>
      </w:r>
      <w:proofErr w:type="gramStart"/>
      <w:r w:rsidRPr="00DE659F">
        <w:rPr>
          <w:rFonts w:ascii="宋体" w:eastAsia="宋体" w:hAnsi="宋体" w:cs="宋体"/>
          <w:b/>
          <w:bCs/>
          <w:kern w:val="0"/>
          <w:sz w:val="24"/>
          <w:szCs w:val="24"/>
        </w:rPr>
        <w:t>规</w:t>
      </w:r>
      <w:proofErr w:type="gramEnd"/>
      <w:r w:rsidRPr="00DE659F">
        <w:rPr>
          <w:rFonts w:ascii="宋体" w:eastAsia="宋体" w:hAnsi="宋体" w:cs="宋体"/>
          <w:b/>
          <w:bCs/>
          <w:kern w:val="0"/>
          <w:sz w:val="24"/>
          <w:szCs w:val="24"/>
        </w:rPr>
        <w:t>与数据隐私</w:t>
      </w:r>
      <w:r w:rsidRPr="00DE659F">
        <w:rPr>
          <w:rFonts w:ascii="宋体" w:eastAsia="宋体" w:hAnsi="宋体" w:cs="宋体"/>
          <w:kern w:val="0"/>
          <w:sz w:val="24"/>
          <w:szCs w:val="24"/>
        </w:rPr>
        <w:t> – 涉及客户敏感数据时，需满足企业安全标准（如VPN、零信任网络、</w:t>
      </w:r>
      <w:proofErr w:type="spellStart"/>
      <w:r w:rsidRPr="00DE659F">
        <w:rPr>
          <w:rFonts w:ascii="宋体" w:eastAsia="宋体" w:hAnsi="宋体" w:cs="宋体"/>
          <w:kern w:val="0"/>
          <w:sz w:val="24"/>
          <w:szCs w:val="24"/>
        </w:rPr>
        <w:t>mTLS</w:t>
      </w:r>
      <w:proofErr w:type="spellEnd"/>
      <w:r w:rsidRPr="00DE659F">
        <w:rPr>
          <w:rFonts w:ascii="宋体" w:eastAsia="宋体" w:hAnsi="宋体" w:cs="宋体"/>
          <w:kern w:val="0"/>
          <w:sz w:val="24"/>
          <w:szCs w:val="24"/>
        </w:rPr>
        <w:t>）及GDPR、CCPA等法规，部署时必须同时集成安全网关、加密存储与访问审计模块</w:t>
      </w:r>
      <w:r>
        <w:rPr>
          <w:rFonts w:ascii="宋体" w:eastAsia="宋体" w:hAnsi="宋体" w:cs="宋体" w:hint="eastAsia"/>
          <w:kern w:val="0"/>
          <w:sz w:val="24"/>
          <w:szCs w:val="24"/>
        </w:rPr>
        <w:t>。</w:t>
      </w:r>
    </w:p>
    <w:p w14:paraId="43D51DD7" w14:textId="0AA5907F" w:rsidR="003A6471" w:rsidRPr="00DE659F" w:rsidRDefault="003A6471" w:rsidP="00D83C3A">
      <w:pPr>
        <w:snapToGrid w:val="0"/>
        <w:spacing w:beforeLines="50" w:before="156" w:afterLines="50" w:after="156" w:line="300" w:lineRule="auto"/>
        <w:ind w:firstLineChars="200" w:firstLine="480"/>
        <w:rPr>
          <w:rFonts w:ascii="Times New Roman" w:eastAsia="黑体" w:hAnsi="Times New Roman" w:cs="Times New Roman" w:hint="eastAsia"/>
          <w:sz w:val="24"/>
        </w:rPr>
      </w:pPr>
    </w:p>
    <w:p w14:paraId="14BDBA67" w14:textId="284711AE" w:rsidR="003B3199"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p>
    <w:p w14:paraId="42404501" w14:textId="09A7AD00"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xml:space="preserve">  </w:t>
      </w:r>
      <w:proofErr w:type="spellStart"/>
      <w:r w:rsidRPr="00DE659F">
        <w:rPr>
          <w:rFonts w:ascii="宋体" w:eastAsia="宋体" w:hAnsi="宋体" w:cs="宋体"/>
          <w:kern w:val="0"/>
          <w:sz w:val="24"/>
          <w:szCs w:val="24"/>
        </w:rPr>
        <w:t>OpenAI</w:t>
      </w:r>
      <w:proofErr w:type="spellEnd"/>
      <w:r w:rsidRPr="00DE659F">
        <w:rPr>
          <w:rFonts w:ascii="宋体" w:eastAsia="宋体" w:hAnsi="宋体" w:cs="宋体"/>
          <w:kern w:val="0"/>
          <w:sz w:val="24"/>
          <w:szCs w:val="24"/>
        </w:rPr>
        <w:t xml:space="preserve"> 发布的《AI in the Enterprise》白皮书（3周前）详述了部署团队架构与迭代流程</w:t>
      </w:r>
      <w:r>
        <w:rPr>
          <w:rFonts w:ascii="宋体" w:eastAsia="宋体" w:hAnsi="宋体" w:cs="宋体" w:hint="eastAsia"/>
          <w:kern w:val="0"/>
          <w:sz w:val="24"/>
          <w:szCs w:val="24"/>
        </w:rPr>
        <w:t>。</w:t>
      </w:r>
    </w:p>
    <w:p w14:paraId="36A41D91" w14:textId="454063E3"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xml:space="preserve">  </w:t>
      </w:r>
      <w:proofErr w:type="spellStart"/>
      <w:r w:rsidRPr="00DE659F">
        <w:rPr>
          <w:rFonts w:ascii="宋体" w:eastAsia="宋体" w:hAnsi="宋体" w:cs="宋体"/>
          <w:kern w:val="0"/>
          <w:sz w:val="24"/>
          <w:szCs w:val="24"/>
        </w:rPr>
        <w:t>OpenAI</w:t>
      </w:r>
      <w:proofErr w:type="spellEnd"/>
      <w:r w:rsidRPr="00DE659F">
        <w:rPr>
          <w:rFonts w:ascii="宋体" w:eastAsia="宋体" w:hAnsi="宋体" w:cs="宋体"/>
          <w:kern w:val="0"/>
          <w:sz w:val="24"/>
          <w:szCs w:val="24"/>
        </w:rPr>
        <w:t xml:space="preserve"> 官方博客“Introducing </w:t>
      </w:r>
      <w:proofErr w:type="spellStart"/>
      <w:r w:rsidRPr="00DE659F">
        <w:rPr>
          <w:rFonts w:ascii="宋体" w:eastAsia="宋体" w:hAnsi="宋体" w:cs="宋体"/>
          <w:kern w:val="0"/>
          <w:sz w:val="24"/>
          <w:szCs w:val="24"/>
        </w:rPr>
        <w:t>ChatGPT</w:t>
      </w:r>
      <w:proofErr w:type="spellEnd"/>
      <w:r w:rsidRPr="00DE659F">
        <w:rPr>
          <w:rFonts w:ascii="宋体" w:eastAsia="宋体" w:hAnsi="宋体" w:cs="宋体"/>
          <w:kern w:val="0"/>
          <w:sz w:val="24"/>
          <w:szCs w:val="24"/>
        </w:rPr>
        <w:t> Enterprise”介绍了产品特性与企业级安全方案</w:t>
      </w:r>
      <w:r>
        <w:rPr>
          <w:rFonts w:ascii="宋体" w:eastAsia="宋体" w:hAnsi="宋体" w:cs="宋体" w:hint="eastAsia"/>
          <w:kern w:val="0"/>
          <w:sz w:val="24"/>
          <w:szCs w:val="24"/>
        </w:rPr>
        <w:t>。</w:t>
      </w:r>
    </w:p>
    <w:p w14:paraId="510F1439" w14:textId="356D31D6"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GPT</w:t>
      </w:r>
      <w:r w:rsidRPr="00DE659F">
        <w:rPr>
          <w:rFonts w:ascii="宋体" w:eastAsia="宋体" w:hAnsi="宋体" w:cs="宋体"/>
          <w:kern w:val="0"/>
          <w:sz w:val="24"/>
          <w:szCs w:val="24"/>
        </w:rPr>
        <w:noBreakHyphen/>
        <w:t>4 系统卡（System Card）和安全部署章节，说明了对抗测试与风险治理流程</w:t>
      </w:r>
      <w:r>
        <w:rPr>
          <w:rFonts w:ascii="宋体" w:eastAsia="宋体" w:hAnsi="宋体" w:cs="宋体" w:hint="eastAsia"/>
          <w:kern w:val="0"/>
          <w:sz w:val="24"/>
          <w:szCs w:val="24"/>
        </w:rPr>
        <w:t>。</w:t>
      </w:r>
    </w:p>
    <w:p w14:paraId="4A87B2A9" w14:textId="41C97A20"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kern w:val="0"/>
          <w:sz w:val="24"/>
          <w:szCs w:val="24"/>
        </w:rPr>
        <w:t>  Wikipedia “GPT</w:t>
      </w:r>
      <w:r w:rsidRPr="00DE659F">
        <w:rPr>
          <w:rFonts w:ascii="宋体" w:eastAsia="宋体" w:hAnsi="宋体" w:cs="宋体"/>
          <w:kern w:val="0"/>
          <w:sz w:val="24"/>
          <w:szCs w:val="24"/>
        </w:rPr>
        <w:noBreakHyphen/>
        <w:t>4” 页面，用于补充模型规模与典型应用场景介绍</w:t>
      </w:r>
      <w:r>
        <w:rPr>
          <w:rFonts w:ascii="宋体" w:eastAsia="宋体" w:hAnsi="宋体" w:cs="宋体" w:hint="eastAsia"/>
          <w:kern w:val="0"/>
          <w:sz w:val="24"/>
          <w:szCs w:val="24"/>
        </w:rPr>
        <w:t>。</w:t>
      </w:r>
    </w:p>
    <w:p w14:paraId="02ADB71B" w14:textId="77777777" w:rsidR="005D1CBC" w:rsidRPr="003A6471" w:rsidRDefault="005D1CBC"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1D78F91" w14:textId="4D429239"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2</w:t>
      </w:r>
      <w:r w:rsidR="00A95C13">
        <w:rPr>
          <w:rFonts w:ascii="Times New Roman" w:eastAsia="黑体" w:hAnsi="Times New Roman" w:cs="Times New Roman"/>
          <w:sz w:val="36"/>
        </w:rPr>
        <w:t xml:space="preserve"> </w:t>
      </w:r>
      <w:r w:rsidR="00A95C13">
        <w:rPr>
          <w:rFonts w:ascii="Times New Roman" w:eastAsia="黑体" w:hAnsi="Times New Roman" w:cs="Times New Roman" w:hint="eastAsia"/>
          <w:sz w:val="36"/>
        </w:rPr>
        <w:t>案例</w:t>
      </w:r>
      <w:r w:rsidR="003B3199">
        <w:rPr>
          <w:rFonts w:ascii="Times New Roman" w:eastAsia="黑体" w:hAnsi="Times New Roman" w:cs="Times New Roman" w:hint="eastAsia"/>
          <w:sz w:val="36"/>
        </w:rPr>
        <w:t>内容</w:t>
      </w:r>
    </w:p>
    <w:p w14:paraId="12F0BFF4" w14:textId="65DA7386" w:rsidR="008D724A"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2.1 </w:t>
      </w:r>
      <w:r w:rsidR="00DE659F">
        <w:rPr>
          <w:rFonts w:ascii="Times New Roman" w:eastAsia="黑体" w:hAnsi="Times New Roman" w:cs="Times New Roman" w:hint="eastAsia"/>
        </w:rPr>
        <w:t>项目复杂性</w:t>
      </w:r>
    </w:p>
    <w:p w14:paraId="31F72DB3" w14:textId="0DAD8431" w:rsidR="00DE659F" w:rsidRPr="00DE659F" w:rsidRDefault="00DE659F" w:rsidP="00DE659F">
      <w:pPr>
        <w:widowControl/>
        <w:spacing w:before="100" w:beforeAutospacing="1" w:after="100" w:afterAutospacing="1"/>
        <w:ind w:firstLineChars="200" w:firstLine="480"/>
        <w:jc w:val="left"/>
        <w:rPr>
          <w:rFonts w:ascii="宋体" w:eastAsia="宋体" w:hAnsi="宋体" w:cs="宋体"/>
          <w:kern w:val="0"/>
          <w:sz w:val="24"/>
          <w:szCs w:val="24"/>
        </w:rPr>
      </w:pPr>
      <w:r w:rsidRPr="00DE659F">
        <w:rPr>
          <w:rFonts w:ascii="宋体" w:eastAsia="宋体" w:hAnsi="宋体" w:cs="宋体"/>
          <w:kern w:val="0"/>
          <w:sz w:val="24"/>
          <w:szCs w:val="24"/>
        </w:rPr>
        <w:t>人工智能算法平台（如大模型）部署属于高度复杂的计算工程项目。一方面，AI系统往往需要与业务系统、数据存储、运算资源等多种子系统耦合，导致集成难度极大。报告指出，不恰当的系统集成会延误60%以上的AI项目，因为每增加一个系统连接点，复杂度呈</w:t>
      </w:r>
      <w:proofErr w:type="gramStart"/>
      <w:r w:rsidRPr="00DE659F">
        <w:rPr>
          <w:rFonts w:ascii="宋体" w:eastAsia="宋体" w:hAnsi="宋体" w:cs="宋体"/>
          <w:kern w:val="0"/>
          <w:sz w:val="24"/>
          <w:szCs w:val="24"/>
        </w:rPr>
        <w:t>指数级</w:t>
      </w:r>
      <w:proofErr w:type="gramEnd"/>
      <w:r w:rsidRPr="00DE659F">
        <w:rPr>
          <w:rFonts w:ascii="宋体" w:eastAsia="宋体" w:hAnsi="宋体" w:cs="宋体"/>
          <w:kern w:val="0"/>
          <w:sz w:val="24"/>
          <w:szCs w:val="24"/>
        </w:rPr>
        <w:t>增长。IDC亦统计，70%的大规模AI项目在扩展阶段遭遇突发难题，维护成本可能增加50%。另一方面，此类项目需要业务、IT、运营等多个部门通力合作。</w:t>
      </w:r>
      <w:r w:rsidRPr="00DE659F">
        <w:rPr>
          <w:rFonts w:ascii="宋体" w:eastAsia="宋体" w:hAnsi="宋体" w:cs="宋体"/>
          <w:kern w:val="0"/>
          <w:sz w:val="24"/>
          <w:szCs w:val="24"/>
        </w:rPr>
        <w:lastRenderedPageBreak/>
        <w:t>例如一项实践提出，生成式AI项目成功实施需要业务、财务和IT等</w:t>
      </w:r>
      <w:proofErr w:type="gramStart"/>
      <w:r w:rsidRPr="00DE659F">
        <w:rPr>
          <w:rFonts w:ascii="宋体" w:eastAsia="宋体" w:hAnsi="宋体" w:cs="宋体"/>
          <w:kern w:val="0"/>
          <w:sz w:val="24"/>
          <w:szCs w:val="24"/>
        </w:rPr>
        <w:t>跨职能</w:t>
      </w:r>
      <w:proofErr w:type="gramEnd"/>
      <w:r w:rsidRPr="00DE659F">
        <w:rPr>
          <w:rFonts w:ascii="宋体" w:eastAsia="宋体" w:hAnsi="宋体" w:cs="宋体"/>
          <w:kern w:val="0"/>
          <w:sz w:val="24"/>
          <w:szCs w:val="24"/>
        </w:rPr>
        <w:t>团队的共同认可与资源支持。由于AI技术快速迭代，平台还需不断适配变化的业务场景和用户需求，保证系统部署后仍能满足社会和组织的应用环境。</w:t>
      </w:r>
    </w:p>
    <w:p w14:paraId="72A103EA" w14:textId="54B500C6" w:rsidR="00DE659F" w:rsidRPr="00DE659F" w:rsidRDefault="00DE659F" w:rsidP="00DE659F">
      <w:pPr>
        <w:widowControl/>
        <w:numPr>
          <w:ilvl w:val="0"/>
          <w:numId w:val="4"/>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系统耦合复杂</w:t>
      </w:r>
      <w:r w:rsidRPr="00DE659F">
        <w:rPr>
          <w:rFonts w:ascii="宋体" w:eastAsia="宋体" w:hAnsi="宋体" w:cs="宋体"/>
          <w:kern w:val="0"/>
          <w:sz w:val="24"/>
          <w:szCs w:val="24"/>
        </w:rPr>
        <w:t>：AI平台需集成多套软件与硬件系统，每项新增集成都可能引入新的不确定性和故障点。相关研究表明，AI原型在实验环境下性能优异，但部署到复杂生产环境后往往出现稳定性下降的问题。</w:t>
      </w:r>
    </w:p>
    <w:p w14:paraId="26202AAF" w14:textId="3EEB95E1" w:rsidR="00DE659F" w:rsidRPr="00DE659F" w:rsidRDefault="00DE659F" w:rsidP="00DE659F">
      <w:pPr>
        <w:widowControl/>
        <w:numPr>
          <w:ilvl w:val="0"/>
          <w:numId w:val="4"/>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跨部门协作</w:t>
      </w:r>
      <w:r w:rsidRPr="00DE659F">
        <w:rPr>
          <w:rFonts w:ascii="宋体" w:eastAsia="宋体" w:hAnsi="宋体" w:cs="宋体"/>
          <w:kern w:val="0"/>
          <w:sz w:val="24"/>
          <w:szCs w:val="24"/>
        </w:rPr>
        <w:t>：项目实施需要IT、业务部门、安全合</w:t>
      </w:r>
      <w:proofErr w:type="gramStart"/>
      <w:r w:rsidRPr="00DE659F">
        <w:rPr>
          <w:rFonts w:ascii="宋体" w:eastAsia="宋体" w:hAnsi="宋体" w:cs="宋体"/>
          <w:kern w:val="0"/>
          <w:sz w:val="24"/>
          <w:szCs w:val="24"/>
        </w:rPr>
        <w:t>规</w:t>
      </w:r>
      <w:proofErr w:type="gramEnd"/>
      <w:r w:rsidRPr="00DE659F">
        <w:rPr>
          <w:rFonts w:ascii="宋体" w:eastAsia="宋体" w:hAnsi="宋体" w:cs="宋体"/>
          <w:kern w:val="0"/>
          <w:sz w:val="24"/>
          <w:szCs w:val="24"/>
        </w:rPr>
        <w:t>等团队紧密协同。成功案例强调，项目</w:t>
      </w:r>
      <w:proofErr w:type="gramStart"/>
      <w:r w:rsidRPr="00DE659F">
        <w:rPr>
          <w:rFonts w:ascii="宋体" w:eastAsia="宋体" w:hAnsi="宋体" w:cs="宋体"/>
          <w:kern w:val="0"/>
          <w:sz w:val="24"/>
          <w:szCs w:val="24"/>
        </w:rPr>
        <w:t>组须平衡</w:t>
      </w:r>
      <w:proofErr w:type="gramEnd"/>
      <w:r w:rsidRPr="00DE659F">
        <w:rPr>
          <w:rFonts w:ascii="宋体" w:eastAsia="宋体" w:hAnsi="宋体" w:cs="宋体"/>
          <w:kern w:val="0"/>
          <w:sz w:val="24"/>
          <w:szCs w:val="24"/>
        </w:rPr>
        <w:t>不同部门利益，通过建立统一的价值图和沟通机制来确保各方理解需求并持续投入资源。</w:t>
      </w:r>
    </w:p>
    <w:p w14:paraId="3B124D06" w14:textId="77777777" w:rsidR="00DE659F" w:rsidRPr="00DE659F" w:rsidRDefault="00DE659F" w:rsidP="00DE659F">
      <w:pPr>
        <w:widowControl/>
        <w:numPr>
          <w:ilvl w:val="0"/>
          <w:numId w:val="4"/>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社会环境适应</w:t>
      </w:r>
      <w:r w:rsidRPr="00DE659F">
        <w:rPr>
          <w:rFonts w:ascii="宋体" w:eastAsia="宋体" w:hAnsi="宋体" w:cs="宋体"/>
          <w:kern w:val="0"/>
          <w:sz w:val="24"/>
          <w:szCs w:val="24"/>
        </w:rPr>
        <w:t>：AI系统需适应法律法规、行业惯例和终端用户的多样需求。例如，平台应结合组织文化和用户习惯，进行本地化设计与培训，避免仅依赖技术优势忽视现场实际问题。</w:t>
      </w:r>
    </w:p>
    <w:p w14:paraId="75FA4FC7" w14:textId="59258309" w:rsidR="005D1CBC" w:rsidRPr="00970730" w:rsidRDefault="00DE659F" w:rsidP="00D83C3A">
      <w:pPr>
        <w:snapToGrid w:val="0"/>
        <w:spacing w:line="300" w:lineRule="auto"/>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0F20D2BB" wp14:editId="172B52FF">
            <wp:extent cx="5868035" cy="38779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868035" cy="3877945"/>
                    </a:xfrm>
                    <a:prstGeom prst="rect">
                      <a:avLst/>
                    </a:prstGeom>
                  </pic:spPr>
                </pic:pic>
              </a:graphicData>
            </a:graphic>
          </wp:inline>
        </w:drawing>
      </w:r>
    </w:p>
    <w:p w14:paraId="6CE0AFFC" w14:textId="5DF03F02" w:rsidR="008D724A" w:rsidRPr="005727E7" w:rsidRDefault="008D724A" w:rsidP="00D83C3A">
      <w:pPr>
        <w:snapToGrid w:val="0"/>
        <w:spacing w:line="300" w:lineRule="auto"/>
        <w:jc w:val="center"/>
        <w:rPr>
          <w:rFonts w:ascii="华文楷体" w:eastAsia="华文楷体" w:hAnsi="华文楷体" w:cs="Times New Roman" w:hint="eastAsia"/>
        </w:rPr>
      </w:pPr>
      <w:r w:rsidRPr="00970730">
        <w:rPr>
          <w:rFonts w:ascii="Times New Roman" w:eastAsia="华文楷体" w:hAnsi="Times New Roman" w:cs="Times New Roman"/>
        </w:rPr>
        <w:t>图</w:t>
      </w:r>
      <w:r w:rsidRPr="00970730">
        <w:rPr>
          <w:rFonts w:ascii="Times New Roman" w:eastAsia="华文楷体" w:hAnsi="Times New Roman" w:cs="Times New Roman"/>
        </w:rPr>
        <w:t>1</w:t>
      </w:r>
      <w:r w:rsidR="009A66C5" w:rsidRPr="005727E7">
        <w:rPr>
          <w:rFonts w:ascii="华文楷体" w:eastAsia="华文楷体" w:hAnsi="华文楷体" w:cs="Times New Roman"/>
        </w:rPr>
        <w:t xml:space="preserve"> </w:t>
      </w:r>
      <w:r w:rsidR="005727E7" w:rsidRPr="005727E7">
        <w:rPr>
          <w:rFonts w:ascii="华文楷体" w:eastAsia="华文楷体" w:hAnsi="华文楷体"/>
        </w:rPr>
        <w:t>AI 应用能力金字塔</w:t>
      </w:r>
    </w:p>
    <w:p w14:paraId="40146A22" w14:textId="77777777" w:rsidR="005D1CBC" w:rsidRPr="005D1CBC" w:rsidRDefault="005D1CBC"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4520123F" w14:textId="6BAFC5AF" w:rsidR="00281A5A" w:rsidRPr="00281A5A" w:rsidRDefault="008D724A" w:rsidP="00281A5A">
      <w:pPr>
        <w:pStyle w:val="2"/>
        <w:rPr>
          <w:rFonts w:ascii="Times New Roman" w:eastAsia="黑体" w:hAnsi="Times New Roman" w:cs="Times New Roman"/>
        </w:rPr>
      </w:pPr>
      <w:r w:rsidRPr="005D1CBC">
        <w:rPr>
          <w:rFonts w:ascii="Times New Roman" w:eastAsia="黑体" w:hAnsi="Times New Roman" w:cs="Times New Roman"/>
        </w:rPr>
        <w:t xml:space="preserve">2.2 </w:t>
      </w:r>
      <w:r w:rsidR="00DE659F">
        <w:rPr>
          <w:rFonts w:ascii="Times New Roman" w:eastAsia="黑体" w:hAnsi="Times New Roman" w:cs="Times New Roman" w:hint="eastAsia"/>
        </w:rPr>
        <w:t>社会互动与影响</w:t>
      </w:r>
    </w:p>
    <w:p w14:paraId="18EA24D4" w14:textId="32626A5B" w:rsidR="00DE659F" w:rsidRPr="00DE659F" w:rsidRDefault="00DE659F" w:rsidP="00DE659F">
      <w:pPr>
        <w:widowControl/>
        <w:spacing w:before="100" w:beforeAutospacing="1" w:after="100" w:afterAutospacing="1"/>
        <w:ind w:firstLineChars="200" w:firstLine="480"/>
        <w:jc w:val="left"/>
        <w:rPr>
          <w:rFonts w:ascii="宋体" w:eastAsia="宋体" w:hAnsi="宋体" w:cs="宋体"/>
          <w:kern w:val="0"/>
          <w:sz w:val="24"/>
          <w:szCs w:val="24"/>
        </w:rPr>
      </w:pPr>
      <w:r w:rsidRPr="00DE659F">
        <w:rPr>
          <w:rFonts w:ascii="宋体" w:eastAsia="宋体" w:hAnsi="宋体" w:cs="宋体"/>
          <w:kern w:val="0"/>
          <w:sz w:val="24"/>
          <w:szCs w:val="24"/>
        </w:rPr>
        <w:t>该工程项目面向内部客户或社会公众，提供智能化服务和决策支持。大规模AI平台可带来显著社会效益：如提升生产力、催生创新应用、加速科学研究等。PAI指出，基础模型有潜力带来全新形式的创意表达、提升效率、加速发现，但同时也会引发信息失真、劳动者受影响和犯罪自动化等潜在危害</w:t>
      </w:r>
      <w:r>
        <w:rPr>
          <w:rFonts w:ascii="宋体" w:eastAsia="宋体" w:hAnsi="宋体" w:cs="宋体" w:hint="eastAsia"/>
          <w:kern w:val="0"/>
          <w:sz w:val="24"/>
          <w:szCs w:val="24"/>
        </w:rPr>
        <w:t>。</w:t>
      </w:r>
      <w:r w:rsidRPr="00DE659F">
        <w:rPr>
          <w:rFonts w:ascii="宋体" w:eastAsia="宋体" w:hAnsi="宋体" w:cs="宋体"/>
          <w:kern w:val="0"/>
          <w:sz w:val="24"/>
          <w:szCs w:val="24"/>
        </w:rPr>
        <w:t>IEEE Spectrum评论亦认为，机器学习技术“社会利益潜力巨大，同时也存在潜在危害”。</w:t>
      </w:r>
    </w:p>
    <w:p w14:paraId="699392DC" w14:textId="77777777" w:rsidR="00DE659F" w:rsidRPr="00DE659F" w:rsidRDefault="00DE659F" w:rsidP="00DE659F">
      <w:pPr>
        <w:widowControl/>
        <w:numPr>
          <w:ilvl w:val="0"/>
          <w:numId w:val="5"/>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lastRenderedPageBreak/>
        <w:t>服务对象</w:t>
      </w:r>
      <w:r w:rsidRPr="00DE659F">
        <w:rPr>
          <w:rFonts w:ascii="宋体" w:eastAsia="宋体" w:hAnsi="宋体" w:cs="宋体"/>
          <w:kern w:val="0"/>
          <w:sz w:val="24"/>
          <w:szCs w:val="24"/>
        </w:rPr>
        <w:t>：AI平台部署后的主要受益者包括企业决策者、业务部门及最终用户。例如，智能客服平台可自动化处理用户咨询，医疗AI可辅助医生诊断，均直接改善服务效率。</w:t>
      </w:r>
    </w:p>
    <w:p w14:paraId="5D75E473" w14:textId="04C16892" w:rsidR="00DE659F" w:rsidRPr="00DE659F" w:rsidRDefault="00DE659F" w:rsidP="00DE659F">
      <w:pPr>
        <w:widowControl/>
        <w:numPr>
          <w:ilvl w:val="0"/>
          <w:numId w:val="5"/>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社会效益</w:t>
      </w:r>
      <w:r w:rsidRPr="00DE659F">
        <w:rPr>
          <w:rFonts w:ascii="宋体" w:eastAsia="宋体" w:hAnsi="宋体" w:cs="宋体"/>
          <w:kern w:val="0"/>
          <w:sz w:val="24"/>
          <w:szCs w:val="24"/>
        </w:rPr>
        <w:t>：通过自动化和智能化，企业可大幅节约人力成本，提高产出质量；整个社会层面可推动产业升级和公共服务创新。实践中，AI帮助企业优化供应链、生成创意设计等案例层出不穷，显著提升了经济价值。</w:t>
      </w:r>
    </w:p>
    <w:p w14:paraId="717F5980" w14:textId="21450098" w:rsidR="001F1314" w:rsidRPr="001F1314" w:rsidRDefault="00DE659F" w:rsidP="00DE659F">
      <w:pPr>
        <w:widowControl/>
        <w:numPr>
          <w:ilvl w:val="0"/>
          <w:numId w:val="5"/>
        </w:numPr>
        <w:spacing w:before="100" w:beforeAutospacing="1" w:after="100" w:afterAutospacing="1"/>
        <w:jc w:val="left"/>
        <w:rPr>
          <w:rFonts w:ascii="宋体" w:eastAsia="宋体" w:hAnsi="宋体" w:cs="宋体" w:hint="eastAsia"/>
          <w:kern w:val="0"/>
          <w:sz w:val="24"/>
          <w:szCs w:val="24"/>
        </w:rPr>
      </w:pPr>
      <w:r w:rsidRPr="00DE659F">
        <w:rPr>
          <w:rFonts w:ascii="宋体" w:eastAsia="宋体" w:hAnsi="宋体" w:cs="宋体"/>
          <w:b/>
          <w:bCs/>
          <w:kern w:val="0"/>
          <w:sz w:val="24"/>
          <w:szCs w:val="24"/>
        </w:rPr>
        <w:t>潜在风险</w:t>
      </w:r>
      <w:r w:rsidRPr="00DE659F">
        <w:rPr>
          <w:rFonts w:ascii="宋体" w:eastAsia="宋体" w:hAnsi="宋体" w:cs="宋体"/>
          <w:kern w:val="0"/>
          <w:sz w:val="24"/>
          <w:szCs w:val="24"/>
        </w:rPr>
        <w:t>：AI技术也可能带来一系列风险。算法偏见或误判可能放大社会不公，信息推荐或生成内容可能造成误导，劳动替代效应可能加剧就业压力。不加约束的AI内容还可能侵犯隐私或知识产权。正如研究指出，AI系统若不受控将“放大并延续风险带来的负面影响”，导致现有偏见和安全隐患加剧</w:t>
      </w:r>
      <w:r>
        <w:rPr>
          <w:rFonts w:ascii="宋体" w:eastAsia="宋体" w:hAnsi="宋体" w:cs="宋体" w:hint="eastAsia"/>
          <w:kern w:val="0"/>
          <w:sz w:val="24"/>
          <w:szCs w:val="24"/>
        </w:rPr>
        <w:t>。</w:t>
      </w:r>
    </w:p>
    <w:p w14:paraId="0E72B8EB" w14:textId="77777777" w:rsidR="001F1314" w:rsidRDefault="001F1314" w:rsidP="001F1314">
      <w:pPr>
        <w:keepNext/>
        <w:widowControl/>
        <w:spacing w:before="100" w:beforeAutospacing="1" w:after="100" w:afterAutospacing="1"/>
        <w:ind w:left="1680" w:firstLineChars="400" w:firstLine="960"/>
        <w:jc w:val="left"/>
      </w:pPr>
      <w:r>
        <w:rPr>
          <w:rFonts w:ascii="宋体" w:eastAsia="宋体" w:hAnsi="宋体" w:cs="宋体" w:hint="eastAsia"/>
          <w:noProof/>
          <w:kern w:val="0"/>
          <w:sz w:val="24"/>
          <w:szCs w:val="24"/>
        </w:rPr>
        <w:drawing>
          <wp:inline distT="0" distB="0" distL="0" distR="0" wp14:anchorId="08E53AF1" wp14:editId="2116F7AD">
            <wp:extent cx="2489981" cy="2489981"/>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7776" cy="2497776"/>
                    </a:xfrm>
                    <a:prstGeom prst="rect">
                      <a:avLst/>
                    </a:prstGeom>
                  </pic:spPr>
                </pic:pic>
              </a:graphicData>
            </a:graphic>
          </wp:inline>
        </w:drawing>
      </w:r>
    </w:p>
    <w:p w14:paraId="4EE02778" w14:textId="46FE51E1" w:rsidR="001F1314" w:rsidRPr="001F1314" w:rsidRDefault="001F1314" w:rsidP="001F1314">
      <w:pPr>
        <w:widowControl/>
        <w:spacing w:before="100" w:beforeAutospacing="1" w:after="100" w:afterAutospacing="1"/>
        <w:jc w:val="left"/>
        <w:rPr>
          <w:rFonts w:ascii="华文楷体" w:eastAsia="华文楷体" w:hAnsi="华文楷体" w:cs="宋体" w:hint="eastAsia"/>
          <w:kern w:val="0"/>
          <w:szCs w:val="21"/>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sidRPr="001F1314">
        <w:rPr>
          <w:rFonts w:ascii="华文楷体" w:eastAsia="华文楷体" w:hAnsi="华文楷体" w:cs="宋体"/>
          <w:kern w:val="0"/>
          <w:szCs w:val="21"/>
        </w:rPr>
        <w:tab/>
      </w:r>
      <w:r w:rsidRPr="001F1314">
        <w:rPr>
          <w:rFonts w:ascii="华文楷体" w:eastAsia="华文楷体" w:hAnsi="华文楷体" w:cs="宋体" w:hint="eastAsia"/>
          <w:kern w:val="0"/>
          <w:szCs w:val="21"/>
        </w:rPr>
        <w:t>图2</w:t>
      </w:r>
      <w:r w:rsidRPr="001F1314">
        <w:rPr>
          <w:rFonts w:ascii="华文楷体" w:eastAsia="华文楷体" w:hAnsi="华文楷体" w:cs="宋体"/>
          <w:kern w:val="0"/>
          <w:szCs w:val="21"/>
        </w:rPr>
        <w:t xml:space="preserve"> </w:t>
      </w:r>
      <w:r w:rsidRPr="001F1314">
        <w:rPr>
          <w:rFonts w:ascii="华文楷体" w:eastAsia="华文楷体" w:hAnsi="华文楷体" w:cs="宋体" w:hint="eastAsia"/>
          <w:kern w:val="0"/>
          <w:szCs w:val="21"/>
        </w:rPr>
        <w:t>《</w:t>
      </w:r>
      <w:r w:rsidRPr="001F1314">
        <w:rPr>
          <w:rFonts w:ascii="华文楷体" w:eastAsia="华文楷体" w:hAnsi="华文楷体"/>
          <w:szCs w:val="21"/>
        </w:rPr>
        <w:t>人工智能：机遇与挑战</w:t>
      </w:r>
      <w:r w:rsidRPr="001F1314">
        <w:rPr>
          <w:rFonts w:ascii="华文楷体" w:eastAsia="华文楷体" w:hAnsi="华文楷体" w:hint="eastAsia"/>
          <w:szCs w:val="21"/>
        </w:rPr>
        <w:t>》</w:t>
      </w:r>
    </w:p>
    <w:p w14:paraId="4CA0FE57" w14:textId="77777777" w:rsidR="00DE659F" w:rsidRPr="00DE659F" w:rsidRDefault="00DE659F" w:rsidP="00DE659F">
      <w:pPr>
        <w:widowControl/>
        <w:spacing w:before="100" w:beforeAutospacing="1" w:after="100" w:afterAutospacing="1"/>
        <w:jc w:val="left"/>
        <w:rPr>
          <w:rFonts w:ascii="宋体" w:eastAsia="宋体" w:hAnsi="宋体" w:cs="宋体"/>
          <w:kern w:val="0"/>
          <w:sz w:val="24"/>
          <w:szCs w:val="24"/>
        </w:rPr>
      </w:pPr>
    </w:p>
    <w:p w14:paraId="3DCEF7DC" w14:textId="0B843577" w:rsidR="00281A5A" w:rsidRDefault="00281A5A" w:rsidP="00281A5A">
      <w:pPr>
        <w:pStyle w:val="2"/>
        <w:rPr>
          <w:rFonts w:ascii="黑体" w:eastAsia="黑体" w:hAnsi="黑体"/>
        </w:rPr>
      </w:pPr>
      <w:r w:rsidRPr="00281A5A">
        <w:rPr>
          <w:rFonts w:ascii="黑体" w:eastAsia="黑体" w:hAnsi="黑体" w:hint="eastAsia"/>
        </w:rPr>
        <w:t>2</w:t>
      </w:r>
      <w:r w:rsidRPr="00281A5A">
        <w:rPr>
          <w:rFonts w:ascii="黑体" w:eastAsia="黑体" w:hAnsi="黑体"/>
        </w:rPr>
        <w:t>.3</w:t>
      </w:r>
      <w:r w:rsidR="00DE659F">
        <w:rPr>
          <w:rFonts w:ascii="黑体" w:eastAsia="黑体" w:hAnsi="黑体" w:hint="eastAsia"/>
        </w:rPr>
        <w:t>职业健康与安全管理</w:t>
      </w:r>
    </w:p>
    <w:p w14:paraId="4C06F526" w14:textId="58287D9C" w:rsidR="00DE659F" w:rsidRPr="00DE659F" w:rsidRDefault="00DE659F" w:rsidP="00DE659F">
      <w:pPr>
        <w:widowControl/>
        <w:spacing w:before="100" w:beforeAutospacing="1" w:after="100" w:afterAutospacing="1"/>
        <w:ind w:firstLineChars="200" w:firstLine="480"/>
        <w:jc w:val="left"/>
        <w:rPr>
          <w:rFonts w:ascii="宋体" w:eastAsia="宋体" w:hAnsi="宋体" w:cs="宋体"/>
          <w:kern w:val="0"/>
          <w:sz w:val="24"/>
          <w:szCs w:val="24"/>
        </w:rPr>
      </w:pPr>
      <w:r w:rsidRPr="00DE659F">
        <w:rPr>
          <w:rFonts w:ascii="宋体" w:eastAsia="宋体" w:hAnsi="宋体" w:cs="宋体"/>
          <w:kern w:val="0"/>
          <w:sz w:val="24"/>
          <w:szCs w:val="24"/>
        </w:rPr>
        <w:t>部署AI平台通常伴随数据中心建设与高功耗计算环境，这对从业人员的安全健康提出挑战。业内总结指出，数据中心内环境噪声、机房高温、电气设备等均构成职业危害，需要制定严格的安全评估和防护措施。例如，数据中心风扇噪声往往超过85 dBA，长期暴露会伤害听力；机房温度过高可能造成热应激，需要通过热负荷评估进行控制。同时，电力系统的高压和电池组也隐藏严重风险，要求施工人员必须受过专业训练、使用防爆工具，并</w:t>
      </w:r>
      <w:proofErr w:type="gramStart"/>
      <w:r w:rsidRPr="00DE659F">
        <w:rPr>
          <w:rFonts w:ascii="宋体" w:eastAsia="宋体" w:hAnsi="宋体" w:cs="宋体"/>
          <w:kern w:val="0"/>
          <w:sz w:val="24"/>
          <w:szCs w:val="24"/>
        </w:rPr>
        <w:t>遵循锁电和</w:t>
      </w:r>
      <w:proofErr w:type="gramEnd"/>
      <w:r w:rsidRPr="00DE659F">
        <w:rPr>
          <w:rFonts w:ascii="宋体" w:eastAsia="宋体" w:hAnsi="宋体" w:cs="宋体"/>
          <w:kern w:val="0"/>
          <w:sz w:val="24"/>
          <w:szCs w:val="24"/>
        </w:rPr>
        <w:t>急救等安全规范。其中有机规划强调，</w:t>
      </w:r>
      <w:r w:rsidRPr="00DE659F">
        <w:rPr>
          <w:rFonts w:ascii="宋体" w:eastAsia="宋体" w:hAnsi="宋体" w:cs="宋体"/>
          <w:b/>
          <w:bCs/>
          <w:kern w:val="0"/>
          <w:sz w:val="24"/>
          <w:szCs w:val="24"/>
        </w:rPr>
        <w:t>为数据中心工作人员提供安全、健康的工作环境，预防和减少职业病危害，保障员工生命安全</w:t>
      </w:r>
      <w:r w:rsidRPr="00DE659F">
        <w:rPr>
          <w:rFonts w:ascii="宋体" w:eastAsia="宋体" w:hAnsi="宋体" w:cs="宋体"/>
          <w:kern w:val="0"/>
          <w:sz w:val="24"/>
          <w:szCs w:val="24"/>
        </w:rPr>
        <w:t>。</w:t>
      </w:r>
    </w:p>
    <w:p w14:paraId="41F781A1" w14:textId="2467A490" w:rsidR="00DE659F" w:rsidRPr="00DE659F" w:rsidRDefault="00DE659F" w:rsidP="00DE659F">
      <w:pPr>
        <w:widowControl/>
        <w:numPr>
          <w:ilvl w:val="0"/>
          <w:numId w:val="6"/>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数据中心建设</w:t>
      </w:r>
      <w:r w:rsidRPr="00DE659F">
        <w:rPr>
          <w:rFonts w:ascii="宋体" w:eastAsia="宋体" w:hAnsi="宋体" w:cs="宋体"/>
          <w:kern w:val="0"/>
          <w:sz w:val="24"/>
          <w:szCs w:val="24"/>
        </w:rPr>
        <w:t>：施工和</w:t>
      </w:r>
      <w:proofErr w:type="gramStart"/>
      <w:r w:rsidRPr="00DE659F">
        <w:rPr>
          <w:rFonts w:ascii="宋体" w:eastAsia="宋体" w:hAnsi="宋体" w:cs="宋体"/>
          <w:kern w:val="0"/>
          <w:sz w:val="24"/>
          <w:szCs w:val="24"/>
        </w:rPr>
        <w:t>运维须满足</w:t>
      </w:r>
      <w:proofErr w:type="gramEnd"/>
      <w:r w:rsidRPr="00DE659F">
        <w:rPr>
          <w:rFonts w:ascii="宋体" w:eastAsia="宋体" w:hAnsi="宋体" w:cs="宋体"/>
          <w:kern w:val="0"/>
          <w:sz w:val="24"/>
          <w:szCs w:val="24"/>
        </w:rPr>
        <w:t>环保、防火和职业安全标准。应进行环境噪声、温度等评估，并配置良好通风和隔音设施。依据法规提供个人防护装备和安全培训，确保噪声、粉尘等危害被有效控制。</w:t>
      </w:r>
    </w:p>
    <w:p w14:paraId="4F34DAA0" w14:textId="3720E874" w:rsidR="00DE659F" w:rsidRPr="00DE659F" w:rsidRDefault="00DE659F" w:rsidP="00DE659F">
      <w:pPr>
        <w:widowControl/>
        <w:numPr>
          <w:ilvl w:val="0"/>
          <w:numId w:val="6"/>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电力部署</w:t>
      </w:r>
      <w:r w:rsidRPr="00DE659F">
        <w:rPr>
          <w:rFonts w:ascii="宋体" w:eastAsia="宋体" w:hAnsi="宋体" w:cs="宋体"/>
          <w:kern w:val="0"/>
          <w:sz w:val="24"/>
          <w:szCs w:val="24"/>
        </w:rPr>
        <w:t>：高可靠供电系统是AI平台核心，但其高压电气设施危险性高。施工和检修必须由资质承包商操作，现场设立安全隔离，作业人员应接受电工安全培</w:t>
      </w:r>
      <w:r w:rsidRPr="00DE659F">
        <w:rPr>
          <w:rFonts w:ascii="宋体" w:eastAsia="宋体" w:hAnsi="宋体" w:cs="宋体"/>
          <w:kern w:val="0"/>
          <w:sz w:val="24"/>
          <w:szCs w:val="24"/>
        </w:rPr>
        <w:lastRenderedPageBreak/>
        <w:t>训。需要进行电气危险评估，选用绝缘工具和防静电防护服，制定紧急断电和消防预案。</w:t>
      </w:r>
    </w:p>
    <w:p w14:paraId="24E2F3DB" w14:textId="60EDC01F" w:rsidR="00281A5A" w:rsidRDefault="00DE659F" w:rsidP="00281A5A">
      <w:pPr>
        <w:widowControl/>
        <w:numPr>
          <w:ilvl w:val="0"/>
          <w:numId w:val="6"/>
        </w:numPr>
        <w:spacing w:before="100" w:beforeAutospacing="1" w:after="100" w:afterAutospacing="1"/>
        <w:jc w:val="left"/>
        <w:rPr>
          <w:rFonts w:ascii="宋体" w:eastAsia="宋体" w:hAnsi="宋体" w:cs="宋体"/>
          <w:kern w:val="0"/>
          <w:sz w:val="24"/>
          <w:szCs w:val="24"/>
        </w:rPr>
      </w:pPr>
      <w:r w:rsidRPr="00DE659F">
        <w:rPr>
          <w:rFonts w:ascii="宋体" w:eastAsia="宋体" w:hAnsi="宋体" w:cs="宋体"/>
          <w:b/>
          <w:bCs/>
          <w:kern w:val="0"/>
          <w:sz w:val="24"/>
          <w:szCs w:val="24"/>
        </w:rPr>
        <w:t>模型部署演练</w:t>
      </w:r>
      <w:r w:rsidRPr="00DE659F">
        <w:rPr>
          <w:rFonts w:ascii="宋体" w:eastAsia="宋体" w:hAnsi="宋体" w:cs="宋体"/>
          <w:kern w:val="0"/>
          <w:sz w:val="24"/>
          <w:szCs w:val="24"/>
        </w:rPr>
        <w:t>：AI模型上线前后应进行安全测试和应急演练。可以制定模型部署安全清单，模拟对抗攻击、系统崩溃等风险场景，并验证自动回滚、数据备份和故障隔离能力。专业文献建议持续进行“红队”式攻防测试和偏见监测，以确保模型在遭遇新型攻击时依然稳健</w:t>
      </w:r>
    </w:p>
    <w:p w14:paraId="49A96ACC" w14:textId="77777777" w:rsidR="009708A9" w:rsidRPr="009708A9" w:rsidRDefault="009708A9" w:rsidP="009708A9">
      <w:pPr>
        <w:widowControl/>
        <w:spacing w:before="100" w:beforeAutospacing="1" w:after="100" w:afterAutospacing="1"/>
        <w:jc w:val="left"/>
        <w:rPr>
          <w:rFonts w:ascii="宋体" w:eastAsia="宋体" w:hAnsi="宋体" w:cs="宋体" w:hint="eastAsia"/>
          <w:kern w:val="0"/>
          <w:sz w:val="24"/>
          <w:szCs w:val="24"/>
        </w:rPr>
      </w:pPr>
    </w:p>
    <w:p w14:paraId="4CBC0161" w14:textId="21B3230F" w:rsidR="009708A9" w:rsidRPr="009708A9" w:rsidRDefault="009708A9" w:rsidP="009708A9">
      <w:pPr>
        <w:pStyle w:val="2"/>
        <w:rPr>
          <w:rFonts w:ascii="宋体" w:eastAsia="宋体" w:hAnsi="宋体"/>
          <w:b w:val="0"/>
          <w:bCs w:val="0"/>
          <w:sz w:val="24"/>
          <w:szCs w:val="24"/>
        </w:rPr>
      </w:pPr>
      <w:r w:rsidRPr="009708A9">
        <w:rPr>
          <w:rFonts w:ascii="黑体" w:eastAsia="黑体" w:hAnsi="黑体"/>
        </w:rPr>
        <w:t>2.4</w:t>
      </w:r>
      <w:r w:rsidRPr="009708A9">
        <w:rPr>
          <w:rFonts w:ascii="黑体" w:eastAsia="黑体" w:hAnsi="黑体" w:hint="eastAsia"/>
        </w:rPr>
        <w:t>文化影响与多元适配</w:t>
      </w:r>
      <w:r>
        <w:br/>
        <w:t xml:space="preserve"> </w:t>
      </w:r>
      <w:r w:rsidRPr="009708A9">
        <w:rPr>
          <w:rFonts w:ascii="宋体" w:eastAsia="宋体" w:hAnsi="宋体"/>
          <w:b w:val="0"/>
          <w:bCs w:val="0"/>
          <w:sz w:val="24"/>
          <w:szCs w:val="24"/>
        </w:rPr>
        <w:t>AI平台的文化影响不容忽视。首先是语言和文化偏见：AI模型通常在大规模网络语料上训练，英语占比极高。据统计，互联网63.7%的网页为英语，而英语母语人口仅占全球16%。结果是对低资源语言（如非洲、东南亚多种语言）的支持远远不足，模型在处理这些语言时性能急剧下降。此外，语言深刻反映文化价值观和表达习惯。不同文化中的成语、礼貌用语、价值判断差异极大，若模型训练时忽视文化差异，容易产生误译或偏见。例如，一句幽默俚语在目标语言中可能毫无意义或引起冒犯。</w:t>
      </w:r>
    </w:p>
    <w:p w14:paraId="638DD37B" w14:textId="222709ED" w:rsidR="009708A9" w:rsidRPr="009708A9" w:rsidRDefault="009708A9" w:rsidP="009708A9">
      <w:pPr>
        <w:widowControl/>
        <w:numPr>
          <w:ilvl w:val="0"/>
          <w:numId w:val="7"/>
        </w:numPr>
        <w:spacing w:before="100" w:beforeAutospacing="1" w:after="100" w:afterAutospacing="1"/>
        <w:jc w:val="left"/>
        <w:rPr>
          <w:rFonts w:ascii="宋体" w:eastAsia="宋体" w:hAnsi="宋体" w:cs="宋体"/>
          <w:kern w:val="0"/>
          <w:sz w:val="24"/>
          <w:szCs w:val="24"/>
        </w:rPr>
      </w:pPr>
      <w:r w:rsidRPr="009708A9">
        <w:rPr>
          <w:rFonts w:ascii="宋体" w:eastAsia="宋体" w:hAnsi="宋体" w:cs="宋体"/>
          <w:b/>
          <w:bCs/>
          <w:kern w:val="0"/>
          <w:sz w:val="24"/>
          <w:szCs w:val="24"/>
        </w:rPr>
        <w:t>语言偏见</w:t>
      </w:r>
      <w:r w:rsidRPr="009708A9">
        <w:rPr>
          <w:rFonts w:ascii="宋体" w:eastAsia="宋体" w:hAnsi="宋体" w:cs="宋体"/>
          <w:kern w:val="0"/>
          <w:sz w:val="24"/>
          <w:szCs w:val="24"/>
        </w:rPr>
        <w:t>：应采用多语种数据和多文化样本进行训练。对不同语种建立专门适配，避免“英语优先”现象，保障全球用户能够获得公平响应。</w:t>
      </w:r>
    </w:p>
    <w:p w14:paraId="52F70F71" w14:textId="77777777" w:rsidR="009708A9" w:rsidRPr="009708A9" w:rsidRDefault="009708A9" w:rsidP="009708A9">
      <w:pPr>
        <w:widowControl/>
        <w:numPr>
          <w:ilvl w:val="0"/>
          <w:numId w:val="7"/>
        </w:numPr>
        <w:spacing w:before="100" w:beforeAutospacing="1" w:after="100" w:afterAutospacing="1"/>
        <w:jc w:val="left"/>
        <w:rPr>
          <w:rFonts w:ascii="宋体" w:eastAsia="宋体" w:hAnsi="宋体" w:cs="宋体"/>
          <w:kern w:val="0"/>
          <w:sz w:val="24"/>
          <w:szCs w:val="24"/>
        </w:rPr>
      </w:pPr>
      <w:r w:rsidRPr="009708A9">
        <w:rPr>
          <w:rFonts w:ascii="宋体" w:eastAsia="宋体" w:hAnsi="宋体" w:cs="宋体"/>
          <w:b/>
          <w:bCs/>
          <w:kern w:val="0"/>
          <w:sz w:val="24"/>
          <w:szCs w:val="24"/>
        </w:rPr>
        <w:t>价值观投射</w:t>
      </w:r>
      <w:r w:rsidRPr="009708A9">
        <w:rPr>
          <w:rFonts w:ascii="宋体" w:eastAsia="宋体" w:hAnsi="宋体" w:cs="宋体"/>
          <w:kern w:val="0"/>
          <w:sz w:val="24"/>
          <w:szCs w:val="24"/>
        </w:rPr>
        <w:t>：团队设计过程中须关注模型内容的文化敏感性。可邀请来自不同文化背景的专家参与评审，识别内容中潜在的歧视、刻板印象或误导。在模型输出中过滤或标注可能冒犯某些文化的元素。</w:t>
      </w:r>
    </w:p>
    <w:p w14:paraId="6485B633" w14:textId="61158531" w:rsidR="009708A9" w:rsidRPr="009708A9" w:rsidRDefault="009708A9" w:rsidP="009708A9">
      <w:pPr>
        <w:widowControl/>
        <w:numPr>
          <w:ilvl w:val="0"/>
          <w:numId w:val="7"/>
        </w:numPr>
        <w:spacing w:before="100" w:beforeAutospacing="1" w:after="100" w:afterAutospacing="1"/>
        <w:jc w:val="left"/>
        <w:rPr>
          <w:rFonts w:ascii="宋体" w:eastAsia="宋体" w:hAnsi="宋体" w:cs="宋体"/>
          <w:kern w:val="0"/>
          <w:sz w:val="24"/>
          <w:szCs w:val="24"/>
        </w:rPr>
      </w:pPr>
      <w:r w:rsidRPr="009708A9">
        <w:rPr>
          <w:rFonts w:ascii="宋体" w:eastAsia="宋体" w:hAnsi="宋体" w:cs="宋体"/>
          <w:b/>
          <w:bCs/>
          <w:kern w:val="0"/>
          <w:sz w:val="24"/>
          <w:szCs w:val="24"/>
        </w:rPr>
        <w:t>多文化适配</w:t>
      </w:r>
      <w:r w:rsidRPr="009708A9">
        <w:rPr>
          <w:rFonts w:ascii="宋体" w:eastAsia="宋体" w:hAnsi="宋体" w:cs="宋体"/>
          <w:kern w:val="0"/>
          <w:sz w:val="24"/>
          <w:szCs w:val="24"/>
        </w:rPr>
        <w:t>：界面和交互设计</w:t>
      </w:r>
      <w:proofErr w:type="gramStart"/>
      <w:r w:rsidRPr="009708A9">
        <w:rPr>
          <w:rFonts w:ascii="宋体" w:eastAsia="宋体" w:hAnsi="宋体" w:cs="宋体"/>
          <w:kern w:val="0"/>
          <w:sz w:val="24"/>
          <w:szCs w:val="24"/>
        </w:rPr>
        <w:t>需支持</w:t>
      </w:r>
      <w:proofErr w:type="gramEnd"/>
      <w:r w:rsidRPr="009708A9">
        <w:rPr>
          <w:rFonts w:ascii="宋体" w:eastAsia="宋体" w:hAnsi="宋体" w:cs="宋体"/>
          <w:kern w:val="0"/>
          <w:sz w:val="24"/>
          <w:szCs w:val="24"/>
        </w:rPr>
        <w:t>地区化需求，如本地语言、符号、风俗习惯等。产品测试时覆盖不同国家和群体，收集反馈并迭代优化，以提升AI系统在多文化环境中的可接受度。</w:t>
      </w:r>
    </w:p>
    <w:p w14:paraId="11A39A8C" w14:textId="4C6C95FF" w:rsidR="009708A9" w:rsidRDefault="009708A9" w:rsidP="009708A9">
      <w:pPr>
        <w:widowControl/>
        <w:spacing w:before="100" w:beforeAutospacing="1" w:after="100" w:afterAutospacing="1"/>
        <w:jc w:val="left"/>
        <w:rPr>
          <w:rFonts w:ascii="宋体" w:eastAsia="宋体" w:hAnsi="宋体" w:cs="宋体"/>
          <w:kern w:val="0"/>
          <w:sz w:val="24"/>
          <w:szCs w:val="24"/>
        </w:rPr>
      </w:pPr>
    </w:p>
    <w:p w14:paraId="7CC326C2" w14:textId="77777777" w:rsidR="009708A9" w:rsidRPr="009708A9" w:rsidRDefault="009708A9" w:rsidP="009708A9">
      <w:pPr>
        <w:widowControl/>
        <w:spacing w:before="100" w:beforeAutospacing="1" w:after="100" w:afterAutospacing="1"/>
        <w:jc w:val="left"/>
        <w:rPr>
          <w:rFonts w:ascii="宋体" w:eastAsia="宋体" w:hAnsi="宋体" w:cs="宋体" w:hint="eastAsia"/>
          <w:kern w:val="0"/>
          <w:sz w:val="24"/>
          <w:szCs w:val="24"/>
        </w:rPr>
      </w:pPr>
    </w:p>
    <w:p w14:paraId="01C9D1C6" w14:textId="37363A4F" w:rsidR="00D83C3A" w:rsidRPr="00BD7A41" w:rsidRDefault="002037BD" w:rsidP="00BD7A41">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sidR="00A95C13">
        <w:rPr>
          <w:rFonts w:ascii="Times New Roman" w:eastAsia="黑体" w:hAnsi="Times New Roman" w:cs="Times New Roman"/>
          <w:sz w:val="36"/>
        </w:rPr>
        <w:t xml:space="preserve"> </w:t>
      </w:r>
      <w:r w:rsidR="00A95C13">
        <w:rPr>
          <w:rFonts w:ascii="Times New Roman" w:eastAsia="黑体" w:hAnsi="Times New Roman" w:cs="Times New Roman" w:hint="eastAsia"/>
          <w:sz w:val="36"/>
        </w:rPr>
        <w:t>案例分析</w:t>
      </w:r>
      <w:r w:rsidR="003B3199">
        <w:rPr>
          <w:rFonts w:ascii="Times New Roman" w:eastAsia="黑体" w:hAnsi="Times New Roman" w:cs="Times New Roman" w:hint="eastAsia"/>
          <w:sz w:val="36"/>
        </w:rPr>
        <w:t>报告</w:t>
      </w:r>
    </w:p>
    <w:p w14:paraId="2F6E338C" w14:textId="136AEF4D" w:rsidR="00BD7A41"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3B3199">
        <w:rPr>
          <w:rFonts w:ascii="Times New Roman" w:eastAsia="黑体" w:hAnsi="Times New Roman" w:cs="Times New Roman" w:hint="eastAsia"/>
          <w:sz w:val="24"/>
        </w:rPr>
        <w:t>使用的理论和工具准确、合理；有恰当的分析框架，逻辑性强；分析深刻且准确；建议具有针对性、可行性和创新性。</w:t>
      </w:r>
    </w:p>
    <w:p w14:paraId="21DA566B" w14:textId="36FA368B" w:rsidR="00BD7A41" w:rsidRPr="008C6729" w:rsidRDefault="00697305" w:rsidP="00697305">
      <w:pPr>
        <w:pStyle w:val="2"/>
        <w:rPr>
          <w:rFonts w:ascii="黑体" w:eastAsia="黑体" w:hAnsi="黑体"/>
        </w:rPr>
      </w:pPr>
      <w:r w:rsidRPr="008C6729">
        <w:rPr>
          <w:rFonts w:ascii="黑体" w:eastAsia="黑体" w:hAnsi="黑体" w:hint="eastAsia"/>
        </w:rPr>
        <w:t>3</w:t>
      </w:r>
      <w:r w:rsidRPr="008C6729">
        <w:rPr>
          <w:rFonts w:ascii="黑体" w:eastAsia="黑体" w:hAnsi="黑体"/>
        </w:rPr>
        <w:t xml:space="preserve">.1 </w:t>
      </w:r>
      <w:r w:rsidRPr="008C6729">
        <w:rPr>
          <w:rFonts w:ascii="黑体" w:eastAsia="黑体" w:hAnsi="黑体" w:hint="eastAsia"/>
        </w:rPr>
        <w:t>项目背景与概述</w:t>
      </w:r>
    </w:p>
    <w:p w14:paraId="380B5075" w14:textId="1D22E405" w:rsidR="00697305" w:rsidRPr="008C6729" w:rsidRDefault="00697305" w:rsidP="00697305">
      <w:pPr>
        <w:rPr>
          <w:rFonts w:ascii="宋体" w:eastAsia="宋体" w:hAnsi="宋体" w:hint="eastAsia"/>
          <w:sz w:val="24"/>
          <w:szCs w:val="24"/>
        </w:rPr>
      </w:pPr>
      <w:proofErr w:type="spellStart"/>
      <w:r w:rsidRPr="008C6729">
        <w:rPr>
          <w:rFonts w:ascii="宋体" w:eastAsia="宋体" w:hAnsi="宋体"/>
          <w:sz w:val="24"/>
          <w:szCs w:val="24"/>
        </w:rPr>
        <w:t>OpenAI</w:t>
      </w:r>
      <w:proofErr w:type="spellEnd"/>
      <w:r w:rsidRPr="008C6729">
        <w:rPr>
          <w:rFonts w:ascii="宋体" w:eastAsia="宋体" w:hAnsi="宋体"/>
          <w:sz w:val="24"/>
          <w:szCs w:val="24"/>
        </w:rPr>
        <w:t xml:space="preserve"> 于 2023 年推出面向大企业的 </w:t>
      </w: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Enterprise 版本，提供“企业级安全和隐私、无限的高速 GPT-4 访问、更长的上下文窗口、高级数据分析功能、自定义选项”</w:t>
      </w:r>
      <w:r w:rsidRPr="008C6729">
        <w:rPr>
          <w:rFonts w:ascii="宋体" w:eastAsia="宋体" w:hAnsi="宋体"/>
          <w:sz w:val="24"/>
          <w:szCs w:val="24"/>
        </w:rPr>
        <w:lastRenderedPageBreak/>
        <w:t>等特性。与免费版和 Plus 版相比，企业</w:t>
      </w:r>
      <w:proofErr w:type="gramStart"/>
      <w:r w:rsidRPr="008C6729">
        <w:rPr>
          <w:rFonts w:ascii="宋体" w:eastAsia="宋体" w:hAnsi="宋体"/>
          <w:sz w:val="24"/>
          <w:szCs w:val="24"/>
        </w:rPr>
        <w:t>版允许</w:t>
      </w:r>
      <w:proofErr w:type="gramEnd"/>
      <w:r w:rsidRPr="008C6729">
        <w:rPr>
          <w:rFonts w:ascii="宋体" w:eastAsia="宋体" w:hAnsi="宋体"/>
          <w:sz w:val="24"/>
          <w:szCs w:val="24"/>
        </w:rPr>
        <w:t>输入公司专</w:t>
      </w:r>
      <w:proofErr w:type="gramStart"/>
      <w:r w:rsidRPr="008C6729">
        <w:rPr>
          <w:rFonts w:ascii="宋体" w:eastAsia="宋体" w:hAnsi="宋体"/>
          <w:sz w:val="24"/>
          <w:szCs w:val="24"/>
        </w:rPr>
        <w:t>属数据</w:t>
      </w:r>
      <w:proofErr w:type="gramEnd"/>
      <w:r w:rsidRPr="008C6729">
        <w:rPr>
          <w:rFonts w:ascii="宋体" w:eastAsia="宋体" w:hAnsi="宋体"/>
          <w:sz w:val="24"/>
          <w:szCs w:val="24"/>
        </w:rPr>
        <w:t>并进行针对性训练，同时提供包括单点登录、域验证、使用统计仪表盘在内的全新管理控制台来管理员工的使用行为</w:t>
      </w:r>
      <w:r w:rsidRPr="008C6729">
        <w:rPr>
          <w:rStyle w:val="max-w-full"/>
          <w:rFonts w:ascii="宋体" w:eastAsia="宋体" w:hAnsi="宋体"/>
          <w:sz w:val="24"/>
          <w:szCs w:val="24"/>
        </w:rPr>
        <w:t>stcn.com</w:t>
      </w:r>
      <w:r w:rsidRPr="008C6729">
        <w:rPr>
          <w:rFonts w:ascii="宋体" w:eastAsia="宋体" w:hAnsi="宋体"/>
          <w:sz w:val="24"/>
          <w:szCs w:val="24"/>
        </w:rPr>
        <w:t xml:space="preserve">。据公开报道，自 </w:t>
      </w: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发布以来，已有超过 80% 的财富 500 强企业团队积极采用这一技术</w:t>
      </w:r>
      <w:r w:rsidRPr="008C6729">
        <w:rPr>
          <w:rStyle w:val="max-w-full"/>
          <w:rFonts w:ascii="宋体" w:eastAsia="宋体" w:hAnsi="宋体"/>
          <w:sz w:val="24"/>
          <w:szCs w:val="24"/>
        </w:rPr>
        <w:t>stcn.com</w:t>
      </w:r>
      <w:r w:rsidRPr="008C6729">
        <w:rPr>
          <w:rFonts w:ascii="宋体" w:eastAsia="宋体" w:hAnsi="宋体"/>
          <w:sz w:val="24"/>
          <w:szCs w:val="24"/>
        </w:rPr>
        <w:t xml:space="preserve">，表明其在业界拥有广泛需求和影响力。本项目旨在将 </w:t>
      </w: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Enterprise 集成到企业内部应用场景中，以充分利用其智能</w:t>
      </w:r>
      <w:proofErr w:type="gramStart"/>
      <w:r w:rsidRPr="008C6729">
        <w:rPr>
          <w:rFonts w:ascii="宋体" w:eastAsia="宋体" w:hAnsi="宋体"/>
          <w:sz w:val="24"/>
          <w:szCs w:val="24"/>
        </w:rPr>
        <w:t>交互和</w:t>
      </w:r>
      <w:proofErr w:type="gramEnd"/>
      <w:r w:rsidRPr="008C6729">
        <w:rPr>
          <w:rFonts w:ascii="宋体" w:eastAsia="宋体" w:hAnsi="宋体"/>
          <w:sz w:val="24"/>
          <w:szCs w:val="24"/>
        </w:rPr>
        <w:t>高级分析能力，提升业务效率和决策质量。</w:t>
      </w:r>
    </w:p>
    <w:p w14:paraId="48DE37AC" w14:textId="37848FDA" w:rsidR="008D724A" w:rsidRPr="008C6729" w:rsidRDefault="008D724A" w:rsidP="008C6729">
      <w:pPr>
        <w:snapToGrid w:val="0"/>
        <w:spacing w:beforeLines="50" w:before="156" w:afterLines="50" w:after="156" w:line="300" w:lineRule="auto"/>
        <w:rPr>
          <w:rFonts w:ascii="宋体" w:eastAsia="宋体" w:hAnsi="宋体" w:cs="Times New Roman"/>
          <w:sz w:val="24"/>
          <w:szCs w:val="24"/>
        </w:rPr>
      </w:pPr>
    </w:p>
    <w:p w14:paraId="738F654D" w14:textId="77777777" w:rsidR="008C6729" w:rsidRDefault="008C6729" w:rsidP="008C6729">
      <w:pPr>
        <w:snapToGrid w:val="0"/>
        <w:spacing w:beforeLines="50" w:before="156" w:afterLines="50" w:after="156" w:line="300" w:lineRule="auto"/>
        <w:rPr>
          <w:rFonts w:ascii="Times New Roman" w:eastAsia="黑体" w:hAnsi="Times New Roman" w:cs="Times New Roman" w:hint="eastAsia"/>
          <w:sz w:val="24"/>
        </w:rPr>
      </w:pPr>
    </w:p>
    <w:p w14:paraId="4E828C17" w14:textId="2ACE2A2A" w:rsidR="008C6729" w:rsidRPr="008C6729" w:rsidRDefault="008C6729" w:rsidP="008C6729">
      <w:pPr>
        <w:pStyle w:val="4"/>
        <w:rPr>
          <w:rFonts w:ascii="黑体" w:eastAsia="黑体" w:hAnsi="黑体" w:hint="eastAsia"/>
          <w:b w:val="0"/>
          <w:bCs w:val="0"/>
        </w:rPr>
      </w:pPr>
      <w:r w:rsidRPr="008C6729">
        <w:rPr>
          <w:rStyle w:val="20"/>
          <w:rFonts w:ascii="黑体" w:eastAsia="黑体" w:hAnsi="黑体" w:hint="eastAsia"/>
          <w:b/>
          <w:bCs/>
        </w:rPr>
        <w:t>3</w:t>
      </w:r>
      <w:r w:rsidRPr="008C6729">
        <w:rPr>
          <w:rStyle w:val="20"/>
          <w:rFonts w:ascii="黑体" w:eastAsia="黑体" w:hAnsi="黑体"/>
          <w:b/>
          <w:bCs/>
        </w:rPr>
        <w:t xml:space="preserve">.2 </w:t>
      </w:r>
      <w:r w:rsidRPr="008C6729">
        <w:rPr>
          <w:rStyle w:val="20"/>
          <w:rFonts w:ascii="黑体" w:eastAsia="黑体" w:hAnsi="黑体" w:hint="eastAsia"/>
          <w:b/>
          <w:bCs/>
        </w:rPr>
        <w:t>符合复杂工程问题认定的七项标准分析</w:t>
      </w:r>
      <w:r w:rsidRPr="008C6729">
        <w:rPr>
          <w:rFonts w:ascii="黑体" w:eastAsia="黑体" w:hAnsi="黑体" w:hint="eastAsia"/>
          <w:b w:val="0"/>
          <w:bCs w:val="0"/>
        </w:rPr>
        <w:t>：</w:t>
      </w:r>
    </w:p>
    <w:p w14:paraId="53FEA507" w14:textId="05B2EE85" w:rsid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.2.1</w:t>
      </w:r>
      <w:r>
        <w:rPr>
          <w:rFonts w:ascii="黑体" w:eastAsia="黑体" w:hAnsi="黑体"/>
        </w:rPr>
        <w:t xml:space="preserve"> </w:t>
      </w:r>
      <w:r>
        <w:rPr>
          <w:rFonts w:ascii="黑体" w:eastAsia="黑体" w:hAnsi="黑体" w:hint="eastAsia"/>
        </w:rPr>
        <w:t>运用深入的工程原理：</w:t>
      </w:r>
    </w:p>
    <w:p w14:paraId="475793D5" w14:textId="430FB25F" w:rsidR="008C6729" w:rsidRPr="008C6729" w:rsidRDefault="008C6729" w:rsidP="008C6729">
      <w:pPr>
        <w:rPr>
          <w:rFonts w:ascii="宋体" w:eastAsia="宋体" w:hAnsi="宋体" w:hint="eastAsia"/>
          <w:sz w:val="24"/>
          <w:szCs w:val="24"/>
        </w:rPr>
      </w:pPr>
      <w:r>
        <w:rPr>
          <w:rFonts w:hint="eastAsia"/>
        </w:rPr>
        <w:t xml:space="preserve"> </w:t>
      </w:r>
      <w:r w:rsidRPr="008C6729">
        <w:rPr>
          <w:rFonts w:ascii="宋体" w:eastAsia="宋体" w:hAnsi="宋体"/>
        </w:rPr>
        <w:t xml:space="preserve"> </w:t>
      </w:r>
      <w:r w:rsidRPr="008C6729">
        <w:rPr>
          <w:rFonts w:ascii="宋体" w:eastAsia="宋体" w:hAnsi="宋体"/>
          <w:sz w:val="24"/>
          <w:szCs w:val="24"/>
        </w:rPr>
        <w:t xml:space="preserve"> </w:t>
      </w: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Enterprise 的部署涉及深度学习与分布式系统等复杂工程原理。GPT-4 模型包含数千亿参数，并支持 32,000 令牌的超长上下文</w:t>
      </w:r>
      <w:r w:rsidRPr="008C6729">
        <w:rPr>
          <w:rStyle w:val="ms-1"/>
          <w:rFonts w:ascii="宋体" w:eastAsia="宋体" w:hAnsi="宋体" w:hint="eastAsia"/>
          <w:sz w:val="24"/>
          <w:szCs w:val="24"/>
        </w:rPr>
        <w:t>，</w:t>
      </w:r>
      <w:r w:rsidRPr="008C6729">
        <w:rPr>
          <w:rFonts w:ascii="宋体" w:eastAsia="宋体" w:hAnsi="宋体"/>
          <w:sz w:val="24"/>
          <w:szCs w:val="24"/>
        </w:rPr>
        <w:t>其推理与优化需要云端 GPU 集群、大规模并行计算和高效算法的支持，远非普通应用可比。系统构建需要运用神经网络、概率统计、优化算法、并行计算等多学科知识，对模型性能、响应时延和资源利用率进行深入分析和调优。只有通过严谨的工程分析才能保障模型推理效率和交互质量。</w:t>
      </w:r>
    </w:p>
    <w:p w14:paraId="771CBACF" w14:textId="785E3A64" w:rsidR="008C6729" w:rsidRP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 xml:space="preserve">.2.2 </w:t>
      </w:r>
      <w:r w:rsidRPr="008C6729">
        <w:rPr>
          <w:rFonts w:ascii="黑体" w:eastAsia="黑体" w:hAnsi="黑体" w:hint="eastAsia"/>
        </w:rPr>
        <w:t>多方面技术和因素</w:t>
      </w:r>
    </w:p>
    <w:p w14:paraId="44BFDD30" w14:textId="58A46D56" w:rsidR="008C6729" w:rsidRPr="008C6729" w:rsidRDefault="008C6729" w:rsidP="008C6729">
      <w:pPr>
        <w:rPr>
          <w:rFonts w:ascii="宋体" w:eastAsia="宋体" w:hAnsi="宋体" w:hint="eastAsia"/>
          <w:sz w:val="24"/>
          <w:szCs w:val="24"/>
        </w:rPr>
      </w:pPr>
      <w:r w:rsidRPr="008C6729">
        <w:rPr>
          <w:rFonts w:ascii="宋体" w:eastAsia="宋体" w:hAnsi="宋体" w:hint="eastAsia"/>
        </w:rPr>
        <w:t xml:space="preserve"> </w:t>
      </w:r>
      <w:r>
        <w:rPr>
          <w:rFonts w:ascii="宋体" w:eastAsia="宋体" w:hAnsi="宋体"/>
        </w:rPr>
        <w:t xml:space="preserve"> </w:t>
      </w:r>
      <w:r w:rsidRPr="008C6729">
        <w:rPr>
          <w:rFonts w:ascii="宋体" w:eastAsia="宋体" w:hAnsi="宋体"/>
          <w:sz w:val="24"/>
          <w:szCs w:val="24"/>
        </w:rPr>
        <w:t>项目集成了多种技术组件，包括大型语言模型、</w:t>
      </w:r>
      <w:proofErr w:type="gramStart"/>
      <w:r w:rsidRPr="008C6729">
        <w:rPr>
          <w:rFonts w:ascii="宋体" w:eastAsia="宋体" w:hAnsi="宋体"/>
          <w:sz w:val="24"/>
          <w:szCs w:val="24"/>
        </w:rPr>
        <w:t>云计算</w:t>
      </w:r>
      <w:proofErr w:type="gramEnd"/>
      <w:r w:rsidRPr="008C6729">
        <w:rPr>
          <w:rFonts w:ascii="宋体" w:eastAsia="宋体" w:hAnsi="宋体"/>
          <w:sz w:val="24"/>
          <w:szCs w:val="24"/>
        </w:rPr>
        <w:t>平台、企业级网络、安全防护、数据治理、前端用户界面等。这些技术可能存在一定冲突，例如安全加固可能影响系统性能，功能扩展可能增加部署复杂度。部署团队需要综合考虑计算资源、网络带宽、数据库存储、用户身份认证、前后端</w:t>
      </w:r>
      <w:proofErr w:type="gramStart"/>
      <w:r w:rsidRPr="008C6729">
        <w:rPr>
          <w:rFonts w:ascii="宋体" w:eastAsia="宋体" w:hAnsi="宋体"/>
          <w:sz w:val="24"/>
          <w:szCs w:val="24"/>
        </w:rPr>
        <w:t>交互等</w:t>
      </w:r>
      <w:proofErr w:type="gramEnd"/>
      <w:r w:rsidRPr="008C6729">
        <w:rPr>
          <w:rFonts w:ascii="宋体" w:eastAsia="宋体" w:hAnsi="宋体"/>
          <w:sz w:val="24"/>
          <w:szCs w:val="24"/>
        </w:rPr>
        <w:t>因素，并制定相应方案进行权衡。这种跨领域的技术融合与互斥关系，需要从系统工程角度进行整体设计与优化。</w:t>
      </w:r>
    </w:p>
    <w:p w14:paraId="6D1FCCDC" w14:textId="32B08C81" w:rsidR="008C6729" w:rsidRPr="008C6729" w:rsidRDefault="008C6729" w:rsidP="008C6729">
      <w:pPr>
        <w:pStyle w:val="4"/>
        <w:rPr>
          <w:rFonts w:ascii="黑体" w:eastAsia="黑体" w:hAnsi="黑体" w:hint="eastAsia"/>
        </w:rPr>
      </w:pPr>
      <w:r w:rsidRPr="008C6729">
        <w:rPr>
          <w:rFonts w:ascii="黑体" w:eastAsia="黑体" w:hAnsi="黑体" w:hint="eastAsia"/>
        </w:rPr>
        <w:t>3</w:t>
      </w:r>
      <w:r w:rsidRPr="008C6729">
        <w:rPr>
          <w:rFonts w:ascii="黑体" w:eastAsia="黑体" w:hAnsi="黑体"/>
        </w:rPr>
        <w:t xml:space="preserve">.2.3 </w:t>
      </w:r>
      <w:r w:rsidRPr="008C6729">
        <w:rPr>
          <w:rFonts w:ascii="黑体" w:eastAsia="黑体" w:hAnsi="黑体" w:hint="eastAsia"/>
        </w:rPr>
        <w:t>抽象建模与创新</w:t>
      </w:r>
    </w:p>
    <w:p w14:paraId="5AAEA6FB" w14:textId="0573688D" w:rsidR="008C6729" w:rsidRPr="008C6729" w:rsidRDefault="008C6729" w:rsidP="008C6729">
      <w:pPr>
        <w:ind w:firstLineChars="100" w:firstLine="240"/>
        <w:rPr>
          <w:rFonts w:ascii="宋体" w:eastAsia="宋体" w:hAnsi="宋体" w:hint="eastAsia"/>
          <w:sz w:val="24"/>
          <w:szCs w:val="24"/>
        </w:rPr>
      </w:pPr>
      <w:r w:rsidRPr="008C6729">
        <w:rPr>
          <w:rFonts w:ascii="宋体" w:eastAsia="宋体" w:hAnsi="宋体"/>
          <w:sz w:val="24"/>
          <w:szCs w:val="24"/>
        </w:rPr>
        <w:t>为了解决问题，需要建立合适的抽象模型，如系统架构图、数据流图、用例模型等，对业务流程和技术流程进行抽象描述。在建模过程中要体现创造性，例如可采用知识图谱或语义网络对企业专有数据进行建模，辅助生成式模型理解领域知识。需求建模、安全威胁模型、性能指标模型等也需要创新性方法才能准确反映实际场景，并为后续设计提供指导。开发过程中还需利用逻辑推理、图模型等高级工具对系统功能和性能进行建模分析。</w:t>
      </w:r>
    </w:p>
    <w:p w14:paraId="7A8428C7" w14:textId="3AF7D21D" w:rsidR="008C6729" w:rsidRP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 xml:space="preserve">.2.4 </w:t>
      </w:r>
      <w:r w:rsidRPr="008C6729">
        <w:rPr>
          <w:rFonts w:ascii="黑体" w:eastAsia="黑体" w:hAnsi="黑体" w:hint="eastAsia"/>
        </w:rPr>
        <w:t>超越常规方法</w:t>
      </w:r>
    </w:p>
    <w:p w14:paraId="5044861D" w14:textId="37035662" w:rsidR="008C6729" w:rsidRPr="008C6729" w:rsidRDefault="008C6729" w:rsidP="008C6729">
      <w:pPr>
        <w:ind w:firstLineChars="100" w:firstLine="240"/>
        <w:rPr>
          <w:rFonts w:ascii="宋体" w:eastAsia="宋体" w:hAnsi="宋体"/>
          <w:sz w:val="24"/>
          <w:szCs w:val="24"/>
        </w:rPr>
      </w:pP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Enterprise 的部署挑战超出传统解决方案范围。普通的规则引擎或统计聊天机器人架构无法满足其高度自由</w:t>
      </w:r>
      <w:proofErr w:type="gramStart"/>
      <w:r w:rsidRPr="008C6729">
        <w:rPr>
          <w:rFonts w:ascii="宋体" w:eastAsia="宋体" w:hAnsi="宋体"/>
          <w:sz w:val="24"/>
          <w:szCs w:val="24"/>
        </w:rPr>
        <w:t>交互与</w:t>
      </w:r>
      <w:proofErr w:type="gramEnd"/>
      <w:r w:rsidRPr="008C6729">
        <w:rPr>
          <w:rFonts w:ascii="宋体" w:eastAsia="宋体" w:hAnsi="宋体"/>
          <w:sz w:val="24"/>
          <w:szCs w:val="24"/>
        </w:rPr>
        <w:t xml:space="preserve">深度语义理解的需求。例如，虽然 </w:t>
      </w:r>
      <w:proofErr w:type="spellStart"/>
      <w:r w:rsidRPr="008C6729">
        <w:rPr>
          <w:rFonts w:ascii="宋体" w:eastAsia="宋体" w:hAnsi="宋体"/>
          <w:sz w:val="24"/>
          <w:szCs w:val="24"/>
        </w:rPr>
        <w:t>ChatGPT</w:t>
      </w:r>
      <w:proofErr w:type="spellEnd"/>
      <w:r w:rsidRPr="008C6729">
        <w:rPr>
          <w:rFonts w:ascii="宋体" w:eastAsia="宋体" w:hAnsi="宋体"/>
          <w:sz w:val="24"/>
          <w:szCs w:val="24"/>
        </w:rPr>
        <w:t xml:space="preserve"> 企业版可以执行与普通版相同的任务（如撰写邮件、调试代码等），但新产品增加了“企业级”</w:t>
      </w:r>
      <w:r w:rsidRPr="008C6729">
        <w:rPr>
          <w:rFonts w:ascii="宋体" w:eastAsia="宋体" w:hAnsi="宋体"/>
          <w:sz w:val="24"/>
          <w:szCs w:val="24"/>
        </w:rPr>
        <w:lastRenderedPageBreak/>
        <w:t>隐私和数据分析功能，以及增强的性能和定制选项，这要求我们采用前沿技术如提示词工程、模型微调、多模态融合等新方法进行开发。常用的开发框架和工具只能部分满足需求，团队必须探索和集成新技术来填补功能空白。</w:t>
      </w:r>
    </w:p>
    <w:p w14:paraId="16CEDA0A" w14:textId="138BC4AB" w:rsidR="008C6729" w:rsidRP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 xml:space="preserve">.2.5 </w:t>
      </w:r>
      <w:r w:rsidRPr="008C6729">
        <w:rPr>
          <w:rFonts w:ascii="黑体" w:eastAsia="黑体" w:hAnsi="黑体" w:hint="eastAsia"/>
        </w:rPr>
        <w:t>非标准化因素</w:t>
      </w:r>
    </w:p>
    <w:p w14:paraId="74049A7A" w14:textId="4DA5508E" w:rsidR="008C6729" w:rsidRPr="008C6729" w:rsidRDefault="008C6729" w:rsidP="008C6729">
      <w:pPr>
        <w:ind w:firstLineChars="100" w:firstLine="240"/>
        <w:rPr>
          <w:rFonts w:ascii="宋体" w:eastAsia="宋体" w:hAnsi="宋体"/>
          <w:sz w:val="24"/>
          <w:szCs w:val="24"/>
        </w:rPr>
      </w:pPr>
      <w:r w:rsidRPr="008C6729">
        <w:rPr>
          <w:rFonts w:ascii="宋体" w:eastAsia="宋体" w:hAnsi="宋体"/>
          <w:sz w:val="24"/>
          <w:szCs w:val="24"/>
        </w:rPr>
        <w:t>生成式 AI 属于新兴领域，许多问题和风险尚无成熟的行业标准或规范指导。例如，针对模型输出的合法性、版权和伦理责任等，目前法规缺乏明确覆盖；在数据保护方面，国内外法律对 AI 数据流转的规定也在不断演进，可能无法完全对应项目需求。因此，项目中可能需要自行制定额外的安全规范和操作流程，例如自定义的数据脱敏规则、内部审计流程等，以弥补标准不足之处</w:t>
      </w:r>
      <w:r w:rsidRPr="008C6729">
        <w:rPr>
          <w:rFonts w:ascii="宋体" w:eastAsia="宋体" w:hAnsi="宋体" w:hint="eastAsia"/>
          <w:sz w:val="24"/>
          <w:szCs w:val="24"/>
        </w:rPr>
        <w:t>。</w:t>
      </w:r>
    </w:p>
    <w:p w14:paraId="7AF63599" w14:textId="424CB8C7" w:rsidR="008C6729" w:rsidRP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.2.6</w:t>
      </w:r>
      <w:r w:rsidRPr="008C6729">
        <w:rPr>
          <w:rFonts w:ascii="黑体" w:eastAsia="黑体" w:hAnsi="黑体" w:hint="eastAsia"/>
        </w:rPr>
        <w:t>多方利益不一致</w:t>
      </w:r>
    </w:p>
    <w:p w14:paraId="14597F57" w14:textId="465A99E6" w:rsidR="008C6729" w:rsidRPr="008C6729" w:rsidRDefault="008C6729" w:rsidP="008C6729">
      <w:pPr>
        <w:rPr>
          <w:rFonts w:ascii="宋体" w:eastAsia="宋体" w:hAnsi="宋体"/>
          <w:sz w:val="24"/>
          <w:szCs w:val="24"/>
        </w:rPr>
      </w:pPr>
      <w:r>
        <w:rPr>
          <w:rFonts w:hint="eastAsia"/>
        </w:rPr>
        <w:t xml:space="preserve"> </w:t>
      </w:r>
      <w:r w:rsidRPr="008C6729">
        <w:rPr>
          <w:rFonts w:ascii="宋体" w:eastAsia="宋体" w:hAnsi="宋体"/>
          <w:sz w:val="24"/>
          <w:szCs w:val="24"/>
        </w:rPr>
        <w:t>本项目涉及公司管理层、业务部门、IT 部门、数据安全合</w:t>
      </w:r>
      <w:proofErr w:type="gramStart"/>
      <w:r w:rsidRPr="008C6729">
        <w:rPr>
          <w:rFonts w:ascii="宋体" w:eastAsia="宋体" w:hAnsi="宋体"/>
          <w:sz w:val="24"/>
          <w:szCs w:val="24"/>
        </w:rPr>
        <w:t>规</w:t>
      </w:r>
      <w:proofErr w:type="gramEnd"/>
      <w:r w:rsidRPr="008C6729">
        <w:rPr>
          <w:rFonts w:ascii="宋体" w:eastAsia="宋体" w:hAnsi="宋体"/>
          <w:sz w:val="24"/>
          <w:szCs w:val="24"/>
        </w:rPr>
        <w:t>部门、最终用户和外部监管机构等多方主体。各方的利益诉求不同：管理层关注业务价值和成本控制，业务部</w:t>
      </w:r>
      <w:proofErr w:type="gramStart"/>
      <w:r w:rsidRPr="008C6729">
        <w:rPr>
          <w:rFonts w:ascii="宋体" w:eastAsia="宋体" w:hAnsi="宋体"/>
          <w:sz w:val="24"/>
          <w:szCs w:val="24"/>
        </w:rPr>
        <w:t>门关注</w:t>
      </w:r>
      <w:proofErr w:type="gramEnd"/>
      <w:r w:rsidRPr="008C6729">
        <w:rPr>
          <w:rFonts w:ascii="宋体" w:eastAsia="宋体" w:hAnsi="宋体"/>
          <w:sz w:val="24"/>
          <w:szCs w:val="24"/>
        </w:rPr>
        <w:t>功能创新和效率提升，IT 部门关注系统稳定性和维护复杂度，安全合</w:t>
      </w:r>
      <w:proofErr w:type="gramStart"/>
      <w:r w:rsidRPr="008C6729">
        <w:rPr>
          <w:rFonts w:ascii="宋体" w:eastAsia="宋体" w:hAnsi="宋体"/>
          <w:sz w:val="24"/>
          <w:szCs w:val="24"/>
        </w:rPr>
        <w:t>规</w:t>
      </w:r>
      <w:proofErr w:type="gramEnd"/>
      <w:r w:rsidRPr="008C6729">
        <w:rPr>
          <w:rFonts w:ascii="宋体" w:eastAsia="宋体" w:hAnsi="宋体"/>
          <w:sz w:val="24"/>
          <w:szCs w:val="24"/>
        </w:rPr>
        <w:t>部门关注数据风险与合</w:t>
      </w:r>
      <w:proofErr w:type="gramStart"/>
      <w:r w:rsidRPr="008C6729">
        <w:rPr>
          <w:rFonts w:ascii="宋体" w:eastAsia="宋体" w:hAnsi="宋体"/>
          <w:sz w:val="24"/>
          <w:szCs w:val="24"/>
        </w:rPr>
        <w:t>规</w:t>
      </w:r>
      <w:proofErr w:type="gramEnd"/>
      <w:r w:rsidRPr="008C6729">
        <w:rPr>
          <w:rFonts w:ascii="宋体" w:eastAsia="宋体" w:hAnsi="宋体"/>
          <w:sz w:val="24"/>
          <w:szCs w:val="24"/>
        </w:rPr>
        <w:t>，最终用户关注易用性和隐私保护。这些诉求之间存在冲突，需要通过利益相关者分析和博弈策略进行协调，例如设计跨部门工作组、明确角色职责（RACI 矩阵）、制定沟通反馈机制等，才能推动项目平稳实施。</w:t>
      </w:r>
    </w:p>
    <w:p w14:paraId="146DEC92" w14:textId="08C1E246" w:rsidR="008C6729" w:rsidRPr="008C6729" w:rsidRDefault="008C6729" w:rsidP="008C6729">
      <w:pPr>
        <w:pStyle w:val="4"/>
        <w:rPr>
          <w:rFonts w:ascii="黑体" w:eastAsia="黑体" w:hAnsi="黑体"/>
        </w:rPr>
      </w:pPr>
      <w:r w:rsidRPr="008C6729">
        <w:rPr>
          <w:rFonts w:ascii="黑体" w:eastAsia="黑体" w:hAnsi="黑体" w:hint="eastAsia"/>
        </w:rPr>
        <w:t>3</w:t>
      </w:r>
      <w:r w:rsidRPr="008C6729">
        <w:rPr>
          <w:rFonts w:ascii="黑体" w:eastAsia="黑体" w:hAnsi="黑体"/>
        </w:rPr>
        <w:t>.2.7</w:t>
      </w:r>
      <w:r w:rsidRPr="008C6729">
        <w:rPr>
          <w:rFonts w:ascii="黑体" w:eastAsia="黑体" w:hAnsi="黑体" w:hint="eastAsia"/>
        </w:rPr>
        <w:t>高综合性与多子问题</w:t>
      </w:r>
    </w:p>
    <w:p w14:paraId="11123C5F" w14:textId="423443F5" w:rsidR="008C6729" w:rsidRDefault="008C6729" w:rsidP="008C6729">
      <w:pPr>
        <w:ind w:firstLineChars="100" w:firstLine="240"/>
        <w:rPr>
          <w:rFonts w:ascii="宋体" w:eastAsia="宋体" w:hAnsi="宋体"/>
          <w:sz w:val="24"/>
          <w:szCs w:val="24"/>
        </w:rPr>
      </w:pPr>
      <w:r w:rsidRPr="008C6729">
        <w:rPr>
          <w:rFonts w:ascii="宋体" w:eastAsia="宋体" w:hAnsi="宋体"/>
          <w:sz w:val="24"/>
          <w:szCs w:val="24"/>
        </w:rPr>
        <w:t>该部署项目包含需求调研、模型选型、系统集成、硬件资源规划、安全加固、用户培训与运维等多个互相关联的子问题。例如，引入公司内部知识库增强模型能力，需要同时解决数据接入、安全隔离和模型微调等问题；而优化模型性能又会影响成本预算与扩展设计。这种高综合性要求项目团队具备系统工程思维，对各子系统进行协同设计并同步推进，确保整体解决方案的一致性与可行性。</w:t>
      </w:r>
    </w:p>
    <w:p w14:paraId="7DD58C85" w14:textId="06C9FEF5" w:rsidR="008C6729" w:rsidRDefault="008C6729" w:rsidP="008C6729">
      <w:pPr>
        <w:rPr>
          <w:rFonts w:ascii="宋体" w:eastAsia="宋体" w:hAnsi="宋体"/>
          <w:sz w:val="24"/>
          <w:szCs w:val="24"/>
        </w:rPr>
      </w:pPr>
    </w:p>
    <w:p w14:paraId="02082209" w14:textId="5876BB8D" w:rsidR="008C6729" w:rsidRDefault="008C6729" w:rsidP="008C6729">
      <w:pPr>
        <w:rPr>
          <w:rFonts w:ascii="宋体" w:eastAsia="宋体" w:hAnsi="宋体"/>
          <w:sz w:val="24"/>
          <w:szCs w:val="24"/>
        </w:rPr>
      </w:pPr>
    </w:p>
    <w:p w14:paraId="1E6DCE42" w14:textId="6C705A84" w:rsidR="008C6729" w:rsidRPr="003364A4" w:rsidRDefault="008C6729" w:rsidP="003364A4">
      <w:pPr>
        <w:pStyle w:val="2"/>
        <w:rPr>
          <w:rFonts w:ascii="黑体" w:eastAsia="黑体" w:hAnsi="黑体"/>
        </w:rPr>
      </w:pPr>
      <w:r w:rsidRPr="003364A4">
        <w:rPr>
          <w:rFonts w:ascii="黑体" w:eastAsia="黑体" w:hAnsi="黑体" w:hint="eastAsia"/>
        </w:rPr>
        <w:t>3</w:t>
      </w:r>
      <w:r w:rsidRPr="003364A4">
        <w:rPr>
          <w:rFonts w:ascii="黑体" w:eastAsia="黑体" w:hAnsi="黑体"/>
        </w:rPr>
        <w:t xml:space="preserve">.3 </w:t>
      </w:r>
      <w:r w:rsidRPr="003364A4">
        <w:rPr>
          <w:rFonts w:ascii="黑体" w:eastAsia="黑体" w:hAnsi="黑体" w:hint="eastAsia"/>
        </w:rPr>
        <w:t>分析框架与方法</w:t>
      </w:r>
    </w:p>
    <w:p w14:paraId="2D4D6E18" w14:textId="73A2C1D3" w:rsidR="003364A4" w:rsidRPr="003364A4" w:rsidRDefault="003364A4" w:rsidP="003364A4">
      <w:pPr>
        <w:rPr>
          <w:rFonts w:ascii="宋体" w:eastAsia="宋体" w:hAnsi="宋体"/>
          <w:sz w:val="24"/>
          <w:szCs w:val="24"/>
        </w:rPr>
      </w:pPr>
      <w:r>
        <w:rPr>
          <w:rFonts w:hint="eastAsia"/>
        </w:rPr>
        <w:t xml:space="preserve"> </w:t>
      </w:r>
      <w:r w:rsidRPr="003364A4">
        <w:rPr>
          <w:rFonts w:ascii="宋体" w:eastAsia="宋体" w:hAnsi="宋体"/>
          <w:sz w:val="24"/>
          <w:szCs w:val="24"/>
        </w:rPr>
        <w:t>系统分析项目，可采用多种理论和工具方法。首先，需要</w:t>
      </w:r>
      <w:r w:rsidRPr="003364A4">
        <w:rPr>
          <w:rStyle w:val="ab"/>
          <w:rFonts w:ascii="宋体" w:eastAsia="宋体" w:hAnsi="宋体"/>
          <w:sz w:val="24"/>
          <w:szCs w:val="24"/>
        </w:rPr>
        <w:t>需求与风险分析</w:t>
      </w:r>
      <w:r w:rsidRPr="003364A4">
        <w:rPr>
          <w:rFonts w:ascii="宋体" w:eastAsia="宋体" w:hAnsi="宋体"/>
          <w:sz w:val="24"/>
          <w:szCs w:val="24"/>
        </w:rPr>
        <w:t>：明确企业应用场景与功能需求（可绘制UML用例图、数据流图等），并基于系统工程理念构建总体架构模型。其次，使用</w:t>
      </w:r>
      <w:r w:rsidRPr="003364A4">
        <w:rPr>
          <w:rStyle w:val="ab"/>
          <w:rFonts w:ascii="宋体" w:eastAsia="宋体" w:hAnsi="宋体"/>
          <w:sz w:val="24"/>
          <w:szCs w:val="24"/>
        </w:rPr>
        <w:t>多目标决策与评估工具</w:t>
      </w:r>
      <w:r w:rsidRPr="003364A4">
        <w:rPr>
          <w:rFonts w:ascii="宋体" w:eastAsia="宋体" w:hAnsi="宋体"/>
          <w:sz w:val="24"/>
          <w:szCs w:val="24"/>
        </w:rPr>
        <w:t>（如SWOT分析、决策矩阵）对备选方案（云部署、本地部署等）进行比较。例如，权衡法规合</w:t>
      </w:r>
      <w:proofErr w:type="gramStart"/>
      <w:r w:rsidRPr="003364A4">
        <w:rPr>
          <w:rFonts w:ascii="宋体" w:eastAsia="宋体" w:hAnsi="宋体"/>
          <w:sz w:val="24"/>
          <w:szCs w:val="24"/>
        </w:rPr>
        <w:t>规</w:t>
      </w:r>
      <w:proofErr w:type="gramEnd"/>
      <w:r w:rsidRPr="003364A4">
        <w:rPr>
          <w:rFonts w:ascii="宋体" w:eastAsia="宋体" w:hAnsi="宋体"/>
          <w:sz w:val="24"/>
          <w:szCs w:val="24"/>
        </w:rPr>
        <w:t>性、运营成本与技术成熟度。其三，进行</w:t>
      </w:r>
      <w:r w:rsidRPr="003364A4">
        <w:rPr>
          <w:rStyle w:val="ab"/>
          <w:rFonts w:ascii="宋体" w:eastAsia="宋体" w:hAnsi="宋体"/>
          <w:sz w:val="24"/>
          <w:szCs w:val="24"/>
        </w:rPr>
        <w:t>安全威胁建模</w:t>
      </w:r>
      <w:r w:rsidRPr="003364A4">
        <w:rPr>
          <w:rFonts w:ascii="宋体" w:eastAsia="宋体" w:hAnsi="宋体"/>
          <w:sz w:val="24"/>
          <w:szCs w:val="24"/>
        </w:rPr>
        <w:t>和</w:t>
      </w:r>
      <w:r w:rsidRPr="003364A4">
        <w:rPr>
          <w:rStyle w:val="ab"/>
          <w:rFonts w:ascii="宋体" w:eastAsia="宋体" w:hAnsi="宋体"/>
          <w:sz w:val="24"/>
          <w:szCs w:val="24"/>
        </w:rPr>
        <w:t>利益相关者分析</w:t>
      </w:r>
      <w:r w:rsidRPr="003364A4">
        <w:rPr>
          <w:rFonts w:ascii="宋体" w:eastAsia="宋体" w:hAnsi="宋体"/>
          <w:sz w:val="24"/>
          <w:szCs w:val="24"/>
        </w:rPr>
        <w:t>：将潜在风险绘制到风险矩阵中，并对公司内部及外部各方的需求进行映射和量化，找出优先级。TechTarget 建议在实施方案阶段确定所需遵循的行业合</w:t>
      </w:r>
      <w:proofErr w:type="gramStart"/>
      <w:r w:rsidRPr="003364A4">
        <w:rPr>
          <w:rFonts w:ascii="宋体" w:eastAsia="宋体" w:hAnsi="宋体"/>
          <w:sz w:val="24"/>
          <w:szCs w:val="24"/>
        </w:rPr>
        <w:t>规</w:t>
      </w:r>
      <w:proofErr w:type="gramEnd"/>
      <w:r w:rsidRPr="003364A4">
        <w:rPr>
          <w:rFonts w:ascii="宋体" w:eastAsia="宋体" w:hAnsi="宋体"/>
          <w:sz w:val="24"/>
          <w:szCs w:val="24"/>
        </w:rPr>
        <w:t>标准（如 HIPAA、SOX 等）并标识关键数据位置。最后，采用</w:t>
      </w:r>
      <w:r w:rsidRPr="003364A4">
        <w:rPr>
          <w:rStyle w:val="ab"/>
          <w:rFonts w:ascii="宋体" w:eastAsia="宋体" w:hAnsi="宋体"/>
          <w:sz w:val="24"/>
          <w:szCs w:val="24"/>
        </w:rPr>
        <w:t>敏捷迭代方法</w:t>
      </w:r>
      <w:r w:rsidRPr="003364A4">
        <w:rPr>
          <w:rFonts w:ascii="宋体" w:eastAsia="宋体" w:hAnsi="宋体"/>
          <w:sz w:val="24"/>
          <w:szCs w:val="24"/>
        </w:rPr>
        <w:t>进行小规模试点验证，通过反馈循环不断优化方案，确保决策基于实际数据并具备灵活调整的能力。</w:t>
      </w:r>
    </w:p>
    <w:p w14:paraId="45F2B184" w14:textId="0A90E428" w:rsidR="003364A4" w:rsidRDefault="003364A4" w:rsidP="003364A4"/>
    <w:p w14:paraId="738D85C8" w14:textId="0B8FDC1B" w:rsidR="003364A4" w:rsidRPr="003364A4" w:rsidRDefault="003364A4" w:rsidP="003364A4">
      <w:pPr>
        <w:pStyle w:val="2"/>
        <w:rPr>
          <w:rFonts w:ascii="黑体" w:eastAsia="黑体" w:hAnsi="黑体"/>
        </w:rPr>
      </w:pPr>
      <w:r w:rsidRPr="003364A4">
        <w:rPr>
          <w:rFonts w:ascii="黑体" w:eastAsia="黑体" w:hAnsi="黑体" w:hint="eastAsia"/>
          <w:noProof/>
        </w:rPr>
        <w:drawing>
          <wp:anchor distT="0" distB="0" distL="114300" distR="114300" simplePos="0" relativeHeight="251658240" behindDoc="0" locked="0" layoutInCell="1" allowOverlap="1" wp14:anchorId="26BB2917" wp14:editId="013FC8FF">
            <wp:simplePos x="0" y="0"/>
            <wp:positionH relativeFrom="column">
              <wp:posOffset>4796155</wp:posOffset>
            </wp:positionH>
            <wp:positionV relativeFrom="paragraph">
              <wp:posOffset>354330</wp:posOffset>
            </wp:positionV>
            <wp:extent cx="1542415" cy="1736090"/>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2415" cy="1736090"/>
                    </a:xfrm>
                    <a:prstGeom prst="rect">
                      <a:avLst/>
                    </a:prstGeom>
                  </pic:spPr>
                </pic:pic>
              </a:graphicData>
            </a:graphic>
          </wp:anchor>
        </w:drawing>
      </w:r>
      <w:r w:rsidRPr="003364A4">
        <w:rPr>
          <w:rFonts w:ascii="黑体" w:eastAsia="黑体" w:hAnsi="黑体" w:hint="eastAsia"/>
        </w:rPr>
        <w:t>3</w:t>
      </w:r>
      <w:r w:rsidRPr="003364A4">
        <w:rPr>
          <w:rFonts w:ascii="黑体" w:eastAsia="黑体" w:hAnsi="黑体"/>
        </w:rPr>
        <w:t xml:space="preserve">.4 </w:t>
      </w:r>
      <w:r w:rsidRPr="003364A4">
        <w:rPr>
          <w:rFonts w:ascii="黑体" w:eastAsia="黑体" w:hAnsi="黑体" w:hint="eastAsia"/>
        </w:rPr>
        <w:t>技术架构与部署</w:t>
      </w:r>
    </w:p>
    <w:p w14:paraId="58F1E1FC" w14:textId="1AC4D0ED" w:rsidR="003364A4" w:rsidRPr="003364A4" w:rsidRDefault="003364A4" w:rsidP="003364A4">
      <w:pPr>
        <w:rPr>
          <w:rFonts w:ascii="宋体" w:eastAsia="宋体" w:hAnsi="宋体"/>
          <w:sz w:val="24"/>
          <w:szCs w:val="24"/>
        </w:rPr>
      </w:pPr>
      <w:r>
        <w:rPr>
          <w:rFonts w:hint="eastAsia"/>
        </w:rPr>
        <w:t xml:space="preserve"> </w:t>
      </w:r>
      <w:proofErr w:type="gramStart"/>
      <w:r w:rsidRPr="003364A4">
        <w:rPr>
          <w:rFonts w:ascii="宋体" w:eastAsia="宋体" w:hAnsi="宋体"/>
          <w:sz w:val="24"/>
          <w:szCs w:val="24"/>
        </w:rPr>
        <w:t>云计算</w:t>
      </w:r>
      <w:proofErr w:type="gramEnd"/>
      <w:r w:rsidRPr="003364A4">
        <w:rPr>
          <w:rFonts w:ascii="宋体" w:eastAsia="宋体" w:hAnsi="宋体"/>
          <w:sz w:val="24"/>
          <w:szCs w:val="24"/>
        </w:rPr>
        <w:t xml:space="preserve">架构示意图。部署 </w:t>
      </w:r>
      <w:proofErr w:type="spellStart"/>
      <w:r w:rsidRPr="003364A4">
        <w:rPr>
          <w:rFonts w:ascii="宋体" w:eastAsia="宋体" w:hAnsi="宋体"/>
          <w:sz w:val="24"/>
          <w:szCs w:val="24"/>
        </w:rPr>
        <w:t>ChatGPT</w:t>
      </w:r>
      <w:proofErr w:type="spellEnd"/>
      <w:r w:rsidRPr="003364A4">
        <w:rPr>
          <w:rFonts w:ascii="宋体" w:eastAsia="宋体" w:hAnsi="宋体"/>
          <w:sz w:val="24"/>
          <w:szCs w:val="24"/>
        </w:rPr>
        <w:t xml:space="preserve"> Enterprise 通常采用</w:t>
      </w:r>
      <w:proofErr w:type="gramStart"/>
      <w:r w:rsidRPr="003364A4">
        <w:rPr>
          <w:rFonts w:ascii="宋体" w:eastAsia="宋体" w:hAnsi="宋体"/>
          <w:sz w:val="24"/>
          <w:szCs w:val="24"/>
        </w:rPr>
        <w:t>云服务</w:t>
      </w:r>
      <w:proofErr w:type="gramEnd"/>
      <w:r w:rsidRPr="003364A4">
        <w:rPr>
          <w:rFonts w:ascii="宋体" w:eastAsia="宋体" w:hAnsi="宋体"/>
          <w:sz w:val="24"/>
          <w:szCs w:val="24"/>
        </w:rPr>
        <w:t xml:space="preserve">平台，可以使用 </w:t>
      </w:r>
      <w:proofErr w:type="spellStart"/>
      <w:r w:rsidRPr="003364A4">
        <w:rPr>
          <w:rFonts w:ascii="宋体" w:eastAsia="宋体" w:hAnsi="宋体"/>
          <w:sz w:val="24"/>
          <w:szCs w:val="24"/>
        </w:rPr>
        <w:t>OpenAI</w:t>
      </w:r>
      <w:proofErr w:type="spellEnd"/>
      <w:r w:rsidRPr="003364A4">
        <w:rPr>
          <w:rFonts w:ascii="宋体" w:eastAsia="宋体" w:hAnsi="宋体"/>
          <w:sz w:val="24"/>
          <w:szCs w:val="24"/>
        </w:rPr>
        <w:t xml:space="preserve"> 托管服务或 Azure </w:t>
      </w:r>
      <w:proofErr w:type="spellStart"/>
      <w:r w:rsidRPr="003364A4">
        <w:rPr>
          <w:rFonts w:ascii="宋体" w:eastAsia="宋体" w:hAnsi="宋体"/>
          <w:sz w:val="24"/>
          <w:szCs w:val="24"/>
        </w:rPr>
        <w:t>OpenAI</w:t>
      </w:r>
      <w:proofErr w:type="spellEnd"/>
      <w:r w:rsidRPr="003364A4">
        <w:rPr>
          <w:rFonts w:ascii="宋体" w:eastAsia="宋体" w:hAnsi="宋体"/>
          <w:sz w:val="24"/>
          <w:szCs w:val="24"/>
        </w:rPr>
        <w:t xml:space="preserve"> 等供应商提供的模型托管。企业需要设计弹性分布式架构以处理大量并发请求，并规划 API 网关、负载均衡和缓存机制等基础设施。关键决策包括选择适合的</w:t>
      </w:r>
      <w:proofErr w:type="gramStart"/>
      <w:r w:rsidRPr="003364A4">
        <w:rPr>
          <w:rFonts w:ascii="宋体" w:eastAsia="宋体" w:hAnsi="宋体"/>
          <w:sz w:val="24"/>
          <w:szCs w:val="24"/>
        </w:rPr>
        <w:t>云提供</w:t>
      </w:r>
      <w:proofErr w:type="gramEnd"/>
      <w:r w:rsidRPr="003364A4">
        <w:rPr>
          <w:rFonts w:ascii="宋体" w:eastAsia="宋体" w:hAnsi="宋体"/>
          <w:sz w:val="24"/>
          <w:szCs w:val="24"/>
        </w:rPr>
        <w:t>商、网络拓扑和</w:t>
      </w:r>
      <w:proofErr w:type="gramStart"/>
      <w:r w:rsidRPr="003364A4">
        <w:rPr>
          <w:rFonts w:ascii="宋体" w:eastAsia="宋体" w:hAnsi="宋体"/>
          <w:sz w:val="24"/>
          <w:szCs w:val="24"/>
        </w:rPr>
        <w:t>微服务</w:t>
      </w:r>
      <w:proofErr w:type="gramEnd"/>
      <w:r w:rsidRPr="003364A4">
        <w:rPr>
          <w:rFonts w:ascii="宋体" w:eastAsia="宋体" w:hAnsi="宋体"/>
          <w:sz w:val="24"/>
          <w:szCs w:val="24"/>
        </w:rPr>
        <w:t>架构，以及如何与现有企业系统（如知识库、CRM、ERP 等）安全对接。此外，还要考虑模型版本管理、配置管理和持续集成/持续部署（CI/CD）流程，以便快速迭代和升级系统。</w:t>
      </w:r>
    </w:p>
    <w:p w14:paraId="48306F5C" w14:textId="75058592" w:rsidR="003364A4" w:rsidRDefault="003364A4" w:rsidP="003364A4">
      <w:pPr>
        <w:ind w:firstLineChars="3500" w:firstLine="7350"/>
      </w:pPr>
    </w:p>
    <w:p w14:paraId="26AE7402" w14:textId="77777777" w:rsidR="003364A4" w:rsidRDefault="003364A4" w:rsidP="003364A4">
      <w:pPr>
        <w:rPr>
          <w:rFonts w:hint="eastAsia"/>
        </w:rPr>
      </w:pPr>
    </w:p>
    <w:p w14:paraId="5D000974" w14:textId="7951F5CF" w:rsidR="003364A4" w:rsidRPr="003364A4" w:rsidRDefault="003364A4" w:rsidP="003364A4">
      <w:pPr>
        <w:pStyle w:val="4"/>
        <w:rPr>
          <w:rFonts w:ascii="黑体" w:eastAsia="黑体" w:hAnsi="黑体"/>
        </w:rPr>
      </w:pPr>
      <w:r w:rsidRPr="003364A4">
        <w:rPr>
          <w:rFonts w:ascii="黑体" w:eastAsia="黑体" w:hAnsi="黑体" w:hint="eastAsia"/>
          <w:noProof/>
        </w:rPr>
        <w:drawing>
          <wp:anchor distT="0" distB="0" distL="114300" distR="114300" simplePos="0" relativeHeight="251659264" behindDoc="1" locked="0" layoutInCell="1" allowOverlap="1" wp14:anchorId="721F2074" wp14:editId="788FAADF">
            <wp:simplePos x="0" y="0"/>
            <wp:positionH relativeFrom="column">
              <wp:posOffset>5035550</wp:posOffset>
            </wp:positionH>
            <wp:positionV relativeFrom="paragraph">
              <wp:posOffset>655320</wp:posOffset>
            </wp:positionV>
            <wp:extent cx="1462405" cy="1097280"/>
            <wp:effectExtent l="0" t="0" r="4445" b="7620"/>
            <wp:wrapTight wrapText="bothSides">
              <wp:wrapPolygon edited="0">
                <wp:start x="0" y="0"/>
                <wp:lineTo x="0" y="21375"/>
                <wp:lineTo x="21384" y="21375"/>
                <wp:lineTo x="2138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2405" cy="1097280"/>
                    </a:xfrm>
                    <a:prstGeom prst="rect">
                      <a:avLst/>
                    </a:prstGeom>
                  </pic:spPr>
                </pic:pic>
              </a:graphicData>
            </a:graphic>
            <wp14:sizeRelH relativeFrom="margin">
              <wp14:pctWidth>0</wp14:pctWidth>
            </wp14:sizeRelH>
            <wp14:sizeRelV relativeFrom="margin">
              <wp14:pctHeight>0</wp14:pctHeight>
            </wp14:sizeRelV>
          </wp:anchor>
        </w:drawing>
      </w:r>
      <w:r w:rsidRPr="003364A4">
        <w:rPr>
          <w:rFonts w:ascii="黑体" w:eastAsia="黑体" w:hAnsi="黑体"/>
        </w:rPr>
        <w:t xml:space="preserve">3.4.1 </w:t>
      </w:r>
      <w:r w:rsidRPr="003364A4">
        <w:rPr>
          <w:rFonts w:ascii="黑体" w:eastAsia="黑体" w:hAnsi="黑体" w:hint="eastAsia"/>
        </w:rPr>
        <w:t>底层基础设施与硬件</w:t>
      </w:r>
    </w:p>
    <w:p w14:paraId="52C2B999" w14:textId="3A9B30E3" w:rsidR="003364A4" w:rsidRPr="003364A4" w:rsidRDefault="003364A4" w:rsidP="003364A4">
      <w:pPr>
        <w:rPr>
          <w:rFonts w:ascii="宋体" w:eastAsia="宋体" w:hAnsi="宋体"/>
          <w:sz w:val="24"/>
          <w:szCs w:val="24"/>
        </w:rPr>
      </w:pPr>
      <w:r w:rsidRPr="003364A4">
        <w:rPr>
          <w:rFonts w:ascii="宋体" w:eastAsia="宋体" w:hAnsi="宋体" w:hint="eastAsia"/>
          <w:sz w:val="24"/>
          <w:szCs w:val="24"/>
        </w:rPr>
        <w:t xml:space="preserve"> </w:t>
      </w:r>
      <w:r w:rsidRPr="003364A4">
        <w:rPr>
          <w:rFonts w:ascii="宋体" w:eastAsia="宋体" w:hAnsi="宋体"/>
          <w:sz w:val="24"/>
          <w:szCs w:val="24"/>
        </w:rPr>
        <w:t>服务器机柜示意图。</w:t>
      </w:r>
      <w:proofErr w:type="spellStart"/>
      <w:r w:rsidRPr="003364A4">
        <w:rPr>
          <w:rFonts w:ascii="宋体" w:eastAsia="宋体" w:hAnsi="宋体"/>
          <w:sz w:val="24"/>
          <w:szCs w:val="24"/>
        </w:rPr>
        <w:t>ChatGPT</w:t>
      </w:r>
      <w:proofErr w:type="spellEnd"/>
      <w:r w:rsidRPr="003364A4">
        <w:rPr>
          <w:rFonts w:ascii="宋体" w:eastAsia="宋体" w:hAnsi="宋体"/>
          <w:sz w:val="24"/>
          <w:szCs w:val="24"/>
        </w:rPr>
        <w:t xml:space="preserve"> Enterprise 对计算资源要求极高，部署时可能需要大量GPU计算节点、大容量存储和高速网络。项目需要规划足够的服务器和网络资源，包括GPU卡阵列、SSD存储、高带宽交换机等。此外，还要设计硬件的冗余与监控体系，比如多机房部署、UPS供电、自动故障转移等，以保证集群的高可靠性和易维护性。</w:t>
      </w:r>
    </w:p>
    <w:p w14:paraId="6EAF4250" w14:textId="548FECB3" w:rsidR="003364A4" w:rsidRDefault="003364A4" w:rsidP="003364A4"/>
    <w:p w14:paraId="30786FC3" w14:textId="449476BB" w:rsidR="003364A4" w:rsidRPr="003364A4" w:rsidRDefault="003364A4" w:rsidP="003364A4">
      <w:pPr>
        <w:pStyle w:val="4"/>
        <w:rPr>
          <w:rFonts w:ascii="黑体" w:eastAsia="黑体" w:hAnsi="黑体"/>
        </w:rPr>
      </w:pPr>
      <w:r w:rsidRPr="003364A4">
        <w:rPr>
          <w:rFonts w:ascii="黑体" w:eastAsia="黑体" w:hAnsi="黑体" w:hint="eastAsia"/>
        </w:rPr>
        <w:t>3</w:t>
      </w:r>
      <w:r w:rsidRPr="003364A4">
        <w:rPr>
          <w:rFonts w:ascii="黑体" w:eastAsia="黑体" w:hAnsi="黑体"/>
        </w:rPr>
        <w:t xml:space="preserve">.4.2 </w:t>
      </w:r>
      <w:r w:rsidRPr="003364A4">
        <w:rPr>
          <w:rFonts w:ascii="黑体" w:eastAsia="黑体" w:hAnsi="黑体" w:hint="eastAsia"/>
        </w:rPr>
        <w:t>数据中心与高可用性</w:t>
      </w:r>
    </w:p>
    <w:p w14:paraId="7EBAD71E" w14:textId="246133BB" w:rsidR="003364A4" w:rsidRPr="003364A4" w:rsidRDefault="003364A4" w:rsidP="003364A4">
      <w:pPr>
        <w:rPr>
          <w:rFonts w:ascii="宋体" w:eastAsia="宋体" w:hAnsi="宋体"/>
          <w:sz w:val="24"/>
          <w:szCs w:val="24"/>
        </w:rPr>
      </w:pPr>
      <w:r>
        <w:rPr>
          <w:rFonts w:hint="eastAsia"/>
          <w:noProof/>
        </w:rPr>
        <w:drawing>
          <wp:anchor distT="0" distB="0" distL="114300" distR="114300" simplePos="0" relativeHeight="251660288" behindDoc="1" locked="0" layoutInCell="1" allowOverlap="1" wp14:anchorId="6148DCD2" wp14:editId="63C5552B">
            <wp:simplePos x="0" y="0"/>
            <wp:positionH relativeFrom="page">
              <wp:posOffset>5711190</wp:posOffset>
            </wp:positionH>
            <wp:positionV relativeFrom="paragraph">
              <wp:posOffset>292100</wp:posOffset>
            </wp:positionV>
            <wp:extent cx="1760855" cy="1174115"/>
            <wp:effectExtent l="0" t="0" r="0" b="6985"/>
            <wp:wrapTight wrapText="bothSides">
              <wp:wrapPolygon edited="0">
                <wp:start x="0" y="0"/>
                <wp:lineTo x="0" y="21378"/>
                <wp:lineTo x="21265" y="21378"/>
                <wp:lineTo x="21265"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0855" cy="1174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r w:rsidRPr="003364A4">
        <w:rPr>
          <w:rFonts w:ascii="宋体" w:eastAsia="宋体" w:hAnsi="宋体"/>
          <w:sz w:val="24"/>
          <w:szCs w:val="24"/>
        </w:rPr>
        <w:t>数据中心示意图。为实现高可用部署，应考虑跨区域多</w:t>
      </w:r>
      <w:proofErr w:type="gramStart"/>
      <w:r w:rsidRPr="003364A4">
        <w:rPr>
          <w:rFonts w:ascii="宋体" w:eastAsia="宋体" w:hAnsi="宋体"/>
          <w:sz w:val="24"/>
          <w:szCs w:val="24"/>
        </w:rPr>
        <w:t>可用区</w:t>
      </w:r>
      <w:proofErr w:type="gramEnd"/>
      <w:r w:rsidRPr="003364A4">
        <w:rPr>
          <w:rFonts w:ascii="宋体" w:eastAsia="宋体" w:hAnsi="宋体"/>
          <w:sz w:val="24"/>
          <w:szCs w:val="24"/>
        </w:rPr>
        <w:t>架构。需要在不同地理位置的数据中心配置冗余节点和存储副本，同时搭建安全防火墙、VPN 等网络安全设施，并实施自动化备份和</w:t>
      </w:r>
      <w:proofErr w:type="gramStart"/>
      <w:r w:rsidRPr="003364A4">
        <w:rPr>
          <w:rFonts w:ascii="宋体" w:eastAsia="宋体" w:hAnsi="宋体"/>
          <w:sz w:val="24"/>
          <w:szCs w:val="24"/>
        </w:rPr>
        <w:t>容灾</w:t>
      </w:r>
      <w:proofErr w:type="gramEnd"/>
      <w:r w:rsidRPr="003364A4">
        <w:rPr>
          <w:rFonts w:ascii="宋体" w:eastAsia="宋体" w:hAnsi="宋体"/>
          <w:sz w:val="24"/>
          <w:szCs w:val="24"/>
        </w:rPr>
        <w:t>切换策略，以便在单点故障时迅速恢复服务。对于高并发场景，可结合自动弹性伸缩策略和异地负载均衡，提升系统的稳定性和弹性应对能力。</w:t>
      </w:r>
    </w:p>
    <w:p w14:paraId="400A4FFF" w14:textId="0A2C1447" w:rsidR="003364A4" w:rsidRDefault="003364A4" w:rsidP="003364A4"/>
    <w:p w14:paraId="58129161" w14:textId="77777777" w:rsidR="003364A4" w:rsidRDefault="003364A4" w:rsidP="003364A4">
      <w:pPr>
        <w:rPr>
          <w:rFonts w:hint="eastAsia"/>
        </w:rPr>
      </w:pPr>
    </w:p>
    <w:p w14:paraId="63FBAD92" w14:textId="5B6008CF" w:rsidR="003364A4" w:rsidRPr="003364A4" w:rsidRDefault="003364A4" w:rsidP="003364A4">
      <w:pPr>
        <w:pStyle w:val="4"/>
        <w:rPr>
          <w:rFonts w:ascii="黑体" w:eastAsia="黑体" w:hAnsi="黑体"/>
        </w:rPr>
      </w:pPr>
      <w:r w:rsidRPr="003364A4">
        <w:rPr>
          <w:rFonts w:ascii="黑体" w:eastAsia="黑体" w:hAnsi="黑体" w:hint="eastAsia"/>
        </w:rPr>
        <w:t>3</w:t>
      </w:r>
      <w:r w:rsidRPr="003364A4">
        <w:rPr>
          <w:rFonts w:ascii="黑体" w:eastAsia="黑体" w:hAnsi="黑体"/>
        </w:rPr>
        <w:t xml:space="preserve">.4.3 </w:t>
      </w:r>
      <w:r w:rsidRPr="003364A4">
        <w:rPr>
          <w:rFonts w:ascii="黑体" w:eastAsia="黑体" w:hAnsi="黑体" w:hint="eastAsia"/>
        </w:rPr>
        <w:t>性能与可拓展性</w:t>
      </w:r>
    </w:p>
    <w:p w14:paraId="0E3ECD7C" w14:textId="2C5C0107" w:rsidR="003364A4" w:rsidRPr="003364A4" w:rsidRDefault="003364A4" w:rsidP="003364A4">
      <w:pPr>
        <w:rPr>
          <w:rFonts w:ascii="宋体" w:eastAsia="宋体" w:hAnsi="宋体"/>
          <w:sz w:val="24"/>
          <w:szCs w:val="24"/>
        </w:rPr>
      </w:pPr>
      <w:r>
        <w:rPr>
          <w:rFonts w:hint="eastAsia"/>
        </w:rPr>
        <w:t xml:space="preserve"> </w:t>
      </w:r>
      <w:proofErr w:type="spellStart"/>
      <w:r w:rsidRPr="003364A4">
        <w:rPr>
          <w:rFonts w:ascii="宋体" w:eastAsia="宋体" w:hAnsi="宋体"/>
          <w:sz w:val="24"/>
          <w:szCs w:val="24"/>
        </w:rPr>
        <w:t>ChatGPT</w:t>
      </w:r>
      <w:proofErr w:type="spellEnd"/>
      <w:r w:rsidRPr="003364A4">
        <w:rPr>
          <w:rFonts w:ascii="宋体" w:eastAsia="宋体" w:hAnsi="宋体"/>
          <w:sz w:val="24"/>
          <w:szCs w:val="24"/>
        </w:rPr>
        <w:t xml:space="preserve"> Enterprise 面向大型企业用户，面临高并发调用和严格的服务质量要求。部署时需要优化模型推理效率和系统延迟，可以使用混合负载策略（高峰期扩容、低峰期缩容）、本地缓存常用结果，以及边缘计算节点减轻</w:t>
      </w:r>
      <w:proofErr w:type="gramStart"/>
      <w:r w:rsidRPr="003364A4">
        <w:rPr>
          <w:rFonts w:ascii="宋体" w:eastAsia="宋体" w:hAnsi="宋体"/>
          <w:sz w:val="24"/>
          <w:szCs w:val="24"/>
        </w:rPr>
        <w:t>主数据</w:t>
      </w:r>
      <w:proofErr w:type="gramEnd"/>
      <w:r w:rsidRPr="003364A4">
        <w:rPr>
          <w:rFonts w:ascii="宋体" w:eastAsia="宋体" w:hAnsi="宋体"/>
          <w:sz w:val="24"/>
          <w:szCs w:val="24"/>
        </w:rPr>
        <w:t>中心压力等方法。还需建立实时监控系统，对模型调用次数、响应时间和资源使用率等指标进行跟踪，并根据监控反馈动态调整资源和模型配置，从而保证系统在不同负载下的稳定性和成本可控性。</w:t>
      </w:r>
    </w:p>
    <w:p w14:paraId="798297A0" w14:textId="21FFCE49" w:rsidR="003364A4" w:rsidRPr="003364A4" w:rsidRDefault="003364A4" w:rsidP="003364A4">
      <w:pPr>
        <w:rPr>
          <w:rFonts w:ascii="宋体" w:eastAsia="宋体" w:hAnsi="宋体"/>
          <w:sz w:val="24"/>
          <w:szCs w:val="24"/>
        </w:rPr>
      </w:pPr>
    </w:p>
    <w:p w14:paraId="6D99956B" w14:textId="38060DFA" w:rsidR="003364A4" w:rsidRDefault="003364A4" w:rsidP="003364A4"/>
    <w:p w14:paraId="5B52FD12" w14:textId="48CF00F7" w:rsidR="003364A4" w:rsidRPr="003364A4" w:rsidRDefault="003364A4" w:rsidP="003364A4">
      <w:pPr>
        <w:pStyle w:val="2"/>
        <w:rPr>
          <w:rFonts w:ascii="黑体" w:eastAsia="黑体" w:hAnsi="黑体"/>
        </w:rPr>
      </w:pPr>
      <w:r w:rsidRPr="003364A4">
        <w:rPr>
          <w:rFonts w:ascii="黑体" w:eastAsia="黑体" w:hAnsi="黑体" w:hint="eastAsia"/>
        </w:rPr>
        <w:lastRenderedPageBreak/>
        <w:t>4． 建议与实施策略</w:t>
      </w:r>
    </w:p>
    <w:p w14:paraId="1CF55F1B" w14:textId="77777777" w:rsidR="003364A4" w:rsidRPr="003364A4" w:rsidRDefault="003364A4" w:rsidP="003364A4">
      <w:pPr>
        <w:widowControl/>
        <w:spacing w:before="100" w:beforeAutospacing="1" w:after="100" w:afterAutospacing="1"/>
        <w:jc w:val="left"/>
        <w:rPr>
          <w:rFonts w:ascii="宋体" w:eastAsia="宋体" w:hAnsi="宋体" w:cs="宋体"/>
          <w:kern w:val="0"/>
          <w:sz w:val="24"/>
          <w:szCs w:val="24"/>
        </w:rPr>
      </w:pPr>
      <w:r w:rsidRPr="003364A4">
        <w:rPr>
          <w:rFonts w:ascii="宋体" w:eastAsia="宋体" w:hAnsi="宋体" w:cs="宋体"/>
          <w:kern w:val="0"/>
          <w:sz w:val="24"/>
          <w:szCs w:val="24"/>
        </w:rPr>
        <w:t xml:space="preserve">  </w:t>
      </w:r>
      <w:r w:rsidRPr="003364A4">
        <w:rPr>
          <w:rFonts w:ascii="宋体" w:eastAsia="宋体" w:hAnsi="宋体" w:cs="宋体"/>
          <w:b/>
          <w:bCs/>
          <w:kern w:val="0"/>
          <w:sz w:val="24"/>
          <w:szCs w:val="24"/>
        </w:rPr>
        <w:t>分阶段试点部署</w:t>
      </w:r>
      <w:r w:rsidRPr="003364A4">
        <w:rPr>
          <w:rFonts w:ascii="宋体" w:eastAsia="宋体" w:hAnsi="宋体" w:cs="宋体"/>
          <w:kern w:val="0"/>
          <w:sz w:val="24"/>
          <w:szCs w:val="24"/>
        </w:rPr>
        <w:t>：建议先选取单一业务场景进行试点（如内部知识检索、财务数据分析等），在小范围内验证技术方案和流程。试点成功后逐步扩展到更多部门，可以降低整体风险并积累经验。</w:t>
      </w:r>
    </w:p>
    <w:p w14:paraId="0C4E4DAD" w14:textId="77777777" w:rsidR="003364A4" w:rsidRPr="003364A4" w:rsidRDefault="003364A4" w:rsidP="003364A4">
      <w:pPr>
        <w:widowControl/>
        <w:spacing w:before="100" w:beforeAutospacing="1" w:after="100" w:afterAutospacing="1"/>
        <w:jc w:val="left"/>
        <w:rPr>
          <w:rFonts w:ascii="宋体" w:eastAsia="宋体" w:hAnsi="宋体" w:cs="宋体"/>
          <w:kern w:val="0"/>
          <w:sz w:val="24"/>
          <w:szCs w:val="24"/>
        </w:rPr>
      </w:pPr>
      <w:r w:rsidRPr="003364A4">
        <w:rPr>
          <w:rFonts w:ascii="宋体" w:eastAsia="宋体" w:hAnsi="宋体" w:cs="宋体"/>
          <w:kern w:val="0"/>
          <w:sz w:val="24"/>
          <w:szCs w:val="24"/>
        </w:rPr>
        <w:t xml:space="preserve">  </w:t>
      </w:r>
      <w:r w:rsidRPr="003364A4">
        <w:rPr>
          <w:rFonts w:ascii="宋体" w:eastAsia="宋体" w:hAnsi="宋体" w:cs="宋体"/>
          <w:b/>
          <w:bCs/>
          <w:kern w:val="0"/>
          <w:sz w:val="24"/>
          <w:szCs w:val="24"/>
        </w:rPr>
        <w:t>完善安全合</w:t>
      </w:r>
      <w:proofErr w:type="gramStart"/>
      <w:r w:rsidRPr="003364A4">
        <w:rPr>
          <w:rFonts w:ascii="宋体" w:eastAsia="宋体" w:hAnsi="宋体" w:cs="宋体"/>
          <w:b/>
          <w:bCs/>
          <w:kern w:val="0"/>
          <w:sz w:val="24"/>
          <w:szCs w:val="24"/>
        </w:rPr>
        <w:t>规</w:t>
      </w:r>
      <w:proofErr w:type="gramEnd"/>
      <w:r w:rsidRPr="003364A4">
        <w:rPr>
          <w:rFonts w:ascii="宋体" w:eastAsia="宋体" w:hAnsi="宋体" w:cs="宋体"/>
          <w:b/>
          <w:bCs/>
          <w:kern w:val="0"/>
          <w:sz w:val="24"/>
          <w:szCs w:val="24"/>
        </w:rPr>
        <w:t>体系</w:t>
      </w:r>
      <w:r w:rsidRPr="003364A4">
        <w:rPr>
          <w:rFonts w:ascii="宋体" w:eastAsia="宋体" w:hAnsi="宋体" w:cs="宋体"/>
          <w:kern w:val="0"/>
          <w:sz w:val="24"/>
          <w:szCs w:val="24"/>
        </w:rPr>
        <w:t xml:space="preserve">：建立数据分类分级管理制度，对接入 </w:t>
      </w:r>
      <w:proofErr w:type="spellStart"/>
      <w:r w:rsidRPr="003364A4">
        <w:rPr>
          <w:rFonts w:ascii="宋体" w:eastAsia="宋体" w:hAnsi="宋体" w:cs="宋体"/>
          <w:kern w:val="0"/>
          <w:sz w:val="24"/>
          <w:szCs w:val="24"/>
        </w:rPr>
        <w:t>ChatGPT</w:t>
      </w:r>
      <w:proofErr w:type="spellEnd"/>
      <w:r w:rsidRPr="003364A4">
        <w:rPr>
          <w:rFonts w:ascii="宋体" w:eastAsia="宋体" w:hAnsi="宋体" w:cs="宋体"/>
          <w:kern w:val="0"/>
          <w:sz w:val="24"/>
          <w:szCs w:val="24"/>
        </w:rPr>
        <w:t xml:space="preserve"> 的数据进行严格筛查和脱敏；加强身份与访问管理（如多因素认证、零信任网络架构）及审计功能；制定明确的数据使用和保留政策，确保使用行为符合公司制度和法律要求。</w:t>
      </w:r>
    </w:p>
    <w:p w14:paraId="3306A889" w14:textId="77777777" w:rsidR="003364A4" w:rsidRPr="003364A4" w:rsidRDefault="003364A4" w:rsidP="003364A4">
      <w:pPr>
        <w:widowControl/>
        <w:spacing w:before="100" w:beforeAutospacing="1" w:after="100" w:afterAutospacing="1"/>
        <w:jc w:val="left"/>
        <w:rPr>
          <w:rFonts w:ascii="宋体" w:eastAsia="宋体" w:hAnsi="宋体" w:cs="宋体"/>
          <w:kern w:val="0"/>
          <w:sz w:val="24"/>
          <w:szCs w:val="24"/>
        </w:rPr>
      </w:pPr>
      <w:r w:rsidRPr="003364A4">
        <w:rPr>
          <w:rFonts w:ascii="宋体" w:eastAsia="宋体" w:hAnsi="宋体" w:cs="宋体"/>
          <w:kern w:val="0"/>
          <w:sz w:val="24"/>
          <w:szCs w:val="24"/>
        </w:rPr>
        <w:t xml:space="preserve">  </w:t>
      </w:r>
      <w:r w:rsidRPr="003364A4">
        <w:rPr>
          <w:rFonts w:ascii="宋体" w:eastAsia="宋体" w:hAnsi="宋体" w:cs="宋体"/>
          <w:b/>
          <w:bCs/>
          <w:kern w:val="0"/>
          <w:sz w:val="24"/>
          <w:szCs w:val="24"/>
        </w:rPr>
        <w:t>跨部门协作与培训</w:t>
      </w:r>
      <w:r w:rsidRPr="003364A4">
        <w:rPr>
          <w:rFonts w:ascii="宋体" w:eastAsia="宋体" w:hAnsi="宋体" w:cs="宋体"/>
          <w:kern w:val="0"/>
          <w:sz w:val="24"/>
          <w:szCs w:val="24"/>
        </w:rPr>
        <w:t>：成立由业务、IT、安全和法</w:t>
      </w:r>
      <w:proofErr w:type="gramStart"/>
      <w:r w:rsidRPr="003364A4">
        <w:rPr>
          <w:rFonts w:ascii="宋体" w:eastAsia="宋体" w:hAnsi="宋体" w:cs="宋体"/>
          <w:kern w:val="0"/>
          <w:sz w:val="24"/>
          <w:szCs w:val="24"/>
        </w:rPr>
        <w:t>务</w:t>
      </w:r>
      <w:proofErr w:type="gramEnd"/>
      <w:r w:rsidRPr="003364A4">
        <w:rPr>
          <w:rFonts w:ascii="宋体" w:eastAsia="宋体" w:hAnsi="宋体" w:cs="宋体"/>
          <w:kern w:val="0"/>
          <w:sz w:val="24"/>
          <w:szCs w:val="24"/>
        </w:rPr>
        <w:t>等部门组成的项目组，明确各方职责和沟通机制（可采用 RACI 矩阵）；制定培训和宣传计划，让员工理解使用规范和风险，防止对生成式 AI 的误解和抵触；定期召开评审会议，收集反馈并调整实施方案。</w:t>
      </w:r>
    </w:p>
    <w:p w14:paraId="217C5C93" w14:textId="77777777" w:rsidR="003364A4" w:rsidRPr="003364A4" w:rsidRDefault="003364A4" w:rsidP="003364A4">
      <w:pPr>
        <w:widowControl/>
        <w:spacing w:before="100" w:beforeAutospacing="1" w:after="100" w:afterAutospacing="1"/>
        <w:jc w:val="left"/>
        <w:rPr>
          <w:rFonts w:ascii="宋体" w:eastAsia="宋体" w:hAnsi="宋体" w:cs="宋体"/>
          <w:kern w:val="0"/>
          <w:sz w:val="24"/>
          <w:szCs w:val="24"/>
        </w:rPr>
      </w:pPr>
      <w:r w:rsidRPr="003364A4">
        <w:rPr>
          <w:rFonts w:ascii="宋体" w:eastAsia="宋体" w:hAnsi="宋体" w:cs="宋体"/>
          <w:kern w:val="0"/>
          <w:sz w:val="24"/>
          <w:szCs w:val="24"/>
        </w:rPr>
        <w:t xml:space="preserve">  </w:t>
      </w:r>
      <w:r w:rsidRPr="003364A4">
        <w:rPr>
          <w:rFonts w:ascii="宋体" w:eastAsia="宋体" w:hAnsi="宋体" w:cs="宋体"/>
          <w:b/>
          <w:bCs/>
          <w:kern w:val="0"/>
          <w:sz w:val="24"/>
          <w:szCs w:val="24"/>
        </w:rPr>
        <w:t>技术创新与扩展</w:t>
      </w:r>
      <w:r w:rsidRPr="003364A4">
        <w:rPr>
          <w:rFonts w:ascii="宋体" w:eastAsia="宋体" w:hAnsi="宋体" w:cs="宋体"/>
          <w:kern w:val="0"/>
          <w:sz w:val="24"/>
          <w:szCs w:val="24"/>
        </w:rPr>
        <w:t xml:space="preserve">：考虑引入联邦学习、差分隐私等前沿技术，进一步提升数据安全与隐私保护能力。在模型层面，可结合企业内部知识图谱对模型进行二次微调，以提高模型对行业语义的理解。利用 </w:t>
      </w:r>
      <w:proofErr w:type="spellStart"/>
      <w:r w:rsidRPr="003364A4">
        <w:rPr>
          <w:rFonts w:ascii="宋体" w:eastAsia="宋体" w:hAnsi="宋体" w:cs="宋体"/>
          <w:kern w:val="0"/>
          <w:sz w:val="24"/>
          <w:szCs w:val="24"/>
        </w:rPr>
        <w:t>ChatGPT</w:t>
      </w:r>
      <w:proofErr w:type="spellEnd"/>
      <w:r w:rsidRPr="003364A4">
        <w:rPr>
          <w:rFonts w:ascii="宋体" w:eastAsia="宋体" w:hAnsi="宋体" w:cs="宋体"/>
          <w:kern w:val="0"/>
          <w:sz w:val="24"/>
          <w:szCs w:val="24"/>
        </w:rPr>
        <w:t xml:space="preserve"> Enterprise 的 API 接口和高级数据分析功能，将其集成到企业现有应用和流程中，构建定制化的智能助手和自动化工作流，挖掘更大价值。</w:t>
      </w:r>
    </w:p>
    <w:p w14:paraId="3AF82DD9" w14:textId="77777777" w:rsidR="003364A4" w:rsidRPr="003364A4" w:rsidRDefault="003364A4" w:rsidP="003364A4">
      <w:pPr>
        <w:widowControl/>
        <w:spacing w:before="100" w:beforeAutospacing="1" w:after="100" w:afterAutospacing="1"/>
        <w:jc w:val="left"/>
        <w:rPr>
          <w:rFonts w:ascii="宋体" w:eastAsia="宋体" w:hAnsi="宋体" w:cs="宋体"/>
          <w:kern w:val="0"/>
          <w:sz w:val="24"/>
          <w:szCs w:val="24"/>
        </w:rPr>
      </w:pPr>
      <w:r w:rsidRPr="003364A4">
        <w:rPr>
          <w:rFonts w:ascii="宋体" w:eastAsia="宋体" w:hAnsi="宋体" w:cs="宋体"/>
          <w:kern w:val="0"/>
          <w:sz w:val="24"/>
          <w:szCs w:val="24"/>
        </w:rPr>
        <w:t xml:space="preserve">  </w:t>
      </w:r>
      <w:r w:rsidRPr="003364A4">
        <w:rPr>
          <w:rFonts w:ascii="宋体" w:eastAsia="宋体" w:hAnsi="宋体" w:cs="宋体"/>
          <w:b/>
          <w:bCs/>
          <w:kern w:val="0"/>
          <w:sz w:val="24"/>
          <w:szCs w:val="24"/>
        </w:rPr>
        <w:t>持续监控与优化</w:t>
      </w:r>
      <w:r w:rsidRPr="003364A4">
        <w:rPr>
          <w:rFonts w:ascii="宋体" w:eastAsia="宋体" w:hAnsi="宋体" w:cs="宋体"/>
          <w:kern w:val="0"/>
          <w:sz w:val="24"/>
          <w:szCs w:val="24"/>
        </w:rPr>
        <w:t>：部署后建立完善的监控体系，对模型性能、使用行为和安全事件进行实时跟踪；定期进行安全渗透测试和合</w:t>
      </w:r>
      <w:proofErr w:type="gramStart"/>
      <w:r w:rsidRPr="003364A4">
        <w:rPr>
          <w:rFonts w:ascii="宋体" w:eastAsia="宋体" w:hAnsi="宋体" w:cs="宋体"/>
          <w:kern w:val="0"/>
          <w:sz w:val="24"/>
          <w:szCs w:val="24"/>
        </w:rPr>
        <w:t>规</w:t>
      </w:r>
      <w:proofErr w:type="gramEnd"/>
      <w:r w:rsidRPr="003364A4">
        <w:rPr>
          <w:rFonts w:ascii="宋体" w:eastAsia="宋体" w:hAnsi="宋体" w:cs="宋体"/>
          <w:kern w:val="0"/>
          <w:sz w:val="24"/>
          <w:szCs w:val="24"/>
        </w:rPr>
        <w:t>审计，确保系统符合要求；通过用户反馈和业务指标评估项目效果，不断迭代优化功能和策略，使系统能够持续改进和适应变化。</w:t>
      </w:r>
    </w:p>
    <w:p w14:paraId="4864D46E" w14:textId="11256EFA" w:rsidR="003364A4" w:rsidRDefault="005D0413" w:rsidP="005D0413">
      <w:pPr>
        <w:pStyle w:val="2"/>
        <w:rPr>
          <w:rFonts w:ascii="黑体" w:eastAsia="黑体" w:hAnsi="黑体"/>
        </w:rPr>
      </w:pPr>
      <w:r w:rsidRPr="005D0413">
        <w:rPr>
          <w:rFonts w:ascii="黑体" w:eastAsia="黑体" w:hAnsi="黑体" w:hint="eastAsia"/>
        </w:rPr>
        <w:t>5</w:t>
      </w:r>
      <w:r w:rsidRPr="005D0413">
        <w:rPr>
          <w:rFonts w:ascii="黑体" w:eastAsia="黑体" w:hAnsi="黑体"/>
        </w:rPr>
        <w:t xml:space="preserve">. </w:t>
      </w:r>
      <w:r w:rsidRPr="005D0413">
        <w:rPr>
          <w:rFonts w:ascii="黑体" w:eastAsia="黑体" w:hAnsi="黑体" w:hint="eastAsia"/>
        </w:rPr>
        <w:t>总结</w:t>
      </w:r>
    </w:p>
    <w:p w14:paraId="641F1787" w14:textId="088DFAF1" w:rsidR="00D03DD7" w:rsidRPr="00D03DD7" w:rsidRDefault="00D03DD7" w:rsidP="00D03DD7">
      <w:pPr>
        <w:ind w:firstLineChars="200" w:firstLine="420"/>
        <w:rPr>
          <w:rFonts w:ascii="宋体" w:eastAsia="宋体" w:hAnsi="宋体" w:hint="eastAsia"/>
          <w:sz w:val="24"/>
          <w:szCs w:val="24"/>
        </w:rPr>
      </w:pPr>
      <w:r w:rsidRPr="00D03DD7">
        <w:rPr>
          <w:rFonts w:ascii="宋体" w:eastAsia="宋体" w:hAnsi="宋体"/>
        </w:rPr>
        <w:t>综上分析，</w:t>
      </w:r>
      <w:proofErr w:type="spellStart"/>
      <w:r w:rsidRPr="00D03DD7">
        <w:rPr>
          <w:rFonts w:ascii="宋体" w:eastAsia="宋体" w:hAnsi="宋体"/>
        </w:rPr>
        <w:t>ChatGPT</w:t>
      </w:r>
      <w:proofErr w:type="spellEnd"/>
      <w:r w:rsidRPr="00D03DD7">
        <w:rPr>
          <w:rFonts w:ascii="Times New Roman" w:eastAsia="宋体" w:hAnsi="Times New Roman" w:cs="Times New Roman"/>
        </w:rPr>
        <w:t> </w:t>
      </w:r>
      <w:r w:rsidRPr="00D03DD7">
        <w:rPr>
          <w:rFonts w:ascii="宋体" w:eastAsia="宋体" w:hAnsi="宋体"/>
        </w:rPr>
        <w:t>Enterprise 部署项目不仅涵盖大规模并行计算、分布式系统与深度学习模型的底层原理，还需针对千亿级参数模型的资源调度和性能优化进行深入工程分析，这正体现了必须运用深度工程原理方能解决的特征。部署过程中，团队需在高吞吐性能、企业级安全合</w:t>
      </w:r>
      <w:proofErr w:type="gramStart"/>
      <w:r w:rsidRPr="00D03DD7">
        <w:rPr>
          <w:rFonts w:ascii="宋体" w:eastAsia="宋体" w:hAnsi="宋体"/>
        </w:rPr>
        <w:t>规</w:t>
      </w:r>
      <w:proofErr w:type="gramEnd"/>
      <w:r w:rsidRPr="00D03DD7">
        <w:rPr>
          <w:rFonts w:ascii="宋体" w:eastAsia="宋体" w:hAnsi="宋体"/>
        </w:rPr>
        <w:t>（AES</w:t>
      </w:r>
      <w:r w:rsidRPr="00D03DD7">
        <w:rPr>
          <w:rFonts w:ascii="宋体" w:eastAsia="宋体" w:hAnsi="宋体"/>
        </w:rPr>
        <w:noBreakHyphen/>
        <w:t>256、TLS</w:t>
      </w:r>
      <w:r w:rsidRPr="00D03DD7">
        <w:rPr>
          <w:rFonts w:ascii="Times New Roman" w:eastAsia="宋体" w:hAnsi="Times New Roman" w:cs="Times New Roman"/>
        </w:rPr>
        <w:t> </w:t>
      </w:r>
      <w:r w:rsidRPr="00D03DD7">
        <w:rPr>
          <w:rFonts w:ascii="宋体" w:eastAsia="宋体" w:hAnsi="宋体"/>
        </w:rPr>
        <w:t>1.2+、SOC</w:t>
      </w:r>
      <w:r w:rsidRPr="00D03DD7">
        <w:rPr>
          <w:rFonts w:ascii="Times New Roman" w:eastAsia="宋体" w:hAnsi="Times New Roman" w:cs="Times New Roman"/>
        </w:rPr>
        <w:t> </w:t>
      </w:r>
      <w:r w:rsidRPr="00D03DD7">
        <w:rPr>
          <w:rFonts w:ascii="宋体" w:eastAsia="宋体" w:hAnsi="宋体"/>
        </w:rPr>
        <w:t>2）与数据隐私（GDPR/CCPA）保护之间不断权衡，加剧了多技术、</w:t>
      </w:r>
      <w:proofErr w:type="gramStart"/>
      <w:r w:rsidRPr="00D03DD7">
        <w:rPr>
          <w:rFonts w:ascii="宋体" w:eastAsia="宋体" w:hAnsi="宋体"/>
        </w:rPr>
        <w:t>多工程</w:t>
      </w:r>
      <w:proofErr w:type="gramEnd"/>
      <w:r w:rsidRPr="00D03DD7">
        <w:rPr>
          <w:rFonts w:ascii="宋体" w:eastAsia="宋体" w:hAnsi="宋体"/>
        </w:rPr>
        <w:t>与安全需求的冲突，超出常规方法的解决能力。为精准描述系统行为与安全边界，项目构建了业务流程模型、系统架构图和安全威胁模型等多层次抽象模型，并创新性地融入知识图谱辅助领域微调，彰显出抽象建模与创造性的要求。由于生成式 AI 部署缺乏完备行业标准，团队还需自行制定数据脱敏、对抗性测试与外部红队演练流程，以填补标准与规范的空白。项目牵涉企业高层、IT、业务、安全与法</w:t>
      </w:r>
      <w:proofErr w:type="gramStart"/>
      <w:r w:rsidRPr="00D03DD7">
        <w:rPr>
          <w:rFonts w:ascii="宋体" w:eastAsia="宋体" w:hAnsi="宋体"/>
        </w:rPr>
        <w:t>务</w:t>
      </w:r>
      <w:proofErr w:type="gramEnd"/>
      <w:r w:rsidRPr="00D03DD7">
        <w:rPr>
          <w:rFonts w:ascii="宋体" w:eastAsia="宋体" w:hAnsi="宋体"/>
        </w:rPr>
        <w:t>等多方利益相关者，其目标并不一致，必须通过跨部门协作与 RACI 矩阵等方法实现共识和资源协调</w:t>
      </w:r>
      <w:r w:rsidRPr="00D03DD7">
        <w:rPr>
          <w:rStyle w:val="ms-1"/>
          <w:rFonts w:ascii="宋体" w:eastAsia="宋体" w:hAnsi="宋体"/>
        </w:rPr>
        <w:fldChar w:fldCharType="begin"/>
      </w:r>
      <w:r w:rsidRPr="00D03DD7">
        <w:rPr>
          <w:rStyle w:val="ms-1"/>
          <w:rFonts w:ascii="宋体" w:eastAsia="宋体" w:hAnsi="宋体"/>
        </w:rPr>
        <w:instrText xml:space="preserve"> HYPERLINK "https://openai.com/index/new-tools-for-chatgpt-enterprise/?utm_source=chatgpt.com" \t "_blank" </w:instrText>
      </w:r>
      <w:r w:rsidRPr="00D03DD7">
        <w:rPr>
          <w:rStyle w:val="ms-1"/>
          <w:rFonts w:ascii="宋体" w:eastAsia="宋体" w:hAnsi="宋体"/>
        </w:rPr>
        <w:fldChar w:fldCharType="separate"/>
      </w:r>
      <w:r w:rsidRPr="00D03DD7">
        <w:rPr>
          <w:rStyle w:val="max-w-full"/>
          <w:rFonts w:ascii="宋体" w:eastAsia="宋体" w:hAnsi="宋体"/>
          <w:color w:val="0000FF"/>
          <w:u w:val="single"/>
        </w:rPr>
        <w:t>I</w:t>
      </w:r>
      <w:r w:rsidRPr="00D03DD7">
        <w:rPr>
          <w:rStyle w:val="ms-1"/>
          <w:rFonts w:ascii="宋体" w:eastAsia="宋体" w:hAnsi="宋体"/>
        </w:rPr>
        <w:fldChar w:fldCharType="end"/>
      </w:r>
      <w:r w:rsidRPr="00D03DD7">
        <w:rPr>
          <w:rFonts w:ascii="宋体" w:eastAsia="宋体" w:hAnsi="宋体"/>
        </w:rPr>
        <w:t>。此外，系统集成了模型开发、CI/CD、自动化运维、监控报警、弹性伸缩等多个子系统，呈现出高度的综合性与系统工程特征。因此，</w:t>
      </w:r>
      <w:proofErr w:type="spellStart"/>
      <w:r w:rsidRPr="00D03DD7">
        <w:rPr>
          <w:rFonts w:ascii="宋体" w:eastAsia="宋体" w:hAnsi="宋体"/>
        </w:rPr>
        <w:t>ChatGPT</w:t>
      </w:r>
      <w:proofErr w:type="spellEnd"/>
      <w:r w:rsidRPr="00D03DD7">
        <w:rPr>
          <w:rFonts w:ascii="Times New Roman" w:eastAsia="宋体" w:hAnsi="Times New Roman" w:cs="Times New Roman"/>
        </w:rPr>
        <w:t> </w:t>
      </w:r>
      <w:r w:rsidRPr="00D03DD7">
        <w:rPr>
          <w:rFonts w:ascii="宋体" w:eastAsia="宋体" w:hAnsi="宋体"/>
        </w:rPr>
        <w:t>Enterprise 的部署案例完美契合复杂工程问题的七项标准，具备典型的深度工程依赖、多维冲突与创新建模等特征，是计算领域复杂工程能力训练、跨学科教学与工程伦理研讨的经典参考案例。</w:t>
      </w:r>
    </w:p>
    <w:sectPr w:rsidR="00D03DD7" w:rsidRPr="00D03DD7" w:rsidSect="00984CB8">
      <w:footerReference w:type="default" r:id="rId14"/>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0CC6" w14:textId="77777777" w:rsidR="00D024BD" w:rsidRDefault="00D024BD" w:rsidP="00984CB8">
      <w:r>
        <w:separator/>
      </w:r>
    </w:p>
  </w:endnote>
  <w:endnote w:type="continuationSeparator" w:id="0">
    <w:p w14:paraId="54B07695" w14:textId="77777777" w:rsidR="00D024BD" w:rsidRDefault="00D024BD"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02DB" w14:textId="77777777" w:rsidR="00D024BD" w:rsidRDefault="00D024BD" w:rsidP="00984CB8">
      <w:r>
        <w:separator/>
      </w:r>
    </w:p>
  </w:footnote>
  <w:footnote w:type="continuationSeparator" w:id="0">
    <w:p w14:paraId="6F0AC67F" w14:textId="77777777" w:rsidR="00D024BD" w:rsidRDefault="00D024BD"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C3E64FE"/>
    <w:multiLevelType w:val="multilevel"/>
    <w:tmpl w:val="6D2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27481"/>
    <w:multiLevelType w:val="multilevel"/>
    <w:tmpl w:val="8B0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00665"/>
    <w:multiLevelType w:val="multilevel"/>
    <w:tmpl w:val="1E1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33A8"/>
    <w:multiLevelType w:val="multilevel"/>
    <w:tmpl w:val="E7B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43F5F"/>
    <w:multiLevelType w:val="multilevel"/>
    <w:tmpl w:val="A0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65FB2"/>
    <w:multiLevelType w:val="multilevel"/>
    <w:tmpl w:val="1B4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86BE8"/>
    <w:multiLevelType w:val="multilevel"/>
    <w:tmpl w:val="C49C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31776"/>
    <w:rsid w:val="000B763D"/>
    <w:rsid w:val="000F69DE"/>
    <w:rsid w:val="001D5A68"/>
    <w:rsid w:val="001F1314"/>
    <w:rsid w:val="002037BD"/>
    <w:rsid w:val="002253C0"/>
    <w:rsid w:val="0023313B"/>
    <w:rsid w:val="00281A5A"/>
    <w:rsid w:val="002B03E2"/>
    <w:rsid w:val="002C3F83"/>
    <w:rsid w:val="002D7D00"/>
    <w:rsid w:val="003364A4"/>
    <w:rsid w:val="003A6471"/>
    <w:rsid w:val="003A759B"/>
    <w:rsid w:val="003B3199"/>
    <w:rsid w:val="003F1211"/>
    <w:rsid w:val="00435F44"/>
    <w:rsid w:val="00443425"/>
    <w:rsid w:val="004503E8"/>
    <w:rsid w:val="004A6E30"/>
    <w:rsid w:val="004C143B"/>
    <w:rsid w:val="0050136D"/>
    <w:rsid w:val="00525CE6"/>
    <w:rsid w:val="005727E7"/>
    <w:rsid w:val="005856E3"/>
    <w:rsid w:val="005D0413"/>
    <w:rsid w:val="005D1CBC"/>
    <w:rsid w:val="005E0917"/>
    <w:rsid w:val="00632C55"/>
    <w:rsid w:val="00697305"/>
    <w:rsid w:val="006B3E92"/>
    <w:rsid w:val="006E6E1E"/>
    <w:rsid w:val="0072794E"/>
    <w:rsid w:val="00757212"/>
    <w:rsid w:val="00774350"/>
    <w:rsid w:val="00774AF0"/>
    <w:rsid w:val="007C696E"/>
    <w:rsid w:val="0084778F"/>
    <w:rsid w:val="008C3D49"/>
    <w:rsid w:val="008C6729"/>
    <w:rsid w:val="008D724A"/>
    <w:rsid w:val="008F3C6A"/>
    <w:rsid w:val="00970730"/>
    <w:rsid w:val="009708A9"/>
    <w:rsid w:val="00981064"/>
    <w:rsid w:val="00981ED4"/>
    <w:rsid w:val="00984CB8"/>
    <w:rsid w:val="009879F1"/>
    <w:rsid w:val="009A66C5"/>
    <w:rsid w:val="009D3F65"/>
    <w:rsid w:val="009D7F76"/>
    <w:rsid w:val="00A15213"/>
    <w:rsid w:val="00A95C13"/>
    <w:rsid w:val="00AC516C"/>
    <w:rsid w:val="00B31515"/>
    <w:rsid w:val="00B4464F"/>
    <w:rsid w:val="00B65D93"/>
    <w:rsid w:val="00BD55BA"/>
    <w:rsid w:val="00BD7032"/>
    <w:rsid w:val="00BD7A41"/>
    <w:rsid w:val="00C01339"/>
    <w:rsid w:val="00C318B4"/>
    <w:rsid w:val="00C47D5A"/>
    <w:rsid w:val="00C5481D"/>
    <w:rsid w:val="00C54F88"/>
    <w:rsid w:val="00C62028"/>
    <w:rsid w:val="00CD6CD5"/>
    <w:rsid w:val="00CF135C"/>
    <w:rsid w:val="00D024BD"/>
    <w:rsid w:val="00D03DD7"/>
    <w:rsid w:val="00D83C3A"/>
    <w:rsid w:val="00DE42F0"/>
    <w:rsid w:val="00DE659F"/>
    <w:rsid w:val="00E1501C"/>
    <w:rsid w:val="00E34A10"/>
    <w:rsid w:val="00E613F8"/>
    <w:rsid w:val="00E70930"/>
    <w:rsid w:val="00EE5E16"/>
    <w:rsid w:val="00F17C08"/>
    <w:rsid w:val="00F84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5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7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paragraph" w:customStyle="1" w:styleId="Normal3">
    <w:name w:val="Normal_3"/>
    <w:qFormat/>
    <w:rsid w:val="00525CE6"/>
    <w:pPr>
      <w:widowControl w:val="0"/>
      <w:spacing w:line="336" w:lineRule="auto"/>
      <w:jc w:val="both"/>
    </w:pPr>
    <w:rPr>
      <w:rFonts w:ascii="Times New Roman" w:eastAsia="宋体" w:hAnsi="Times New Roman" w:cs="Times New Roman"/>
      <w:sz w:val="24"/>
    </w:rPr>
  </w:style>
  <w:style w:type="character" w:customStyle="1" w:styleId="30">
    <w:name w:val="标题 3 字符"/>
    <w:basedOn w:val="a0"/>
    <w:link w:val="3"/>
    <w:uiPriority w:val="9"/>
    <w:rsid w:val="00B65D93"/>
    <w:rPr>
      <w:b/>
      <w:bCs/>
      <w:sz w:val="32"/>
      <w:szCs w:val="32"/>
    </w:rPr>
  </w:style>
  <w:style w:type="character" w:styleId="ab">
    <w:name w:val="Strong"/>
    <w:basedOn w:val="a0"/>
    <w:uiPriority w:val="22"/>
    <w:qFormat/>
    <w:rsid w:val="003A6471"/>
    <w:rPr>
      <w:b/>
      <w:bCs/>
    </w:rPr>
  </w:style>
  <w:style w:type="character" w:customStyle="1" w:styleId="ms-1">
    <w:name w:val="ms-1"/>
    <w:basedOn w:val="a0"/>
    <w:rsid w:val="00281A5A"/>
  </w:style>
  <w:style w:type="character" w:customStyle="1" w:styleId="max-w-full">
    <w:name w:val="max-w-full"/>
    <w:basedOn w:val="a0"/>
    <w:rsid w:val="00281A5A"/>
  </w:style>
  <w:style w:type="character" w:styleId="ac">
    <w:name w:val="annotation reference"/>
    <w:basedOn w:val="a0"/>
    <w:uiPriority w:val="99"/>
    <w:semiHidden/>
    <w:unhideWhenUsed/>
    <w:rsid w:val="00281A5A"/>
    <w:rPr>
      <w:sz w:val="21"/>
      <w:szCs w:val="21"/>
    </w:rPr>
  </w:style>
  <w:style w:type="paragraph" w:styleId="ad">
    <w:name w:val="annotation text"/>
    <w:basedOn w:val="a"/>
    <w:link w:val="ae"/>
    <w:uiPriority w:val="99"/>
    <w:semiHidden/>
    <w:unhideWhenUsed/>
    <w:rsid w:val="00281A5A"/>
    <w:pPr>
      <w:jc w:val="left"/>
    </w:pPr>
  </w:style>
  <w:style w:type="character" w:customStyle="1" w:styleId="ae">
    <w:name w:val="批注文字 字符"/>
    <w:basedOn w:val="a0"/>
    <w:link w:val="ad"/>
    <w:uiPriority w:val="99"/>
    <w:semiHidden/>
    <w:rsid w:val="00281A5A"/>
  </w:style>
  <w:style w:type="paragraph" w:styleId="af">
    <w:name w:val="annotation subject"/>
    <w:basedOn w:val="ad"/>
    <w:next w:val="ad"/>
    <w:link w:val="af0"/>
    <w:uiPriority w:val="99"/>
    <w:semiHidden/>
    <w:unhideWhenUsed/>
    <w:rsid w:val="00281A5A"/>
    <w:rPr>
      <w:b/>
      <w:bCs/>
    </w:rPr>
  </w:style>
  <w:style w:type="character" w:customStyle="1" w:styleId="af0">
    <w:name w:val="批注主题 字符"/>
    <w:basedOn w:val="ae"/>
    <w:link w:val="af"/>
    <w:uiPriority w:val="99"/>
    <w:semiHidden/>
    <w:rsid w:val="00281A5A"/>
    <w:rPr>
      <w:b/>
      <w:bCs/>
    </w:rPr>
  </w:style>
  <w:style w:type="paragraph" w:styleId="af1">
    <w:name w:val="caption"/>
    <w:basedOn w:val="a"/>
    <w:next w:val="a"/>
    <w:uiPriority w:val="35"/>
    <w:unhideWhenUsed/>
    <w:qFormat/>
    <w:rsid w:val="001F1314"/>
    <w:rPr>
      <w:rFonts w:asciiTheme="majorHAnsi" w:eastAsia="黑体" w:hAnsiTheme="majorHAnsi" w:cstheme="majorBidi"/>
      <w:sz w:val="20"/>
      <w:szCs w:val="20"/>
    </w:rPr>
  </w:style>
  <w:style w:type="character" w:customStyle="1" w:styleId="40">
    <w:name w:val="标题 4 字符"/>
    <w:basedOn w:val="a0"/>
    <w:link w:val="4"/>
    <w:uiPriority w:val="9"/>
    <w:rsid w:val="008C6729"/>
    <w:rPr>
      <w:rFonts w:asciiTheme="majorHAnsi" w:eastAsiaTheme="majorEastAsia" w:hAnsiTheme="majorHAnsi" w:cstheme="majorBidi"/>
      <w:b/>
      <w:bCs/>
      <w:sz w:val="28"/>
      <w:szCs w:val="28"/>
    </w:rPr>
  </w:style>
  <w:style w:type="paragraph" w:styleId="af2">
    <w:name w:val="No Spacing"/>
    <w:uiPriority w:val="1"/>
    <w:qFormat/>
    <w:rsid w:val="003364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6670">
      <w:bodyDiv w:val="1"/>
      <w:marLeft w:val="0"/>
      <w:marRight w:val="0"/>
      <w:marTop w:val="0"/>
      <w:marBottom w:val="0"/>
      <w:divBdr>
        <w:top w:val="none" w:sz="0" w:space="0" w:color="auto"/>
        <w:left w:val="none" w:sz="0" w:space="0" w:color="auto"/>
        <w:bottom w:val="none" w:sz="0" w:space="0" w:color="auto"/>
        <w:right w:val="none" w:sz="0" w:space="0" w:color="auto"/>
      </w:divBdr>
    </w:div>
    <w:div w:id="206376026">
      <w:bodyDiv w:val="1"/>
      <w:marLeft w:val="0"/>
      <w:marRight w:val="0"/>
      <w:marTop w:val="0"/>
      <w:marBottom w:val="0"/>
      <w:divBdr>
        <w:top w:val="none" w:sz="0" w:space="0" w:color="auto"/>
        <w:left w:val="none" w:sz="0" w:space="0" w:color="auto"/>
        <w:bottom w:val="none" w:sz="0" w:space="0" w:color="auto"/>
        <w:right w:val="none" w:sz="0" w:space="0" w:color="auto"/>
      </w:divBdr>
    </w:div>
    <w:div w:id="397363706">
      <w:bodyDiv w:val="1"/>
      <w:marLeft w:val="0"/>
      <w:marRight w:val="0"/>
      <w:marTop w:val="0"/>
      <w:marBottom w:val="0"/>
      <w:divBdr>
        <w:top w:val="none" w:sz="0" w:space="0" w:color="auto"/>
        <w:left w:val="none" w:sz="0" w:space="0" w:color="auto"/>
        <w:bottom w:val="none" w:sz="0" w:space="0" w:color="auto"/>
        <w:right w:val="none" w:sz="0" w:space="0" w:color="auto"/>
      </w:divBdr>
    </w:div>
    <w:div w:id="575019436">
      <w:bodyDiv w:val="1"/>
      <w:marLeft w:val="0"/>
      <w:marRight w:val="0"/>
      <w:marTop w:val="0"/>
      <w:marBottom w:val="0"/>
      <w:divBdr>
        <w:top w:val="none" w:sz="0" w:space="0" w:color="auto"/>
        <w:left w:val="none" w:sz="0" w:space="0" w:color="auto"/>
        <w:bottom w:val="none" w:sz="0" w:space="0" w:color="auto"/>
        <w:right w:val="none" w:sz="0" w:space="0" w:color="auto"/>
      </w:divBdr>
    </w:div>
    <w:div w:id="926764095">
      <w:bodyDiv w:val="1"/>
      <w:marLeft w:val="0"/>
      <w:marRight w:val="0"/>
      <w:marTop w:val="0"/>
      <w:marBottom w:val="0"/>
      <w:divBdr>
        <w:top w:val="none" w:sz="0" w:space="0" w:color="auto"/>
        <w:left w:val="none" w:sz="0" w:space="0" w:color="auto"/>
        <w:bottom w:val="none" w:sz="0" w:space="0" w:color="auto"/>
        <w:right w:val="none" w:sz="0" w:space="0" w:color="auto"/>
      </w:divBdr>
    </w:div>
    <w:div w:id="1001811283">
      <w:bodyDiv w:val="1"/>
      <w:marLeft w:val="0"/>
      <w:marRight w:val="0"/>
      <w:marTop w:val="0"/>
      <w:marBottom w:val="0"/>
      <w:divBdr>
        <w:top w:val="none" w:sz="0" w:space="0" w:color="auto"/>
        <w:left w:val="none" w:sz="0" w:space="0" w:color="auto"/>
        <w:bottom w:val="none" w:sz="0" w:space="0" w:color="auto"/>
        <w:right w:val="none" w:sz="0" w:space="0" w:color="auto"/>
      </w:divBdr>
    </w:div>
    <w:div w:id="1678115414">
      <w:bodyDiv w:val="1"/>
      <w:marLeft w:val="0"/>
      <w:marRight w:val="0"/>
      <w:marTop w:val="0"/>
      <w:marBottom w:val="0"/>
      <w:divBdr>
        <w:top w:val="none" w:sz="0" w:space="0" w:color="auto"/>
        <w:left w:val="none" w:sz="0" w:space="0" w:color="auto"/>
        <w:bottom w:val="none" w:sz="0" w:space="0" w:color="auto"/>
        <w:right w:val="none" w:sz="0" w:space="0" w:color="auto"/>
      </w:divBdr>
    </w:div>
    <w:div w:id="1916162668">
      <w:bodyDiv w:val="1"/>
      <w:marLeft w:val="0"/>
      <w:marRight w:val="0"/>
      <w:marTop w:val="0"/>
      <w:marBottom w:val="0"/>
      <w:divBdr>
        <w:top w:val="none" w:sz="0" w:space="0" w:color="auto"/>
        <w:left w:val="none" w:sz="0" w:space="0" w:color="auto"/>
        <w:bottom w:val="none" w:sz="0" w:space="0" w:color="auto"/>
        <w:right w:val="none" w:sz="0" w:space="0" w:color="auto"/>
      </w:divBdr>
    </w:div>
    <w:div w:id="1951276686">
      <w:bodyDiv w:val="1"/>
      <w:marLeft w:val="0"/>
      <w:marRight w:val="0"/>
      <w:marTop w:val="0"/>
      <w:marBottom w:val="0"/>
      <w:divBdr>
        <w:top w:val="none" w:sz="0" w:space="0" w:color="auto"/>
        <w:left w:val="none" w:sz="0" w:space="0" w:color="auto"/>
        <w:bottom w:val="none" w:sz="0" w:space="0" w:color="auto"/>
        <w:right w:val="none" w:sz="0" w:space="0" w:color="auto"/>
      </w:divBdr>
    </w:div>
    <w:div w:id="2024014877">
      <w:bodyDiv w:val="1"/>
      <w:marLeft w:val="0"/>
      <w:marRight w:val="0"/>
      <w:marTop w:val="0"/>
      <w:marBottom w:val="0"/>
      <w:divBdr>
        <w:top w:val="none" w:sz="0" w:space="0" w:color="auto"/>
        <w:left w:val="none" w:sz="0" w:space="0" w:color="auto"/>
        <w:bottom w:val="none" w:sz="0" w:space="0" w:color="auto"/>
        <w:right w:val="none" w:sz="0" w:space="0" w:color="auto"/>
      </w:divBdr>
    </w:div>
    <w:div w:id="2028366527">
      <w:bodyDiv w:val="1"/>
      <w:marLeft w:val="0"/>
      <w:marRight w:val="0"/>
      <w:marTop w:val="0"/>
      <w:marBottom w:val="0"/>
      <w:divBdr>
        <w:top w:val="none" w:sz="0" w:space="0" w:color="auto"/>
        <w:left w:val="none" w:sz="0" w:space="0" w:color="auto"/>
        <w:bottom w:val="none" w:sz="0" w:space="0" w:color="auto"/>
        <w:right w:val="none" w:sz="0" w:space="0" w:color="auto"/>
      </w:divBdr>
    </w:div>
    <w:div w:id="20881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2376-7FF9-49DF-A1F9-5E2102D1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智远 马</cp:lastModifiedBy>
  <cp:revision>26</cp:revision>
  <cp:lastPrinted>2021-09-07T00:39:00Z</cp:lastPrinted>
  <dcterms:created xsi:type="dcterms:W3CDTF">2020-07-17T02:54:00Z</dcterms:created>
  <dcterms:modified xsi:type="dcterms:W3CDTF">2025-05-06T11:47:00Z</dcterms:modified>
</cp:coreProperties>
</file>