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240" w:after="80" w:line="276" w:lineRule="auto"/>
        <w:jc w:val="center"/>
      </w:pPr>
      <w:r>
        <w:rPr>
          <w:rFonts w:ascii="Times New Roman" w:hAnsi="Times New Roman" w:cs="Times New Roman" w:eastAsia="Times New Roman"/>
          <w:b/>
          <w:bCs/>
          <w:color w:val="000000"/>
          <w:sz w:val="32"/>
          <w:szCs w:val="32"/>
        </w:rPr>
        <w:t xml:space="preserve">Week 1 Deliverable (Part A): Target User Personas &amp; Operational Discovery</w:t>
      </w:r>
    </w:p>
    <w:p xmlns:w="http://schemas.openxmlformats.org/wordprocessingml/2006/main">
      <w:pPr>
        <w:spacing w:before="40" w:after="60" w:line="276" w:lineRule="auto"/>
        <w:jc w:val="center"/>
      </w:pPr>
      <w:r>
        <w:rPr>
          <w:rFonts w:ascii="Times New Roman" w:hAnsi="Times New Roman" w:cs="Times New Roman" w:eastAsia="Times New Roman"/>
          <w:b/>
          <w:bCs/>
          <w:color w:val="000000"/>
          <w:sz w:val="26"/>
          <w:szCs w:val="26"/>
        </w:rPr>
        <w:t xml:space="preserve">Project BugBountyTrack — Multi-Tenant Vulnerability Disclosure Platform</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Document Release State</w:t>
      </w:r>
      <w:r>
        <w:rPr>
          <w:rFonts w:ascii="Times New Roman" w:hAnsi="Times New Roman" w:cs="Times New Roman" w:eastAsia="Times New Roman"/>
          <w:color w:val="000000"/>
          <w:sz w:val="22"/>
          <w:szCs w:val="22"/>
        </w:rPr>
        <w:t xml:space="preserve">: Version 3.2.0 (Gate 1 Certified — Zero-Trust Specification Standard)</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Standard Compliance</w:t>
      </w:r>
      <w:r>
        <w:rPr>
          <w:rFonts w:ascii="Times New Roman" w:hAnsi="Times New Roman" w:cs="Times New Roman" w:eastAsia="Times New Roman"/>
          <w:color w:val="000000"/>
          <w:sz w:val="22"/>
          <w:szCs w:val="22"/>
        </w:rPr>
        <w:t xml:space="preserve">: ISO/IEC 29147, ISO/IEC 30111, RFC 9116, RFC 9580</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1. Document Control &amp; Academic Metadata</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Institution</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Punjab Tianjin University of Technology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Department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Department of Software Engineering Technology</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Degree Program</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BS Software Engineering Technology (5th Semester Capstone)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ID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PTUT - PRJ - 089</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Title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 Private Bug Bounty &amp; Vulnerability Disclosure Platform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Category</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9. Cybersecurity, Privacy &amp; LegalTech</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Student Author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Taha Asadullah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Academic Supervisor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Sir Umar Hayat (Assistant Professor,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Milestone Scope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Week 1 (Part A): Secondary Research, Friction Taxonomy &amp; Provisional Composite Personas</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2. Executive Discovery Context &amp; Market Reality</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Vulnerability disclosure is recognized by international cybersecurity standards (ISO/IEC 29147 and ISO/IEC 30111) as a foundational discipline for modern software systems. When external ethical security researchers discover vulnerabilities in production web applications or APIs, organizations require a confidential, legally unambiguous channel to receive, triage, remediate, and verify those findings.</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While established platforms and code hosts offer free entry tiers (such as HackerOne Essential VDP or GitHub Security Advisories), small engineering teams (5–50 developers) and independent B2B SaaS startups face three structural architectural gaps: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Provider-Managed Key Control</w:t>
      </w:r>
      <w:r>
        <w:rPr>
          <w:rFonts w:ascii="Times New Roman" w:hAnsi="Times New Roman" w:cs="Times New Roman" w:eastAsia="Times New Roman"/>
          <w:color w:val="000000"/>
          <w:sz w:val="24"/>
          <w:szCs w:val="24"/>
        </w:rPr>
        <w:t xml:space="preserve">: Free and commercial tiers of traditional VDP platforms operate on a provider-managed encryption model where the third-party platform vendor holds the decryption keys and can access submitted exploit descriptions and proof-of-concept (PoC) attachments on server infrastructure, rather than enforcing client-side end-to-end encryption (E2EE).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Single-Forge Lock-In &amp; Mandatory Account Friction</w:t>
      </w:r>
      <w:r>
        <w:rPr>
          <w:rFonts w:ascii="Times New Roman" w:hAnsi="Times New Roman" w:cs="Times New Roman" w:eastAsia="Times New Roman"/>
          <w:color w:val="000000"/>
          <w:sz w:val="24"/>
          <w:szCs w:val="24"/>
        </w:rPr>
        <w:t xml:space="preserve">: Repository-bound tools (such as GitHub Security Advisories) require reporters to hold platform accounts and do not span multi-service SaaS architectures, APIs, or cloud infrastructure outside a single repository.</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Insecure Ad-Hoc Channels &amp; Unverified Closures</w:t>
      </w:r>
      <w:r>
        <w:rPr>
          <w:rFonts w:ascii="Times New Roman" w:hAnsi="Times New Roman" w:cs="Times New Roman" w:eastAsia="Times New Roman"/>
          <w:color w:val="000000"/>
          <w:sz w:val="24"/>
          <w:szCs w:val="24"/>
        </w:rPr>
        <w:t xml:space="preserve">: Organizations unwilling to delegate zero-day exploit visibility to third-party platform operators fall back to generic </w:t>
      </w:r>
      <w:r>
        <w:rPr>
          <w:rFonts w:ascii="Times New Roman" w:hAnsi="Times New Roman" w:cs="Times New Roman" w:eastAsia="Times New Roman"/>
          <w:color w:val="000000"/>
          <w:sz w:val="24"/>
          <w:szCs w:val="24"/>
        </w:rPr>
        <w:t xml:space="preserve">security@company.com</w:t>
      </w:r>
      <w:r>
        <w:rPr>
          <w:rFonts w:ascii="Times New Roman" w:hAnsi="Times New Roman" w:cs="Times New Roman" w:eastAsia="Times New Roman"/>
          <w:color w:val="000000"/>
          <w:sz w:val="24"/>
          <w:szCs w:val="24"/>
        </w:rPr>
        <w:t xml:space="preserve"> email inboxes or standard issue trackers (Jira, Linear), where—unless senders manually configure PGP—sensitive exploit steps traverse mail servers without end-to-end encryption and security tickets are closed via informal text status updates without Git commit verification or researcher retesting.</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3. Secondary Research, Workflow Modeling &amp; 4 Operational Frictions Identified</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Secondary industry research, public vulnerability disclosure post-mortems, and standards-based workflow modeling (ISO/IEC 29147, ISO/IEC 30111, RFC 9116, RFC 9580, FIRST.org CVSS v3.1) across both sides of the disclosure workflow—independent ethical security researchers ("Hunters") and startup engineering leads ("Defenders")—identified four primary operational frictions:</w:t>
      </w:r>
    </w:p>
    <w:p xmlns:w="http://schemas.openxmlformats.org/wordprocessingml/2006/main">
      <w:pPr>
        <w:ind w:left="360"/>
        <w:spacing w:before="100" w:after="100" w:line="276" w:lineRule="auto"/>
        <w:jc w:val="both"/>
      </w:pPr>
      <w:r>
        <w:rPr>
          <w:rFonts w:ascii="Times New Roman" w:hAnsi="Times New Roman" w:cs="Times New Roman" w:eastAsia="Times New Roman"/>
          <w:b/>
          <w:bCs/>
          <w:color w:val="000000"/>
          <w:sz w:val="24"/>
          <w:szCs w:val="24"/>
        </w:rPr>
        <w:t xml:space="preserve">Methodological &amp; Empirical Separation Note</w:t>
      </w:r>
      <w:r>
        <w:rPr>
          <w:rFonts w:ascii="Times New Roman" w:hAnsi="Times New Roman" w:cs="Times New Roman" w:eastAsia="Times New Roman"/>
          <w:color w:val="000000"/>
          <w:sz w:val="24"/>
          <w:szCs w:val="24"/>
        </w:rPr>
        <w:t xml:space="preserve">: No live external target-user interview transcripts were completed prior to this baseline. The friction taxonomy (</w:t>
      </w:r>
      <w:r>
        <w:rPr>
          <w:rFonts w:ascii="Times New Roman" w:hAnsi="Times New Roman" w:cs="Times New Roman" w:eastAsia="Times New Roman"/>
          <w:color w:val="000000"/>
          <w:sz w:val="24"/>
          <w:szCs w:val="24"/>
        </w:rPr>
        <w:t xml:space="preserve">FRC-01</w:t>
      </w:r>
      <w:r>
        <w:rPr>
          <w:rFonts w:ascii="Times New Roman" w:hAnsi="Times New Roman" w:cs="Times New Roman" w:eastAsia="Times New Roman"/>
          <w:color w:val="000000"/>
          <w:sz w:val="24"/>
          <w:szCs w:val="24"/>
        </w:rPr>
        <w:t xml:space="preserve">–</w:t>
      </w:r>
      <w:r>
        <w:rPr>
          <w:rFonts w:ascii="Times New Roman" w:hAnsi="Times New Roman" w:cs="Times New Roman" w:eastAsia="Times New Roman"/>
          <w:color w:val="000000"/>
          <w:sz w:val="24"/>
          <w:szCs w:val="24"/>
        </w:rPr>
        <w:t xml:space="preserve">FRC-04</w:t>
      </w:r>
      <w:r>
        <w:rPr>
          <w:rFonts w:ascii="Times New Roman" w:hAnsi="Times New Roman" w:cs="Times New Roman" w:eastAsia="Times New Roman"/>
          <w:color w:val="000000"/>
          <w:sz w:val="24"/>
          <w:szCs w:val="24"/>
        </w:rPr>
        <w:t xml:space="preserve">) and the two personas in Section 4 (</w:t>
      </w:r>
      <w:r>
        <w:rPr>
          <w:rFonts w:ascii="Times New Roman" w:hAnsi="Times New Roman" w:cs="Times New Roman" w:eastAsia="Times New Roman"/>
          <w:b/>
          <w:bCs/>
          <w:color w:val="000000"/>
          <w:sz w:val="24"/>
          <w:szCs w:val="24"/>
        </w:rPr>
        <w:t xml:space="preserve">Alex Rivera</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b/>
          <w:bCs/>
          <w:color w:val="000000"/>
          <w:sz w:val="24"/>
          <w:szCs w:val="24"/>
        </w:rPr>
        <w:t xml:space="preserve">Sarah Chen</w:t>
      </w:r>
      <w:r>
        <w:rPr>
          <w:rFonts w:ascii="Times New Roman" w:hAnsi="Times New Roman" w:cs="Times New Roman" w:eastAsia="Times New Roman"/>
          <w:color w:val="000000"/>
          <w:sz w:val="24"/>
          <w:szCs w:val="24"/>
        </w:rPr>
        <w:t xml:space="preserve">) are explicitly documented as </w:t>
      </w:r>
      <w:r>
        <w:rPr>
          <w:rFonts w:ascii="Times New Roman" w:hAnsi="Times New Roman" w:cs="Times New Roman" w:eastAsia="Times New Roman"/>
          <w:b/>
          <w:bCs/>
          <w:color w:val="000000"/>
          <w:sz w:val="24"/>
          <w:szCs w:val="24"/>
        </w:rPr>
        <w:t xml:space="preserve">secondary research and workflow modeling constructs (Provisional Composite Personas)</w:t>
      </w:r>
      <w:r>
        <w:rPr>
          <w:rFonts w:ascii="Times New Roman" w:hAnsi="Times New Roman" w:cs="Times New Roman" w:eastAsia="Times New Roman"/>
          <w:color w:val="000000"/>
          <w:sz w:val="24"/>
          <w:szCs w:val="24"/>
        </w:rPr>
        <w:t xml:space="preserve">. Because the original Week 1 assignment specifies target-user interviews—and later Phase 4 peer usability testing (</w:t>
      </w:r>
      <w:r>
        <w:rPr>
          <w:rFonts w:ascii="Times New Roman" w:hAnsi="Times New Roman" w:cs="Times New Roman" w:eastAsia="Times New Roman"/>
          <w:color w:val="000000"/>
          <w:sz w:val="24"/>
          <w:szCs w:val="24"/>
        </w:rPr>
        <w:t xml:space="preserve">SUS</w:t>
      </w:r>
      <w:r>
        <w:rPr>
          <w:rFonts w:ascii="Times New Roman" w:hAnsi="Times New Roman" w:cs="Times New Roman" w:eastAsia="Times New Roman"/>
          <w:color w:val="000000"/>
          <w:sz w:val="24"/>
          <w:szCs w:val="24"/>
        </w:rPr>
        <w:t xml:space="preserve">) does not substitute for earlier target-user discovery interviews—live target-user interview sessions are tracked as a separate empirical validation item in the repository's Empirical Interview Log (</w:t>
      </w:r>
      <w:r>
        <w:rPr>
          <w:rFonts w:ascii="Times New Roman" w:hAnsi="Times New Roman" w:cs="Times New Roman" w:eastAsia="Times New Roman"/>
          <w:color w:val="000000"/>
          <w:sz w:val="24"/>
          <w:szCs w:val="24"/>
        </w:rPr>
        <w:t xml:space="preserve">DISCOVERY_INTERVIEW_LOG.md</w:t>
      </w:r>
      <w:r>
        <w:rPr>
          <w:rFonts w:ascii="Times New Roman" w:hAnsi="Times New Roman" w:cs="Times New Roman" w:eastAsia="Times New Roman"/>
          <w:color w:val="000000"/>
          <w:sz w:val="24"/>
          <w:szCs w:val="24"/>
        </w:rPr>
        <w:t xml:space="preserve">, currently </w:t>
      </w:r>
      <w:r>
        <w:rPr>
          <w:rFonts w:ascii="Times New Roman" w:hAnsi="Times New Roman" w:cs="Times New Roman" w:eastAsia="Times New Roman"/>
          <w:color w:val="000000"/>
          <w:sz w:val="24"/>
          <w:szCs w:val="24"/>
        </w:rPr>
        <w:t xml:space="preserve">PENDING_LIVE_INTERVIEWS</w:t>
      </w:r>
      <w:r>
        <w:rPr>
          <w:rFonts w:ascii="Times New Roman" w:hAnsi="Times New Roman" w:cs="Times New Roman" w:eastAsia="Times New Roman"/>
          <w:color w:val="000000"/>
          <w:sz w:val="24"/>
          <w:szCs w:val="24"/>
        </w:rPr>
        <w:t xml:space="preserve"> with </w:t>
      </w:r>
      <w:r>
        <w:rPr>
          <w:rFonts w:ascii="Times New Roman" w:hAnsi="Times New Roman" w:cs="Times New Roman" w:eastAsia="Times New Roman"/>
          <w:color w:val="000000"/>
          <w:sz w:val="24"/>
          <w:szCs w:val="24"/>
        </w:rPr>
        <w:t xml:space="preserve">0</w:t>
      </w:r>
      <w:r>
        <w:rPr>
          <w:rFonts w:ascii="Times New Roman" w:hAnsi="Times New Roman" w:cs="Times New Roman" w:eastAsia="Times New Roman"/>
          <w:color w:val="000000"/>
          <w:sz w:val="24"/>
          <w:szCs w:val="24"/>
        </w:rPr>
        <w:t xml:space="preserve"> completed sessions), keeping actual interview findings strictly distinct from modeling assumptions.</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050"/>
        <w:gridCol w:w="1700"/>
        <w:gridCol w:w="2100"/>
        <w:gridCol w:w="2150"/>
        <w:gridCol w:w="2360"/>
      </w:tblGrid>
      <w:tr>
        <w:trPr>
          <w:tblHeader/>
        </w:trPr>
        <w:tc>
          <w:tcPr>
            <w:tcW w:w="105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Friction ID</w:t>
            </w:r>
          </w:p>
        </w:tc>
        <w:tc>
          <w:tcPr>
            <w:tcW w:w="17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Friction Dimension</w:t>
            </w:r>
          </w:p>
        </w:tc>
        <w:tc>
          <w:tcPr>
            <w:tcW w:w="21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Observed Industry Behavior</w:t>
            </w:r>
          </w:p>
        </w:tc>
        <w:tc>
          <w:tcPr>
            <w:tcW w:w="215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Security &amp; Operational Consequence</w:t>
            </w:r>
          </w:p>
        </w:tc>
        <w:tc>
          <w:tcPr>
            <w:tcW w:w="2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Remedy</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FRC-01</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Provider-Managed Encryption</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Existing VDP tiers rely on provider-managed encryption where the platform vendor holds the decryption keys.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 vendor compromise or unauthorized third-party access exposes active, unpatched zero-day exploits across tenant organizations.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Zero-knowledge client-side OpenPGP v6 (</w:t>
            </w:r>
            <w:r>
              <w:rPr>
                <w:rFonts w:ascii="Times New Roman" w:hAnsi="Times New Roman" w:cs="Times New Roman" w:eastAsia="Times New Roman"/>
                <w:color w:val="000000"/>
                <w:sz w:val="22"/>
                <w:szCs w:val="22"/>
              </w:rPr>
              <w:t xml:space="preserve">Curve25519</w:t>
            </w:r>
            <w:r>
              <w:rPr>
                <w:rFonts w:ascii="Times New Roman" w:hAnsi="Times New Roman" w:cs="Times New Roman" w:eastAsia="Times New Roman"/>
                <w:color w:val="000000"/>
                <w:sz w:val="22"/>
                <w:szCs w:val="22"/>
              </w:rPr>
              <w:t xml:space="preserve">) encryption before transit; server stores only ciphertext and a neutral </w:t>
            </w:r>
            <w:r>
              <w:rPr>
                <w:rFonts w:ascii="Times New Roman" w:hAnsi="Times New Roman" w:cs="Times New Roman" w:eastAsia="Times New Roman"/>
                <w:color w:val="000000"/>
                <w:sz w:val="22"/>
                <w:szCs w:val="22"/>
              </w:rPr>
              <w:t xml:space="preserve">operational_label</w:t>
            </w:r>
            <w:r>
              <w:rPr>
                <w:rFonts w:ascii="Times New Roman" w:hAnsi="Times New Roman" w:cs="Times New Roman" w:eastAsia="Times New Roman"/>
                <w:color w:val="000000"/>
                <w:sz w:val="22"/>
                <w:szCs w:val="22"/>
              </w:rPr>
              <w:t xml:space="preserve">.</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FRC-02</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Insecure Ad-Hoc Email Channels</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Teams avoiding vendor lock-in ask researchers to email vulnerability reports to </w:t>
            </w:r>
            <w:r>
              <w:rPr>
                <w:rFonts w:ascii="Times New Roman" w:hAnsi="Times New Roman" w:cs="Times New Roman" w:eastAsia="Times New Roman"/>
                <w:color w:val="000000"/>
                <w:sz w:val="22"/>
                <w:szCs w:val="22"/>
              </w:rPr>
              <w:t xml:space="preserve">security@</w:t>
            </w:r>
            <w:r>
              <w:rPr>
                <w:rFonts w:ascii="Times New Roman" w:hAnsi="Times New Roman" w:cs="Times New Roman" w:eastAsia="Times New Roman"/>
                <w:color w:val="000000"/>
                <w:sz w:val="22"/>
                <w:szCs w:val="22"/>
              </w:rPr>
              <w:t xml:space="preserve"> or </w:t>
            </w:r>
            <w:r>
              <w:rPr>
                <w:rFonts w:ascii="Times New Roman" w:hAnsi="Times New Roman" w:cs="Times New Roman" w:eastAsia="Times New Roman"/>
                <w:color w:val="000000"/>
                <w:sz w:val="22"/>
                <w:szCs w:val="22"/>
              </w:rPr>
              <w:t xml:space="preserve">support@</w:t>
            </w:r>
            <w:r>
              <w:rPr>
                <w:rFonts w:ascii="Times New Roman" w:hAnsi="Times New Roman" w:cs="Times New Roman" w:eastAsia="Times New Roman"/>
                <w:color w:val="000000"/>
                <w:sz w:val="22"/>
                <w:szCs w:val="22"/>
              </w:rPr>
              <w:t xml:space="preserve"> addresses.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Unless senders manually configure PGP, standard SMTP lacks mandatory E2EE; raw SQLi/RCE payloads sit readable across mail relays and shared inboxes.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In-browser multi-recipient </w:t>
            </w:r>
            <w:r>
              <w:rPr>
                <w:rFonts w:ascii="Times New Roman" w:hAnsi="Times New Roman" w:cs="Times New Roman" w:eastAsia="Times New Roman"/>
                <w:color w:val="000000"/>
                <w:sz w:val="22"/>
                <w:szCs w:val="22"/>
              </w:rPr>
              <w:t xml:space="preserve">PKESK</w:t>
            </w:r>
            <w:r>
              <w:rPr>
                <w:rFonts w:ascii="Times New Roman" w:hAnsi="Times New Roman" w:cs="Times New Roman" w:eastAsia="Times New Roman"/>
                <w:color w:val="000000"/>
                <w:sz w:val="22"/>
                <w:szCs w:val="22"/>
              </w:rPr>
              <w:t xml:space="preserve"> encryption addressed strictly to </w:t>
            </w:r>
            <w:r>
              <w:rPr>
                <w:rFonts w:ascii="Times New Roman" w:hAnsi="Times New Roman" w:cs="Times New Roman" w:eastAsia="Times New Roman"/>
                <w:color w:val="000000"/>
                <w:sz w:val="22"/>
                <w:szCs w:val="22"/>
              </w:rPr>
              <w:t xml:space="preserve">PROGRAM_DEFENDER</w:t>
            </w:r>
            <w:r>
              <w:rPr>
                <w:rFonts w:ascii="Times New Roman" w:hAnsi="Times New Roman" w:cs="Times New Roman" w:eastAsia="Times New Roman"/>
                <w:color w:val="000000"/>
                <w:sz w:val="22"/>
                <w:szCs w:val="22"/>
              </w:rPr>
              <w:t xml:space="preserve"> keys and an offline master recovery key.</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FRC-03</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Legal Ambiguity &amp; Registration Friction</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Startups lack signed </w:t>
            </w:r>
            <w:r>
              <w:rPr>
                <w:rFonts w:ascii="Times New Roman" w:hAnsi="Times New Roman" w:cs="Times New Roman" w:eastAsia="Times New Roman"/>
                <w:color w:val="000000"/>
                <w:sz w:val="22"/>
                <w:szCs w:val="22"/>
              </w:rPr>
              <w:t xml:space="preserve">/.well-known/security.txt</w:t>
            </w:r>
            <w:r>
              <w:rPr>
                <w:rFonts w:ascii="Times New Roman" w:hAnsi="Times New Roman" w:cs="Times New Roman" w:eastAsia="Times New Roman"/>
                <w:color w:val="000000"/>
                <w:sz w:val="22"/>
                <w:szCs w:val="22"/>
              </w:rPr>
              <w:t xml:space="preserve"> discovery files linking to Safe Harbor terms, and portals demand full account signup for one-off reports.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Researchers withhold valid reports due to fear of legal prosecution (CFAA/PECA) or abandon submissions due to registration friction.</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Browser-signed RFC 9116 </w:t>
            </w:r>
            <w:r>
              <w:rPr>
                <w:rFonts w:ascii="Times New Roman" w:hAnsi="Times New Roman" w:cs="Times New Roman" w:eastAsia="Times New Roman"/>
                <w:color w:val="000000"/>
                <w:sz w:val="22"/>
                <w:szCs w:val="22"/>
              </w:rPr>
              <w:t xml:space="preserve">security.txt</w:t>
            </w:r>
            <w:r>
              <w:rPr>
                <w:rFonts w:ascii="Times New Roman" w:hAnsi="Times New Roman" w:cs="Times New Roman" w:eastAsia="Times New Roman"/>
                <w:color w:val="000000"/>
                <w:sz w:val="22"/>
                <w:szCs w:val="22"/>
              </w:rPr>
              <w:t xml:space="preserve"> linking to hosted Disclose.io Safe Harbor terms, plus 60-second Account-Less Guest Intake with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FRC-04</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The "Fix-and-Forget" Verification Gap</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Trackers mark tickets "Closed" via a text toggle when a PR merges, without checking the branch commit or re-engaging the finder.</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Superficial patches fix only a single symptom while leaving the root cause exploitable via adjacent vectors.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Git-linked remediation state machine requiring a verified 40-char commit SHA (or 64-char SHA-256 config hash) and attested retest sign-off.</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4. Provisional Composite Target User Personas &amp; Empathy Maps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4.1 Persona 1: Alex Rivera — "The Hunter" (Provisional Composite: External Ethical Security Researcher)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Profile 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Full Name &amp; Archetype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Alex Rivera — "The Hunter" (External Security Researcher &amp; Bug Finder)</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Age &amp; Background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23 years old; Independent Security Researcher &amp; Final-Year Cybersecurity Student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Practical Experience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2 years part-time vulnerability research; Top 5% university CTF competitor</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Operating Environment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Kali Linux, macOS, Firefox Developer Edition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Core Technical Stack</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Burp Suite Professional, </w:t>
            </w:r>
            <w:r>
              <w:rPr>
                <w:rFonts w:ascii="Times New Roman" w:hAnsi="Times New Roman" w:cs="Times New Roman" w:eastAsia="Times New Roman"/>
                <w:color w:val="000000"/>
                <w:sz w:val="22"/>
                <w:szCs w:val="22"/>
              </w:rPr>
              <w:t xml:space="preserve">ffuf</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nuclei</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curl</w:t>
            </w:r>
            <w:r>
              <w:rPr>
                <w:rFonts w:ascii="Times New Roman" w:hAnsi="Times New Roman" w:cs="Times New Roman" w:eastAsia="Times New Roman"/>
                <w:color w:val="000000"/>
                <w:sz w:val="22"/>
                <w:szCs w:val="22"/>
              </w:rPr>
              <w:t xml:space="preserve">, Python (</w:t>
            </w:r>
            <w:r>
              <w:rPr>
                <w:rFonts w:ascii="Times New Roman" w:hAnsi="Times New Roman" w:cs="Times New Roman" w:eastAsia="Times New Roman"/>
                <w:color w:val="000000"/>
                <w:sz w:val="22"/>
                <w:szCs w:val="22"/>
              </w:rPr>
              <w:t xml:space="preserve">requests</w:t>
            </w:r>
            <w:r>
              <w:rPr>
                <w:rFonts w:ascii="Times New Roman" w:hAnsi="Times New Roman" w:cs="Times New Roman" w:eastAsia="Times New Roman"/>
                <w:color w:val="000000"/>
                <w:sz w:val="22"/>
                <w:szCs w:val="22"/>
              </w:rPr>
              <w:t xml:space="preserve">), GnuPG CLI, Wireshark</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Preferred Workflow</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Fast keyboard-driven submission, verifiable cryptographic privacy, objective scoring, and portfolio attribution</w:t>
            </w:r>
          </w:p>
        </w:tc>
      </w:tr>
    </w:tbl>
    <w:p xmlns:w="http://schemas.openxmlformats.org/wordprocessingml/2006/main">
      <w:pPr>
        <w:spacing w:before="40" w:after="40" w:line="276" w:lineRule="auto"/>
        <w:jc w:val="left"/>
      </w:pP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Core Goals &amp; Motivations (Alex Rivera)</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Responsible &amp; Timely Disclosure</w:t>
      </w:r>
      <w:r>
        <w:rPr>
          <w:rFonts w:ascii="Times New Roman" w:hAnsi="Times New Roman" w:cs="Times New Roman" w:eastAsia="Times New Roman"/>
          <w:color w:val="000000"/>
          <w:sz w:val="24"/>
          <w:szCs w:val="24"/>
        </w:rPr>
        <w:t xml:space="preserve">: Notify engineering teams of critical vulnerabilities before malicious actors exploit them—either using an authenticated Hunter account (for portfolio reputation) or via a 60-second anonymous guest submission.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Explicit Legal Safe Harbor</w:t>
      </w:r>
      <w:r>
        <w:rPr>
          <w:rFonts w:ascii="Times New Roman" w:hAnsi="Times New Roman" w:cs="Times New Roman" w:eastAsia="Times New Roman"/>
          <w:color w:val="000000"/>
          <w:sz w:val="24"/>
          <w:szCs w:val="24"/>
        </w:rPr>
        <w:t xml:space="preserve">: Confirm via a machine-readable, cryptographically signed </w:t>
      </w:r>
      <w:r>
        <w:rPr>
          <w:rFonts w:ascii="Times New Roman" w:hAnsi="Times New Roman" w:cs="Times New Roman" w:eastAsia="Times New Roman"/>
          <w:color w:val="000000"/>
          <w:sz w:val="24"/>
          <w:szCs w:val="24"/>
        </w:rPr>
        <w:t xml:space="preserve">/.well-known/security.txt</w:t>
      </w:r>
      <w:r>
        <w:rPr>
          <w:rFonts w:ascii="Times New Roman" w:hAnsi="Times New Roman" w:cs="Times New Roman" w:eastAsia="Times New Roman"/>
          <w:color w:val="000000"/>
          <w:sz w:val="24"/>
          <w:szCs w:val="24"/>
        </w:rPr>
        <w:t xml:space="preserve"> policy that good-faith security testing within scope is authorized and protected from legal action.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Deterministic Severity Evaluation</w:t>
      </w:r>
      <w:r>
        <w:rPr>
          <w:rFonts w:ascii="Times New Roman" w:hAnsi="Times New Roman" w:cs="Times New Roman" w:eastAsia="Times New Roman"/>
          <w:color w:val="000000"/>
          <w:sz w:val="24"/>
          <w:szCs w:val="24"/>
        </w:rPr>
        <w:t xml:space="preserve">: Receive fair, reproducible severity scoring grounded in the official FIRST.org CVSS v3.1 mathematical standard rather than subjective email negotiation.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Verifiable Remediation Credit</w:t>
      </w:r>
      <w:r>
        <w:rPr>
          <w:rFonts w:ascii="Times New Roman" w:hAnsi="Times New Roman" w:cs="Times New Roman" w:eastAsia="Times New Roman"/>
          <w:color w:val="000000"/>
          <w:sz w:val="24"/>
          <w:szCs w:val="24"/>
        </w:rPr>
        <w:t xml:space="preserve">: Participate in structured patch retesting to confirm that the reported vulnerability is genuinely eliminated and earn verified attribution.</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Critical Pain Points &amp; Frustrations (Alex Rivera)</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The Black Hole ("Ghosting")</w:t>
      </w:r>
      <w:r>
        <w:rPr>
          <w:rFonts w:ascii="Times New Roman" w:hAnsi="Times New Roman" w:cs="Times New Roman" w:eastAsia="Times New Roman"/>
          <w:color w:val="000000"/>
          <w:sz w:val="24"/>
          <w:szCs w:val="24"/>
        </w:rPr>
        <w:t xml:space="preserve">: Submitting comprehensive vulnerability reproduction steps to </w:t>
      </w:r>
      <w:r>
        <w:rPr>
          <w:rFonts w:ascii="Times New Roman" w:hAnsi="Times New Roman" w:cs="Times New Roman" w:eastAsia="Times New Roman"/>
          <w:color w:val="000000"/>
          <w:sz w:val="24"/>
          <w:szCs w:val="24"/>
        </w:rPr>
        <w:t xml:space="preserve">security@target.com</w:t>
      </w:r>
      <w:r>
        <w:rPr>
          <w:rFonts w:ascii="Times New Roman" w:hAnsi="Times New Roman" w:cs="Times New Roman" w:eastAsia="Times New Roman"/>
          <w:color w:val="000000"/>
          <w:sz w:val="24"/>
          <w:szCs w:val="24"/>
        </w:rPr>
        <w:t xml:space="preserve"> and receiving zero acknowledgment or status visibility for weeks.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Plaintext Exploit Leakage</w:t>
      </w:r>
      <w:r>
        <w:rPr>
          <w:rFonts w:ascii="Times New Roman" w:hAnsi="Times New Roman" w:cs="Times New Roman" w:eastAsia="Times New Roman"/>
          <w:color w:val="000000"/>
          <w:sz w:val="24"/>
          <w:szCs w:val="24"/>
        </w:rPr>
        <w:t xml:space="preserve">: Refusing to transmit live zero-day exploit payloads over unencrypted email or upload them to third-party servers where vendor staff can inspect them in plaintext.</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Arbitrary Severity Downgrades</w:t>
      </w:r>
      <w:r>
        <w:rPr>
          <w:rFonts w:ascii="Times New Roman" w:hAnsi="Times New Roman" w:cs="Times New Roman" w:eastAsia="Times New Roman"/>
          <w:color w:val="000000"/>
          <w:sz w:val="24"/>
          <w:szCs w:val="24"/>
        </w:rPr>
        <w:t xml:space="preserve">: Experiencing organizations unilaterally downgrading a high-impact vulnerability to "Low" without providing a transparent CVSS v3.1 metric breakdown.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Premature Unverified Closures</w:t>
      </w:r>
      <w:r>
        <w:rPr>
          <w:rFonts w:ascii="Times New Roman" w:hAnsi="Times New Roman" w:cs="Times New Roman" w:eastAsia="Times New Roman"/>
          <w:color w:val="000000"/>
          <w:sz w:val="24"/>
          <w:szCs w:val="24"/>
        </w:rPr>
        <w:t xml:space="preserve">: Discovering that an engineering team applied an incomplete client-side filter and closed the ticket without inviting the researcher to retest the fix.</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Empathy Map (Alex Rivera — The Hunter)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Empathy Dimension</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User Expression &amp; Behavioral Observation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Says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"I found a critical IDOR exposing customer data. I want to report it responsibly, but I need Safe Harbor assurance and end-to-end encryption."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Thinks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"Will they actually patch the root cause on the production branch, or will someone paste my plaintext PoC into Slack and close the ticket untested?"</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Does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Checks </w:t>
            </w:r>
            <w:r>
              <w:rPr>
                <w:rFonts w:ascii="Times New Roman" w:hAnsi="Times New Roman" w:cs="Times New Roman" w:eastAsia="Times New Roman"/>
                <w:color w:val="000000"/>
                <w:sz w:val="22"/>
                <w:szCs w:val="22"/>
              </w:rPr>
              <w:t xml:space="preserve">/.well-known/security.txt</w:t>
            </w:r>
            <w:r>
              <w:rPr>
                <w:rFonts w:ascii="Times New Roman" w:hAnsi="Times New Roman" w:cs="Times New Roman" w:eastAsia="Times New Roman"/>
                <w:color w:val="000000"/>
                <w:sz w:val="22"/>
                <w:szCs w:val="22"/>
              </w:rPr>
              <w:t xml:space="preserve"> before testing; records HTTP reproduction steps in Burp Suite; downloads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 when submitting as a guest; re-runs exploit payloads when invited to retest.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Feels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Cautious about legal liability; frustrated by silent email inboxes; respected and motivated when an engineering team shares a commit-linked fix for retest.</w:t>
            </w:r>
          </w:p>
        </w:tc>
      </w:tr>
    </w:tbl>
    <w:p xmlns:w="http://schemas.openxmlformats.org/wordprocessingml/2006/main">
      <w:pPr>
        <w:spacing w:before="40" w:after="40" w:line="276" w:lineRule="auto"/>
        <w:jc w:val="left"/>
      </w:pP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4.2 Persona 2: Sarah Chen — "The Defender" (Startup CTO &amp; Security Triage Lead)</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Profile 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Full Name &amp; Archetype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Sarah Chen — "The Defender" (Organization Owner &amp; Triage Lead)</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Age &amp; Background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31 years old; Co-Founder, CTO &amp; Lead Full-Stack Engineer at a 7-person B2B FinTech SaaS startup</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Practical Experience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8 years in production full-stack software engineering, cloud infrastructure, and technical leadership</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Operating Environment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macOS, VS Code, GitHub, Vercel, Neon Serverless PostgreSQL, Cloudflare R2</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Core Technical Stack</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TypeScript, Next.js App Router, PostgreSQL, Prisma, Docker, GitHub Actions, Linear, Slack</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Preferred Workflow</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Zero-setup browser cryptography, structured triage queues, automated GitHub commit checks, and exportable compliance reports</w:t>
            </w:r>
          </w:p>
        </w:tc>
      </w:tr>
    </w:tbl>
    <w:p xmlns:w="http://schemas.openxmlformats.org/wordprocessingml/2006/main">
      <w:pPr>
        <w:spacing w:before="40" w:after="40" w:line="276" w:lineRule="auto"/>
        <w:jc w:val="left"/>
      </w:pP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Core Goals &amp; Motivations (Sarah Chen)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Zero-Knowledge Exploit Confidentiality</w:t>
      </w:r>
      <w:r>
        <w:rPr>
          <w:rFonts w:ascii="Times New Roman" w:hAnsi="Times New Roman" w:cs="Times New Roman" w:eastAsia="Times New Roman"/>
          <w:color w:val="000000"/>
          <w:sz w:val="24"/>
          <w:szCs w:val="24"/>
        </w:rPr>
        <w:t xml:space="preserve">: Provide external researchers with an encrypted disclosure portal where vulnerability titles, descriptions, and PoC attachments are encrypted in the browser so only authorized program defenders (</w:t>
      </w:r>
      <w:r>
        <w:rPr>
          <w:rFonts w:ascii="Times New Roman" w:hAnsi="Times New Roman" w:cs="Times New Roman" w:eastAsia="Times New Roman"/>
          <w:color w:val="000000"/>
          <w:sz w:val="24"/>
          <w:szCs w:val="24"/>
        </w:rPr>
        <w:t xml:space="preserve">PROGRAM_DEFENDER</w:t>
      </w:r>
      <w:r>
        <w:rPr>
          <w:rFonts w:ascii="Times New Roman" w:hAnsi="Times New Roman" w:cs="Times New Roman" w:eastAsia="Times New Roman"/>
          <w:color w:val="000000"/>
          <w:sz w:val="24"/>
          <w:szCs w:val="24"/>
        </w:rPr>
        <w:t xml:space="preserve">) can decrypt them—never a third-party vendor.</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Enterprise Compliance &amp; Audit Readiness</w:t>
      </w:r>
      <w:r>
        <w:rPr>
          <w:rFonts w:ascii="Times New Roman" w:hAnsi="Times New Roman" w:cs="Times New Roman" w:eastAsia="Times New Roman"/>
          <w:color w:val="000000"/>
          <w:sz w:val="24"/>
          <w:szCs w:val="24"/>
        </w:rPr>
        <w:t xml:space="preserve">: Publish a browser-signed RFC 9116 </w:t>
      </w:r>
      <w:r>
        <w:rPr>
          <w:rFonts w:ascii="Times New Roman" w:hAnsi="Times New Roman" w:cs="Times New Roman" w:eastAsia="Times New Roman"/>
          <w:color w:val="000000"/>
          <w:sz w:val="24"/>
          <w:szCs w:val="24"/>
        </w:rPr>
        <w:t xml:space="preserve">security.txt</w:t>
      </w:r>
      <w:r>
        <w:rPr>
          <w:rFonts w:ascii="Times New Roman" w:hAnsi="Times New Roman" w:cs="Times New Roman" w:eastAsia="Times New Roman"/>
          <w:color w:val="000000"/>
          <w:sz w:val="24"/>
          <w:szCs w:val="24"/>
        </w:rPr>
        <w:t xml:space="preserve"> policy and export </w:t>
      </w:r>
      <w:r>
        <w:rPr>
          <w:rFonts w:ascii="Times New Roman" w:hAnsi="Times New Roman" w:cs="Times New Roman" w:eastAsia="Times New Roman"/>
          <w:b/>
          <w:bCs/>
          <w:color w:val="000000"/>
          <w:sz w:val="24"/>
          <w:szCs w:val="24"/>
        </w:rPr>
        <w:t xml:space="preserve">Redacted Closure Evidence</w:t>
      </w:r>
      <w:r>
        <w:rPr>
          <w:rFonts w:ascii="Times New Roman" w:hAnsi="Times New Roman" w:cs="Times New Roman" w:eastAsia="Times New Roman"/>
          <w:color w:val="000000"/>
          <w:sz w:val="24"/>
          <w:szCs w:val="24"/>
        </w:rPr>
        <w:t xml:space="preserve"> certificates (documenting lifecycle timestamps, verified Git commit SHAs, and retest attestations without exposing raw exploit instructions) for enterprise B2B security questionnaires and SOC 2 audits.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High-Signal Engineering Triage</w:t>
      </w:r>
      <w:r>
        <w:rPr>
          <w:rFonts w:ascii="Times New Roman" w:hAnsi="Times New Roman" w:cs="Times New Roman" w:eastAsia="Times New Roman"/>
          <w:color w:val="000000"/>
          <w:sz w:val="24"/>
          <w:szCs w:val="24"/>
        </w:rPr>
        <w:t xml:space="preserve">: Separate genuine vulnerability reports from automated scanner spam and bind every engineering fix to a verified GitHub commit SHA and formal retest state.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Resilient Key &amp; Team Governance</w:t>
      </w:r>
      <w:r>
        <w:rPr>
          <w:rFonts w:ascii="Times New Roman" w:hAnsi="Times New Roman" w:cs="Times New Roman" w:eastAsia="Times New Roman"/>
          <w:color w:val="000000"/>
          <w:sz w:val="24"/>
          <w:szCs w:val="24"/>
        </w:rPr>
        <w:t xml:space="preserve">: Maintain an offline </w:t>
      </w:r>
      <w:r>
        <w:rPr>
          <w:rFonts w:ascii="Times New Roman" w:hAnsi="Times New Roman" w:cs="Times New Roman" w:eastAsia="Times New Roman"/>
          <w:b/>
          <w:bCs/>
          <w:color w:val="000000"/>
          <w:sz w:val="24"/>
          <w:szCs w:val="24"/>
        </w:rPr>
        <w:t xml:space="preserve">Organization Master Recovery Key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recovery_public_key</w:t>
      </w:r>
      <w:r>
        <w:rPr>
          <w:rFonts w:ascii="Times New Roman" w:hAnsi="Times New Roman" w:cs="Times New Roman" w:eastAsia="Times New Roman"/>
          <w:color w:val="000000"/>
          <w:sz w:val="24"/>
          <w:szCs w:val="24"/>
        </w:rPr>
        <w:t xml:space="preserve">) so the startup never loses decryption access if an engineer leaves or loses their device.</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Critical Pain Points &amp; Frustrations (Sarah Chen)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Scanner Spam Overload</w:t>
      </w:r>
      <w:r>
        <w:rPr>
          <w:rFonts w:ascii="Times New Roman" w:hAnsi="Times New Roman" w:cs="Times New Roman" w:eastAsia="Times New Roman"/>
          <w:color w:val="000000"/>
          <w:sz w:val="24"/>
          <w:szCs w:val="24"/>
        </w:rPr>
        <w:t xml:space="preserve">: Wasting valuable engineering hours sifting through automated scanner noise and low-effort bounty demands in a shared </w:t>
      </w:r>
      <w:r>
        <w:rPr>
          <w:rFonts w:ascii="Times New Roman" w:hAnsi="Times New Roman" w:cs="Times New Roman" w:eastAsia="Times New Roman"/>
          <w:color w:val="000000"/>
          <w:sz w:val="24"/>
          <w:szCs w:val="24"/>
        </w:rPr>
        <w:t xml:space="preserve">security@</w:t>
      </w:r>
      <w:r>
        <w:rPr>
          <w:rFonts w:ascii="Times New Roman" w:hAnsi="Times New Roman" w:cs="Times New Roman" w:eastAsia="Times New Roman"/>
          <w:color w:val="000000"/>
          <w:sz w:val="24"/>
          <w:szCs w:val="24"/>
        </w:rPr>
        <w:t xml:space="preserve"> inbox.</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CLI GnuPG Operational Complexity</w:t>
      </w:r>
      <w:r>
        <w:rPr>
          <w:rFonts w:ascii="Times New Roman" w:hAnsi="Times New Roman" w:cs="Times New Roman" w:eastAsia="Times New Roman"/>
          <w:color w:val="000000"/>
          <w:sz w:val="24"/>
          <w:szCs w:val="24"/>
        </w:rPr>
        <w:t xml:space="preserve">: Configuring command-line GPG keyrings and email client plugins across a 7-person engineering squad is brittle and impractical; she needs key generation (</w:t>
      </w:r>
      <w:r>
        <w:rPr>
          <w:rFonts w:ascii="Times New Roman" w:hAnsi="Times New Roman" w:cs="Times New Roman" w:eastAsia="Times New Roman"/>
          <w:color w:val="000000"/>
          <w:sz w:val="24"/>
          <w:szCs w:val="24"/>
        </w:rPr>
        <w:t xml:space="preserve">RFC 9580 v6 Curve25519</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IndexedDB</w:t>
      </w:r>
      <w:r>
        <w:rPr>
          <w:rFonts w:ascii="Times New Roman" w:hAnsi="Times New Roman" w:cs="Times New Roman" w:eastAsia="Times New Roman"/>
          <w:color w:val="000000"/>
          <w:sz w:val="24"/>
          <w:szCs w:val="24"/>
        </w:rPr>
        <w:t xml:space="preserve"> storage (</w:t>
      </w:r>
      <w:r>
        <w:rPr>
          <w:rFonts w:ascii="Times New Roman" w:hAnsi="Times New Roman" w:cs="Times New Roman" w:eastAsia="Times New Roman"/>
          <w:color w:val="000000"/>
          <w:sz w:val="24"/>
          <w:szCs w:val="24"/>
        </w:rPr>
        <w:t xml:space="preserve">Argon2id S2K</w:t>
      </w:r>
      <w:r>
        <w:rPr>
          <w:rFonts w:ascii="Times New Roman" w:hAnsi="Times New Roman" w:cs="Times New Roman" w:eastAsia="Times New Roman"/>
          <w:color w:val="000000"/>
          <w:sz w:val="24"/>
          <w:szCs w:val="24"/>
        </w:rPr>
        <w:t xml:space="preserve">), and multi-recipient encryption handled automatically in the browser.</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Third-Party Vendor Breach Risk</w:t>
      </w:r>
      <w:r>
        <w:rPr>
          <w:rFonts w:ascii="Times New Roman" w:hAnsi="Times New Roman" w:cs="Times New Roman" w:eastAsia="Times New Roman"/>
          <w:color w:val="000000"/>
          <w:sz w:val="24"/>
          <w:szCs w:val="24"/>
        </w:rPr>
        <w:t xml:space="preserve">: Refusing to store unpatched zero-day exploits in plaintext on external VDP vendor servers where a platform breach would expose her company's vulnerabilities.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Uncertain Remediation Verification</w:t>
      </w:r>
      <w:r>
        <w:rPr>
          <w:rFonts w:ascii="Times New Roman" w:hAnsi="Times New Roman" w:cs="Times New Roman" w:eastAsia="Times New Roman"/>
          <w:color w:val="000000"/>
          <w:sz w:val="24"/>
          <w:szCs w:val="24"/>
        </w:rPr>
        <w:t xml:space="preserve">: Merging a developer pull request without a deterministic state machine to verify that the commit exists on the target branch and passes researcher retesting.</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Empathy Map (Sarah Chen — The Defender)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Empathy Dimension</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User Expression &amp; Behavioral Observation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Says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"Free VDP tiers store raw exploits in plaintext on vendor servers, while our `security@` email inbox is flooded with unencrypted scanner spam."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Thinks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"If an ethical hacker sends us an exploit, I need it encrypted client-side for my designated defenders only, backed by an offline master recovery key and proof that our Git commit actually fixed it."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Does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Reviews GitHub pull requests; verifies DNS TXT challenges; assigns </w:t>
            </w:r>
            <w:r>
              <w:rPr>
                <w:rFonts w:ascii="Times New Roman" w:hAnsi="Times New Roman" w:cs="Times New Roman" w:eastAsia="Times New Roman"/>
                <w:color w:val="000000"/>
                <w:sz w:val="22"/>
                <w:szCs w:val="22"/>
              </w:rPr>
              <w:t xml:space="preserve">PROGRAM_DEFENDER</w:t>
            </w:r>
            <w:r>
              <w:rPr>
                <w:rFonts w:ascii="Times New Roman" w:hAnsi="Times New Roman" w:cs="Times New Roman" w:eastAsia="Times New Roman"/>
                <w:color w:val="000000"/>
                <w:sz w:val="22"/>
                <w:szCs w:val="22"/>
              </w:rPr>
              <w:t xml:space="preserve"> permissions; links 40-character commit SHAs to triage tickets; exports redacted closure certificates for B2B clients.</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Feels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Protective of customer financial data and limited engineering cycles; relieved and confident when vulnerability reports follow a deterministic, verifiable lifecycle.</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5. Document Endorsement &amp; Milestone Sign-Off</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00"/>
        <w:gridCol w:w="2460"/>
        <w:gridCol w:w="2600"/>
        <w:gridCol w:w="2400"/>
      </w:tblGrid>
      <w:tr>
        <w:trPr>
          <w:tblHeader/>
        </w:trPr>
        <w:tc>
          <w:tcPr>
            <w:tcW w:w="19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Signatory Role</w:t>
            </w:r>
          </w:p>
        </w:tc>
        <w:tc>
          <w:tcPr>
            <w:tcW w:w="24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Name &amp; Academic Designation</w:t>
            </w:r>
          </w:p>
        </w:tc>
        <w:tc>
          <w:tcPr>
            <w:tcW w:w="26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Status / Signature</w:t>
            </w:r>
          </w:p>
        </w:tc>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Date</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Submitted By (Student Author)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Taha Asadullah</w:t>
            </w:r>
            <w:r>
              <w:rPr>
                <w:rFonts w:ascii="Times New Roman" w:hAnsi="Times New Roman" w:cs="Times New Roman" w:eastAsia="Times New Roman"/>
                <w:color w:val="000000"/>
                <w:sz w:val="22"/>
                <w:szCs w:val="22"/>
              </w:rPr>
              <w:t xml:space="preserve">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 BS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Signed: Taha Asadullah</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October 2026</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Reviewed By (Academic Supervisor)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Sir Umar Hayat</w:t>
            </w:r>
            <w:r>
              <w:rPr>
                <w:rFonts w:ascii="Times New Roman" w:hAnsi="Times New Roman" w:cs="Times New Roman" w:eastAsia="Times New Roman"/>
                <w:color w:val="000000"/>
                <w:sz w:val="22"/>
                <w:szCs w:val="22"/>
              </w:rPr>
              <w:t xml:space="preserve"> (Assistant Professor, Department of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 ] Approved</w:t>
            </w:r>
            <w:r>
              <w:rPr>
                <w:rFonts w:ascii="Times New Roman" w:hAnsi="Times New Roman" w:cs="Times New Roman" w:eastAsia="Times New Roman"/>
                <w:color w:val="000000"/>
                <w:sz w:val="22"/>
                <w:szCs w:val="22"/>
              </w:rPr>
              <w:t xml:space="preserve"> / </w:t>
            </w:r>
            <w:r>
              <w:rPr>
                <w:rFonts w:ascii="Times New Roman" w:hAnsi="Times New Roman" w:cs="Times New Roman" w:eastAsia="Times New Roman"/>
                <w:color w:val="000000"/>
                <w:sz w:val="22"/>
                <w:szCs w:val="22"/>
              </w:rPr>
              <w:t xml:space="preserve">[ ] Revisions</w:t>
            </w:r>
            <w:r>
              <w:rPr>
                <w:rFonts w:ascii="Times New Roman" w:hAnsi="Times New Roman" w:cs="Times New Roman" w:eastAsia="Times New Roman"/>
                <w:color w:val="000000"/>
                <w:sz w:val="22"/>
                <w:szCs w:val="22"/>
              </w:rPr>
              <w:t xml:space="preserve"> — Signature: </w:t>
            </w:r>
            <w:r>
              <w:rPr>
                <w:rFonts w:ascii="Times New Roman" w:hAnsi="Times New Roman" w:cs="Times New Roman" w:eastAsia="Times New Roman"/>
                <w:color w:val="000000"/>
                <w:sz w:val="22"/>
                <w:szCs w:val="22"/>
              </w:rPr>
              <w:t xml:space="preserve">[__________________]</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[____________]</w:t>
            </w:r>
          </w:p>
        </w:tc>
      </w:tr>
    </w:tbl>
    <w:p xmlns:w="http://schemas.openxmlformats.org/wordprocessingml/2006/main">
      <w:pPr>
        <w:spacing w:before="40" w:after="40" w:line="276" w:lineRule="auto"/>
        <w:jc w:val="left"/>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