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6E" w:rsidRDefault="00452224" w:rsidP="00452224">
      <w:pPr>
        <w:jc w:val="center"/>
        <w:rPr>
          <w:rFonts w:ascii="Traditional Arabic" w:hAnsi="Traditional Arabic" w:cs="Traditional Arabic"/>
          <w:b/>
          <w:bCs/>
          <w:sz w:val="96"/>
          <w:szCs w:val="96"/>
          <w:rtl/>
          <w:lang w:bidi="ar-TN"/>
        </w:rPr>
      </w:pPr>
      <w:r w:rsidRPr="00452224">
        <w:rPr>
          <w:rFonts w:ascii="Traditional Arabic" w:hAnsi="Traditional Arabic" w:cs="Traditional Arabic"/>
          <w:b/>
          <w:bCs/>
          <w:sz w:val="96"/>
          <w:szCs w:val="96"/>
          <w:rtl/>
          <w:lang w:bidi="ar-TN"/>
        </w:rPr>
        <w:t>الفهرس</w:t>
      </w:r>
    </w:p>
    <w:p w:rsidR="00452224" w:rsidRDefault="00452224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bookmarkStart w:id="0" w:name="_GoBack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قرار تعيين المؤتمنين العدليين</w:t>
      </w:r>
    </w:p>
    <w:p w:rsidR="00452224" w:rsidRDefault="00452224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الهيكلة الداخلية للشركة</w:t>
      </w:r>
    </w:p>
    <w:p w:rsidR="00452224" w:rsidRPr="003C7348" w:rsidRDefault="003C7348" w:rsidP="003C7348">
      <w:pPr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</w:pPr>
      <w:r w:rsidRPr="003C7348"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  <w:t>-</w:t>
      </w:r>
      <w:r w:rsidR="00826EC5" w:rsidRPr="003C7348"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  <w:t xml:space="preserve">متابعة أعمال التسيير والإدارة اليومية للشركة </w:t>
      </w:r>
      <w:r w:rsidRPr="003C7348">
        <w:rPr>
          <w:rFonts w:ascii="Traditional Arabic" w:hAnsi="Traditional Arabic" w:cs="Traditional Arabic"/>
          <w:b/>
          <w:bCs/>
          <w:sz w:val="44"/>
          <w:szCs w:val="44"/>
          <w:u w:val="double"/>
          <w:lang w:bidi="ar-TN"/>
        </w:rPr>
        <w:t>I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دراسة الصفقات الخاصة بشراء الحليب والزبدة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متابعة خلاص الحرفاء والمزودين المحليين والأجانب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متابعة خلاص أجور العملة </w:t>
      </w:r>
      <w:proofErr w:type="spell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والإدارين</w:t>
      </w:r>
      <w:proofErr w:type="spellEnd"/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proofErr w:type="spell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متلبعة</w:t>
      </w:r>
      <w:proofErr w:type="spell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 خلاص التصاريح الاجتماعية </w:t>
      </w:r>
      <w:proofErr w:type="spell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والجبائية</w:t>
      </w:r>
      <w:proofErr w:type="spell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 الخاصة بالشركة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دراسة </w:t>
      </w:r>
      <w:proofErr w:type="spell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الإمتيازات</w:t>
      </w:r>
      <w:proofErr w:type="spell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 الخاصة بالعملة والمديرين والمصادقة </w:t>
      </w:r>
      <w:proofErr w:type="gram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عليها(</w:t>
      </w:r>
      <w:proofErr w:type="spellStart"/>
      <w:proofErr w:type="gram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الإمتيازات</w:t>
      </w:r>
      <w:proofErr w:type="spell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 المالية والعينية والمصادقة على القروض الصغيرة)</w:t>
      </w:r>
    </w:p>
    <w:p w:rsidR="00826EC5" w:rsidRPr="003C7348" w:rsidRDefault="00826EC5" w:rsidP="003C7348">
      <w:pPr>
        <w:pStyle w:val="Paragraphedeliste"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</w:pPr>
      <w:r w:rsidRPr="003C7348"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  <w:t xml:space="preserve">-متابعة القضايا والنزاعات المتعلقة </w:t>
      </w:r>
      <w:proofErr w:type="gramStart"/>
      <w:r w:rsidRPr="003C7348"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  <w:t>بالشركة.</w:t>
      </w:r>
      <w:r w:rsidRPr="003C7348">
        <w:rPr>
          <w:rFonts w:ascii="Traditional Arabic" w:hAnsi="Traditional Arabic" w:cs="Traditional Arabic"/>
          <w:b/>
          <w:bCs/>
          <w:sz w:val="44"/>
          <w:szCs w:val="44"/>
          <w:u w:val="double"/>
          <w:lang w:bidi="ar-TN"/>
        </w:rPr>
        <w:t>II</w:t>
      </w:r>
      <w:proofErr w:type="gramEnd"/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1-ملف </w:t>
      </w:r>
      <w:proofErr w:type="spell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شوبار</w:t>
      </w:r>
      <w:proofErr w:type="spell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.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2-ملف </w:t>
      </w:r>
      <w:proofErr w:type="spell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الديوانة</w:t>
      </w:r>
      <w:proofErr w:type="spell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.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3-القضايا </w:t>
      </w:r>
      <w:proofErr w:type="spellStart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الشغلية</w:t>
      </w:r>
      <w:proofErr w:type="spellEnd"/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.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4-القضية التحكيمية.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5-القضايا الجزائية التي تمت إثارتها من قبل الشركة.</w:t>
      </w:r>
    </w:p>
    <w:p w:rsidR="00826EC5" w:rsidRPr="003C7348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b/>
          <w:bCs/>
          <w:sz w:val="44"/>
          <w:szCs w:val="44"/>
          <w:u w:val="double"/>
          <w:rtl/>
          <w:lang w:bidi="ar-TN"/>
        </w:rPr>
      </w:pPr>
      <w:r w:rsidRPr="003C7348"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  <w:t xml:space="preserve">-عقد الجلسات العامة العادية والخارقة </w:t>
      </w:r>
      <w:proofErr w:type="gramStart"/>
      <w:r w:rsidRPr="003C7348">
        <w:rPr>
          <w:rFonts w:ascii="Traditional Arabic" w:hAnsi="Traditional Arabic" w:cs="Traditional Arabic" w:hint="cs"/>
          <w:b/>
          <w:bCs/>
          <w:sz w:val="44"/>
          <w:szCs w:val="44"/>
          <w:u w:val="double"/>
          <w:rtl/>
          <w:lang w:bidi="ar-TN"/>
        </w:rPr>
        <w:t>للعادة.</w:t>
      </w:r>
      <w:r w:rsidRPr="003C7348">
        <w:rPr>
          <w:rFonts w:ascii="Traditional Arabic" w:hAnsi="Traditional Arabic" w:cs="Traditional Arabic"/>
          <w:b/>
          <w:bCs/>
          <w:sz w:val="44"/>
          <w:szCs w:val="44"/>
          <w:u w:val="double"/>
          <w:lang w:bidi="ar-TN"/>
        </w:rPr>
        <w:t>III</w:t>
      </w:r>
      <w:proofErr w:type="gramEnd"/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1-محضر مجلس الإدارة.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2-عقد جلسات مع القاضي المراقب.</w:t>
      </w:r>
    </w:p>
    <w:p w:rsid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lastRenderedPageBreak/>
        <w:t xml:space="preserve">3-عقد جلسات مع مراقبي حسابات الشركة لتدارس الموازنة المالية لسنة </w:t>
      </w:r>
      <w:r w:rsidRPr="003C7348">
        <w:rPr>
          <w:rFonts w:cstheme="minorHAnsi"/>
          <w:sz w:val="36"/>
          <w:szCs w:val="36"/>
          <w:rtl/>
          <w:lang w:bidi="ar-TN"/>
        </w:rPr>
        <w:t>2023</w:t>
      </w: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 وإعداد تقاريرهم قصد عرضها على الجلسة العامة.</w:t>
      </w:r>
    </w:p>
    <w:p w:rsidR="00826EC5" w:rsidRPr="00826EC5" w:rsidRDefault="00826EC5" w:rsidP="003C7348">
      <w:pPr>
        <w:spacing w:after="0" w:line="240" w:lineRule="auto"/>
        <w:jc w:val="center"/>
        <w:rPr>
          <w:rFonts w:ascii="Traditional Arabic" w:hAnsi="Traditional Arabic" w:cs="Traditional Arabic"/>
          <w:sz w:val="44"/>
          <w:szCs w:val="44"/>
          <w:rtl/>
          <w:lang w:bidi="ar-TN"/>
        </w:rPr>
      </w:pPr>
      <w:r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4-متابعة مداخيل ومصاريف الشركة وضبط رقم معاملاتها </w:t>
      </w:r>
      <w:r w:rsidR="003C7348">
        <w:rPr>
          <w:rFonts w:ascii="Traditional Arabic" w:hAnsi="Traditional Arabic" w:cs="Traditional Arabic" w:hint="cs"/>
          <w:sz w:val="44"/>
          <w:szCs w:val="44"/>
          <w:rtl/>
          <w:lang w:bidi="ar-TN"/>
        </w:rPr>
        <w:t xml:space="preserve">خلال أشهر فيفري ومارس </w:t>
      </w:r>
      <w:proofErr w:type="spellStart"/>
      <w:r w:rsidR="003C7348"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وأفريل</w:t>
      </w:r>
      <w:proofErr w:type="spellEnd"/>
      <w:r w:rsidR="003C7348">
        <w:rPr>
          <w:rFonts w:ascii="Traditional Arabic" w:hAnsi="Traditional Arabic" w:cs="Traditional Arabic" w:hint="cs"/>
          <w:sz w:val="44"/>
          <w:szCs w:val="44"/>
          <w:rtl/>
          <w:lang w:bidi="ar-TN"/>
        </w:rPr>
        <w:t>.</w:t>
      </w:r>
      <w:bookmarkEnd w:id="0"/>
    </w:p>
    <w:sectPr w:rsidR="00826EC5" w:rsidRPr="00826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aditional Arabic">
    <w:panose1 w:val="00000000000000000000"/>
    <w:charset w:val="B2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B5672"/>
    <w:multiLevelType w:val="hybridMultilevel"/>
    <w:tmpl w:val="20B417BA"/>
    <w:lvl w:ilvl="0" w:tplc="09B6CEAC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2E"/>
    <w:rsid w:val="003C7348"/>
    <w:rsid w:val="00452224"/>
    <w:rsid w:val="0055276E"/>
    <w:rsid w:val="00685C2E"/>
    <w:rsid w:val="0082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3999"/>
  <w15:chartTrackingRefBased/>
  <w15:docId w15:val="{3C2EFCC0-0A25-4B68-8E75-E573D2FA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E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2025-09-12T09:17:00Z</cp:lastPrinted>
  <dcterms:created xsi:type="dcterms:W3CDTF">2025-09-12T08:50:00Z</dcterms:created>
  <dcterms:modified xsi:type="dcterms:W3CDTF">2025-09-12T09:50:00Z</dcterms:modified>
</cp:coreProperties>
</file>