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40"/>
          <w:szCs w:val="40"/>
          <w:u w:val="single"/>
          <w:rtl w:val="0"/>
        </w:rPr>
        <w:t xml:space="preserve">Online Retail (Gift Products) Documentation</w:t>
      </w: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br w:type="textWrapping"/>
      </w:r>
    </w:p>
    <w:p w:rsidR="00000000" w:rsidDel="00000000" w:rsidP="00000000" w:rsidRDefault="00000000" w:rsidRPr="00000000" w14:paraId="00000002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color w:val="1a1a2e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32"/>
          <w:szCs w:val="32"/>
          <w:rtl w:val="0"/>
        </w:rPr>
        <w:t xml:space="preserve">1. </w:t>
      </w:r>
      <w:r w:rsidDel="00000000" w:rsidR="00000000" w:rsidRPr="00000000">
        <w:rPr>
          <w:b w:val="1"/>
          <w:bCs w:val="1"/>
          <w:i w:val="1"/>
          <w:iCs w:val="1"/>
          <w:sz w:val="32"/>
          <w:szCs w:val="32"/>
          <w:rtl w:val="0"/>
        </w:rPr>
        <w:t xml:space="preserve">Documentation Overview:-</w:t>
      </w:r>
      <w:r w:rsidDel="00000000" w:rsidR="00000000" w:rsidRPr="00000000">
        <w:rPr>
          <w:sz w:val="28"/>
          <w:szCs w:val="28"/>
          <w:u w:val="single"/>
          <w:rtl w:val="0"/>
        </w:rPr>
        <w:br w:type="textWrapping"/>
      </w:r>
      <w:r w:rsidDel="00000000" w:rsidR="00000000" w:rsidRPr="00000000">
        <w:rPr>
          <w:color w:val="1a1a2e"/>
          <w:sz w:val="24"/>
          <w:szCs w:val="24"/>
          <w:rtl w:val="0"/>
        </w:rPr>
        <w:t xml:space="preserve">This document provides comprehensive documentation for the dataset prepared to power a Power BI / Tableau sales dashboard as part of the graduation project. It describes the dataset's origin, structure, cleaning steps applied, and all engineered features.</w:t>
        <w:br w:type="textWrapping"/>
        <w:br w:type="textWrapping"/>
      </w:r>
      <w:r w:rsidDel="00000000" w:rsidR="00000000" w:rsidRPr="00000000">
        <w:rPr>
          <w:b w:val="1"/>
          <w:bCs w:val="1"/>
          <w:color w:val="1a1a2e"/>
          <w:sz w:val="28"/>
          <w:szCs w:val="28"/>
          <w:rtl w:val="0"/>
        </w:rPr>
        <w:t xml:space="preserve">1.1  Source &amp; Scope</w:t>
      </w:r>
    </w:p>
    <w:p w:rsidR="00000000" w:rsidDel="00000000" w:rsidP="00000000" w:rsidRDefault="00000000" w:rsidRPr="00000000" w14:paraId="00000004">
      <w:pPr>
        <w:spacing w:after="80" w:before="60" w:lineRule="auto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The dataset is derived from a </w:t>
      </w:r>
      <w:r w:rsidDel="00000000" w:rsidR="00000000" w:rsidRPr="00000000">
        <w:rPr>
          <w:b w:val="1"/>
          <w:bCs w:val="1"/>
          <w:color w:val="1a1a2e"/>
          <w:sz w:val="24"/>
          <w:szCs w:val="24"/>
          <w:rtl w:val="0"/>
        </w:rPr>
        <w:t xml:space="preserve">retail transaction system</w:t>
      </w:r>
      <w:r w:rsidDel="00000000" w:rsidR="00000000" w:rsidRPr="00000000">
        <w:rPr>
          <w:color w:val="1a1a2e"/>
          <w:sz w:val="24"/>
          <w:szCs w:val="24"/>
          <w:rtl w:val="0"/>
        </w:rPr>
        <w:t xml:space="preserve"> capturing customer purchase and return activity. It contains transactional records at the invoice line level — meaning each row represents one product purchased (or returned) within a single invoice. The dataset spans multiple countries, customer segments, and seasonal periods.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vb976h7nrpbw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1.2  Key Facts</w:t>
      </w:r>
    </w:p>
    <w:p w:rsidR="00000000" w:rsidDel="00000000" w:rsidP="00000000" w:rsidRDefault="00000000" w:rsidRPr="00000000" w14:paraId="00000006">
      <w:pPr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85"/>
        <w:gridCol w:w="5775"/>
        <w:tblGridChange w:id="0">
          <w:tblGrid>
            <w:gridCol w:w="3585"/>
            <w:gridCol w:w="57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Attribute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Value</w:t>
            </w:r>
          </w:p>
        </w:tc>
      </w:tr>
      <w:tr>
        <w:trPr>
          <w:cantSplit w:val="0"/>
          <w:trHeight w:val="711.972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sz w:val="24"/>
                <w:szCs w:val="24"/>
                <w:u w:val="single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Date Range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sz w:val="24"/>
                <w:szCs w:val="24"/>
                <w:u w:val="single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2009 – 2010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84.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sz w:val="24"/>
                <w:szCs w:val="24"/>
                <w:u w:val="single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Original Columns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sz w:val="24"/>
                <w:szCs w:val="24"/>
                <w:u w:val="single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6 raw fields (Invoice, StockCode, Description, Quantity, Price, InvoiceDate, Customer ID, Country)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1.972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Geographic Coverage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Multi-country (primarily United Kingdom and Europe)</w:t>
            </w:r>
          </w:p>
        </w:tc>
      </w:tr>
      <w:tr>
        <w:trPr>
          <w:cantSplit w:val="0"/>
          <w:trHeight w:val="696.972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Transaction Types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Sales and Returns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i w:val="1"/>
          <w:iCs w:val="1"/>
          <w:color w:val="1a1a2e"/>
          <w:sz w:val="32"/>
          <w:szCs w:val="32"/>
        </w:rPr>
      </w:pPr>
      <w:r w:rsidDel="00000000" w:rsidR="00000000" w:rsidRPr="00000000">
        <w:rPr>
          <w:b w:val="1"/>
          <w:bCs w:val="1"/>
          <w:i w:val="1"/>
          <w:iCs w:val="1"/>
          <w:color w:val="1a1a2e"/>
          <w:sz w:val="32"/>
          <w:szCs w:val="32"/>
          <w:rtl w:val="0"/>
        </w:rPr>
        <w:t xml:space="preserve">2. Problem Statement:</w:t>
      </w:r>
    </w:p>
    <w:p w:rsidR="00000000" w:rsidDel="00000000" w:rsidP="00000000" w:rsidRDefault="00000000" w:rsidRPr="00000000" w14:paraId="00000019">
      <w:pPr>
        <w:spacing w:after="80" w:before="80" w:lineRule="auto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The following problems were identified within the dataset. These are the core reasons why this dataset was chosen. Each problem was directly addressed.</w:t>
      </w:r>
    </w:p>
    <w:p w:rsidR="00000000" w:rsidDel="00000000" w:rsidP="00000000" w:rsidRDefault="00000000" w:rsidRPr="00000000" w14:paraId="0000001A">
      <w:pPr>
        <w:rPr>
          <w:b w:val="1"/>
          <w:bCs w:val="1"/>
          <w:color w:val="1a1a2e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  <w:color w:val="1a1a2e"/>
          <w:sz w:val="28"/>
          <w:szCs w:val="28"/>
        </w:rPr>
      </w:pPr>
      <w:r w:rsidDel="00000000" w:rsidR="00000000" w:rsidRPr="00000000">
        <w:rPr>
          <w:b w:val="1"/>
          <w:bCs w:val="1"/>
          <w:color w:val="1a1a2e"/>
          <w:sz w:val="28"/>
          <w:szCs w:val="28"/>
          <w:rtl w:val="0"/>
        </w:rPr>
        <w:t xml:space="preserve">2.1 Business Problems to be Solved 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color w:val="1a1a2e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2e"/>
          <w:sz w:val="28"/>
          <w:szCs w:val="28"/>
          <w:rtl w:val="0"/>
        </w:rPr>
        <w:t xml:space="preserve">→Problem 1.</w:t>
      </w:r>
      <w:r w:rsidDel="00000000" w:rsidR="00000000" w:rsidRPr="00000000">
        <w:rPr>
          <w:color w:val="1a1a2e"/>
          <w:sz w:val="28"/>
          <w:szCs w:val="28"/>
          <w:rtl w:val="0"/>
        </w:rPr>
        <w:t xml:space="preserve"> No Customer Value Metric: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The dataset has Customer IDs but no information about how valuable each customer is, making it impossible to tell who the best customers are or how to prioritize them.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No record of how much each customer has spent in total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No count of how many orders each customer has performed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No grouping or classification exists (VIP or not)</w:t>
      </w:r>
    </w:p>
    <w:p w:rsidR="00000000" w:rsidDel="00000000" w:rsidP="00000000" w:rsidRDefault="00000000" w:rsidRPr="00000000" w14:paraId="00000021">
      <w:pPr>
        <w:rPr>
          <w:color w:val="1a1a2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>
          <w:color w:val="1a1a2e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2e"/>
          <w:sz w:val="28"/>
          <w:szCs w:val="28"/>
          <w:rtl w:val="0"/>
        </w:rPr>
        <w:t xml:space="preserve">→Problem 2.</w:t>
      </w:r>
      <w:r w:rsidDel="00000000" w:rsidR="00000000" w:rsidRPr="00000000">
        <w:rPr>
          <w:color w:val="1a1a2e"/>
          <w:sz w:val="28"/>
          <w:szCs w:val="28"/>
          <w:rtl w:val="0"/>
        </w:rPr>
        <w:t xml:space="preserve">  Time Data Does Not Show Important Patterns: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 The Date column stores date and time as a single raw timestamp, making time-based analysis completely impossible without additional processing.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afterAutospacing="0" w:before="24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No separated month or season to detect seasonal trends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No time slot classification (Morning, Afternoon, Evening)</w:t>
      </w:r>
    </w:p>
    <w:p w:rsidR="00000000" w:rsidDel="00000000" w:rsidP="00000000" w:rsidRDefault="00000000" w:rsidRPr="00000000" w14:paraId="00000026">
      <w:pPr>
        <w:rPr>
          <w:color w:val="1a1a2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>
          <w:color w:val="1a1a2e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a1a2e"/>
          <w:sz w:val="28"/>
          <w:szCs w:val="28"/>
          <w:rtl w:val="0"/>
        </w:rPr>
        <w:t xml:space="preserve">→Problem 3.</w:t>
      </w:r>
      <w:r w:rsidDel="00000000" w:rsidR="00000000" w:rsidRPr="00000000">
        <w:rPr>
          <w:color w:val="1a1a2e"/>
          <w:sz w:val="28"/>
          <w:szCs w:val="28"/>
          <w:rtl w:val="0"/>
        </w:rPr>
        <w:t xml:space="preserve">  No Customer Spending Comparison 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The data provides no way to compare customer spending behavior, making it impossible to prioritize, segment, or reward high-value customers appropriately.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before="24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No way to classify loyal customers from new buyers 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A customer who placed a single £10 order appears identical to one who spent over £16,000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No metric exists to measure or rank customers by their spending level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>
          <w:b w:val="1"/>
          <w:bCs w:val="1"/>
          <w:color w:val="1a1a2e"/>
          <w:sz w:val="24"/>
          <w:szCs w:val="24"/>
        </w:rPr>
      </w:pPr>
      <w:r w:rsidDel="00000000" w:rsidR="00000000" w:rsidRPr="00000000">
        <w:rPr>
          <w:b w:val="1"/>
          <w:bCs w:val="1"/>
          <w:color w:val="1a1a2e"/>
          <w:sz w:val="24"/>
          <w:szCs w:val="24"/>
          <w:rtl w:val="0"/>
        </w:rPr>
        <w:t xml:space="preserve">2.2 Key Questions the Dashboard Will Answer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  <w:bCs w:val="1"/>
          <w:color w:val="1a1a2e"/>
          <w:sz w:val="24"/>
          <w:szCs w:val="24"/>
        </w:rPr>
      </w:pPr>
      <w:r w:rsidDel="00000000" w:rsidR="00000000" w:rsidRPr="00000000">
        <w:rPr>
          <w:b w:val="1"/>
          <w:bCs w:val="1"/>
          <w:color w:val="1a1a2e"/>
          <w:sz w:val="24"/>
          <w:szCs w:val="24"/>
          <w:rtl w:val="0"/>
        </w:rPr>
        <w:t xml:space="preserve">Sales &amp; Revenue:</w:t>
      </w:r>
    </w:p>
    <w:p w:rsidR="00000000" w:rsidDel="00000000" w:rsidP="00000000" w:rsidRDefault="00000000" w:rsidRPr="00000000" w14:paraId="00000031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What is the total revenue generated across 2009–2010?</w:t>
      </w:r>
    </w:p>
    <w:p w:rsidR="00000000" w:rsidDel="00000000" w:rsidP="00000000" w:rsidRDefault="00000000" w:rsidRPr="00000000" w14:paraId="0000003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Which month and quarter recorded the highest sales?</w:t>
      </w:r>
    </w:p>
    <w:p w:rsidR="00000000" w:rsidDel="00000000" w:rsidP="00000000" w:rsidRDefault="00000000" w:rsidRPr="00000000" w14:paraId="00000033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Which season (Winter, Spring, Summer, Autumn) generates the most revenue?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bCs w:val="1"/>
          <w:color w:val="1a1a2e"/>
          <w:sz w:val="24"/>
          <w:szCs w:val="24"/>
        </w:rPr>
      </w:pPr>
      <w:r w:rsidDel="00000000" w:rsidR="00000000" w:rsidRPr="00000000">
        <w:rPr>
          <w:b w:val="1"/>
          <w:bCs w:val="1"/>
          <w:color w:val="1a1a2e"/>
          <w:sz w:val="24"/>
          <w:szCs w:val="24"/>
          <w:rtl w:val="0"/>
        </w:rPr>
        <w:t xml:space="preserve">Time &amp; Behavior: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before="24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At what time of day (Morning, Afternoon, Evening) do most transactions occur?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Which hours are the busiest for placing orders?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  <w:color w:val="1a1a2e"/>
          <w:sz w:val="24"/>
          <w:szCs w:val="24"/>
        </w:rPr>
      </w:pPr>
      <w:r w:rsidDel="00000000" w:rsidR="00000000" w:rsidRPr="00000000">
        <w:rPr>
          <w:b w:val="1"/>
          <w:bCs w:val="1"/>
          <w:color w:val="1a1a2e"/>
          <w:sz w:val="24"/>
          <w:szCs w:val="24"/>
          <w:rtl w:val="0"/>
        </w:rPr>
        <w:t xml:space="preserve">Customer Analysis: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afterAutospacing="0" w:before="24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Who are the top customers by total revenue?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What is the average order value per customer segment (VIP vs Medium)?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How many orders does each customer segment perform on average?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b w:val="1"/>
          <w:bCs w:val="1"/>
          <w:color w:val="1a1a2e"/>
          <w:sz w:val="24"/>
          <w:szCs w:val="24"/>
        </w:rPr>
      </w:pPr>
      <w:r w:rsidDel="00000000" w:rsidR="00000000" w:rsidRPr="00000000">
        <w:rPr>
          <w:b w:val="1"/>
          <w:bCs w:val="1"/>
          <w:color w:val="1a1a2e"/>
          <w:sz w:val="24"/>
          <w:szCs w:val="24"/>
          <w:rtl w:val="0"/>
        </w:rPr>
        <w:t xml:space="preserve">Product Performance:</w:t>
      </w:r>
    </w:p>
    <w:p w:rsidR="00000000" w:rsidDel="00000000" w:rsidP="00000000" w:rsidRDefault="00000000" w:rsidRPr="00000000" w14:paraId="0000003C">
      <w:pPr>
        <w:numPr>
          <w:ilvl w:val="0"/>
          <w:numId w:val="7"/>
        </w:numPr>
        <w:spacing w:after="0" w:afterAutospacing="0" w:before="24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What are the top 10 best-selling products by quantity?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Which products generate the highest net sales?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b w:val="1"/>
          <w:bCs w:val="1"/>
          <w:color w:val="1a1a2e"/>
          <w:sz w:val="24"/>
          <w:szCs w:val="24"/>
        </w:rPr>
      </w:pPr>
      <w:r w:rsidDel="00000000" w:rsidR="00000000" w:rsidRPr="00000000">
        <w:rPr>
          <w:b w:val="1"/>
          <w:bCs w:val="1"/>
          <w:color w:val="1a1a2e"/>
          <w:sz w:val="24"/>
          <w:szCs w:val="24"/>
          <w:rtl w:val="0"/>
        </w:rPr>
        <w:t xml:space="preserve">Geography: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after="0" w:afterAutospacing="0" w:before="24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Which countries contribute the most orders and revenue?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How does the UK compare to other countries in total sales?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rPr>
          <w:color w:val="1a1a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color w:val="1a1a2e"/>
          <w:sz w:val="30"/>
          <w:szCs w:val="30"/>
        </w:rPr>
      </w:pPr>
      <w:bookmarkStart w:colFirst="0" w:colLast="0" w:name="_6k1kiikj7d8f" w:id="1"/>
      <w:bookmarkEnd w:id="1"/>
      <w:r w:rsidDel="00000000" w:rsidR="00000000" w:rsidRPr="00000000">
        <w:rPr>
          <w:b w:val="1"/>
          <w:bCs w:val="1"/>
          <w:color w:val="1a1a2e"/>
          <w:sz w:val="28"/>
          <w:szCs w:val="28"/>
          <w:rtl w:val="0"/>
        </w:rPr>
        <w:t xml:space="preserve">2.3 Expected Outcomes</w:t>
      </w:r>
      <w:r w:rsidDel="00000000" w:rsidR="00000000" w:rsidRPr="00000000">
        <w:rPr>
          <w:b w:val="1"/>
          <w:bCs w:val="1"/>
          <w:color w:val="1a1a2e"/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4A">
      <w:pPr>
        <w:spacing w:after="80" w:before="80" w:lineRule="auto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By the end of this project, a fully interactive dashboard will allow business stakeholders to:</w:t>
      </w:r>
    </w:p>
    <w:p w:rsidR="00000000" w:rsidDel="00000000" w:rsidP="00000000" w:rsidRDefault="00000000" w:rsidRPr="00000000" w14:paraId="0000004B">
      <w:pPr>
        <w:numPr>
          <w:ilvl w:val="0"/>
          <w:numId w:val="9"/>
        </w:numPr>
        <w:spacing w:after="0" w:afterAutospacing="0" w:before="24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Monitor sales performance across months, quarters, and seasons.</w:t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Identify high-value customers to target for loyalty and retention programs</w:t>
      </w:r>
    </w:p>
    <w:p w:rsidR="00000000" w:rsidDel="00000000" w:rsidP="00000000" w:rsidRDefault="00000000" w:rsidRPr="00000000" w14:paraId="0000004D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Detect seasonal demand patterns to optimize inventory and marketing campaigns</w:t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Compare product performance to make smarter stocking and pricing decisions</w:t>
      </w:r>
    </w:p>
    <w:p w:rsidR="00000000" w:rsidDel="00000000" w:rsidP="00000000" w:rsidRDefault="00000000" w:rsidRPr="00000000" w14:paraId="0000004F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Understand geographic market contribution beyond the UK</w:t>
      </w:r>
    </w:p>
    <w:p w:rsidR="00000000" w:rsidDel="00000000" w:rsidP="00000000" w:rsidRDefault="00000000" w:rsidRPr="00000000" w14:paraId="00000050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Track year over year performance to measure business growth and compare results across different time periods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color w:val="1a1a2e"/>
          <w:sz w:val="28"/>
          <w:szCs w:val="28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The ultimate goal is to turn raw transactional data into actionable business intelligence that supports data-driven decisions.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480" w:lineRule="auto"/>
        <w:rPr>
          <w:b w:val="1"/>
          <w:bCs w:val="1"/>
          <w:i w:val="1"/>
          <w:iCs w:val="1"/>
          <w:sz w:val="32"/>
          <w:szCs w:val="32"/>
        </w:rPr>
      </w:pPr>
      <w:bookmarkStart w:colFirst="0" w:colLast="0" w:name="_dz8z0l5cx8gu" w:id="2"/>
      <w:bookmarkEnd w:id="2"/>
      <w:r w:rsidDel="00000000" w:rsidR="00000000" w:rsidRPr="00000000">
        <w:rPr>
          <w:b w:val="1"/>
          <w:bCs w:val="1"/>
          <w:i w:val="1"/>
          <w:iCs w:val="1"/>
          <w:sz w:val="32"/>
          <w:szCs w:val="32"/>
          <w:rtl w:val="0"/>
        </w:rPr>
        <w:t xml:space="preserve">3.Tools:</w:t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numPr>
          <w:ilvl w:val="0"/>
          <w:numId w:val="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480" w:lineRule="auto"/>
        <w:ind w:left="720" w:hanging="360"/>
        <w:rPr/>
      </w:pPr>
      <w:bookmarkStart w:colFirst="0" w:colLast="0" w:name="_sv7lladzs82f" w:id="3"/>
      <w:bookmarkEnd w:id="3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Excel:</w:t>
      </w:r>
      <w:r w:rsidDel="00000000" w:rsidR="00000000" w:rsidRPr="00000000">
        <w:rPr>
          <w:sz w:val="24"/>
          <w:szCs w:val="24"/>
          <w:rtl w:val="0"/>
        </w:rPr>
        <w:t xml:space="preserve"> For Data Cleaning &amp; Preparation</w:t>
      </w:r>
    </w:p>
    <w:p w:rsidR="00000000" w:rsidDel="00000000" w:rsidP="00000000" w:rsidRDefault="00000000" w:rsidRPr="00000000" w14:paraId="00000054">
      <w:pPr>
        <w:pStyle w:val="Heading1"/>
        <w:keepNext w:val="0"/>
        <w:keepLines w:val="0"/>
        <w:numPr>
          <w:ilvl w:val="0"/>
          <w:numId w:val="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bookmarkStart w:colFirst="0" w:colLast="0" w:name="_c284m1uan0m6" w:id="4"/>
      <w:bookmarkEnd w:id="4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Python:</w:t>
      </w:r>
      <w:r w:rsidDel="00000000" w:rsidR="00000000" w:rsidRPr="00000000">
        <w:rPr>
          <w:sz w:val="24"/>
          <w:szCs w:val="24"/>
          <w:rtl w:val="0"/>
        </w:rPr>
        <w:t xml:space="preserve"> For Data Exploration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keepNext w:val="0"/>
        <w:keepLines w:val="0"/>
        <w:numPr>
          <w:ilvl w:val="0"/>
          <w:numId w:val="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beforeAutospacing="0" w:lineRule="auto"/>
        <w:ind w:left="720" w:hanging="360"/>
        <w:rPr/>
      </w:pPr>
      <w:bookmarkStart w:colFirst="0" w:colLast="0" w:name="_r6ex59qofkun" w:id="5"/>
      <w:bookmarkEnd w:id="5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Tableau:</w:t>
      </w:r>
      <w:r w:rsidDel="00000000" w:rsidR="00000000" w:rsidRPr="00000000">
        <w:rPr>
          <w:sz w:val="24"/>
          <w:szCs w:val="24"/>
          <w:rtl w:val="0"/>
        </w:rPr>
        <w:t xml:space="preserve"> For Data Visualization</w:t>
      </w:r>
    </w:p>
    <w:p w:rsidR="00000000" w:rsidDel="00000000" w:rsidP="00000000" w:rsidRDefault="00000000" w:rsidRPr="00000000" w14:paraId="0000005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480" w:lineRule="auto"/>
        <w:rPr>
          <w:i w:val="1"/>
          <w:iCs w:val="1"/>
          <w:color w:val="1a1a2e"/>
          <w:sz w:val="36"/>
          <w:szCs w:val="36"/>
        </w:rPr>
      </w:pPr>
      <w:bookmarkStart w:colFirst="0" w:colLast="0" w:name="_d44h6lbp2szo" w:id="6"/>
      <w:bookmarkEnd w:id="6"/>
      <w:r w:rsidDel="00000000" w:rsidR="00000000" w:rsidRPr="00000000">
        <w:rPr>
          <w:b w:val="1"/>
          <w:bCs w:val="1"/>
          <w:i w:val="1"/>
          <w:iCs w:val="1"/>
          <w:color w:val="1a1a2e"/>
          <w:sz w:val="32"/>
          <w:szCs w:val="32"/>
          <w:rtl w:val="0"/>
        </w:rPr>
        <w:t xml:space="preserve">4. Column Dictionary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color w:val="1a1a2e"/>
          <w:sz w:val="28"/>
          <w:szCs w:val="28"/>
        </w:rPr>
      </w:pPr>
      <w:bookmarkStart w:colFirst="0" w:colLast="0" w:name="_n19xn4mw6kg7" w:id="7"/>
      <w:bookmarkEnd w:id="7"/>
      <w:r w:rsidDel="00000000" w:rsidR="00000000" w:rsidRPr="00000000">
        <w:rPr>
          <w:b w:val="1"/>
          <w:bCs w:val="1"/>
          <w:color w:val="1a1a2e"/>
          <w:sz w:val="28"/>
          <w:szCs w:val="28"/>
          <w:rtl w:val="0"/>
        </w:rPr>
        <w:t xml:space="preserve">4.1  Original Columns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930.0" w:type="dxa"/>
        <w:jc w:val="left"/>
        <w:tblInd w:w="-3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80"/>
        <w:gridCol w:w="1305"/>
        <w:gridCol w:w="6945"/>
        <w:tblGridChange w:id="0">
          <w:tblGrid>
            <w:gridCol w:w="1680"/>
            <w:gridCol w:w="1305"/>
            <w:gridCol w:w="694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Column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Invoice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Unique identifier for each invoice/transaction. Multiple rows can share the same Invoice number (one per product line).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StockCode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Product/item code identifying the specific product sold.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Human-readable name and description of the product.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Number of units sold. Negative values indicate returned items.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Unit selling price of the product in the local currency.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InvoiceDate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DateTime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Full timestamp of the transaction including date and time (e.g., 2009-12-01 07:45:00).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Customer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Unique identifier for the customer who made the purchase. Null rows were removed during cleaning.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Country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Country where the customer is located and the transaction originated.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60" w:before="60" w:lineRule="auto"/>
        <w:rPr>
          <w:color w:val="1a1a2e"/>
          <w:sz w:val="24"/>
          <w:szCs w:val="24"/>
        </w:rPr>
      </w:pPr>
      <w:r w:rsidDel="00000000" w:rsidR="00000000" w:rsidRPr="00000000">
        <w:rPr>
          <w:color w:val="1a1a2e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7">
      <w:pPr>
        <w:spacing w:after="60" w:before="60" w:lineRule="auto"/>
        <w:rPr>
          <w:b w:val="1"/>
          <w:bCs w:val="1"/>
          <w:color w:val="1a1a2e"/>
          <w:sz w:val="28"/>
          <w:szCs w:val="28"/>
        </w:rPr>
      </w:pPr>
      <w:r w:rsidDel="00000000" w:rsidR="00000000" w:rsidRPr="00000000">
        <w:rPr>
          <w:color w:val="1a1a2e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color w:val="1a1a2e"/>
          <w:sz w:val="28"/>
          <w:szCs w:val="28"/>
          <w:rtl w:val="0"/>
        </w:rPr>
        <w:t xml:space="preserve">4.2  Calculated Columns</w:t>
      </w:r>
    </w:p>
    <w:p w:rsidR="00000000" w:rsidDel="00000000" w:rsidP="00000000" w:rsidRDefault="00000000" w:rsidRPr="00000000" w14:paraId="00000078">
      <w:pPr>
        <w:spacing w:after="60" w:before="60" w:lineRule="auto"/>
        <w:rPr>
          <w:b w:val="1"/>
          <w:bCs w:val="1"/>
          <w:color w:val="1a1a2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770.0" w:type="dxa"/>
        <w:jc w:val="left"/>
        <w:tblInd w:w="-6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5"/>
        <w:gridCol w:w="1110"/>
        <w:gridCol w:w="5145"/>
        <w:gridCol w:w="2640"/>
        <w:tblGridChange w:id="0">
          <w:tblGrid>
            <w:gridCol w:w="1875"/>
            <w:gridCol w:w="1110"/>
            <w:gridCol w:w="5145"/>
            <w:gridCol w:w="2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Column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Derivation Logic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Net Sales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Price × Quantity. Represents the revenue generated by a single invoice line. Negative values indicate return transactions.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Price * Quantity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Total Revenue per Customer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Sum of all Net Sales values across every invoice line belonging to a given Customer ID. Represents the customer's lifetime spend in the dataset.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SUM(Net Sales) GROUP BY Customer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Total Orders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Count of distinct Invoice numbers associated with a given Customer ID. Represents how many separate purchase transactions the customer made.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COUNT(DISTINCT Invoice) GROUP BY Customer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Average Order 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Total Revenue per Customer divided by Total Orders. Represents the average monetary value of each order placed by the customer.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b w:val="1"/>
                <w:bCs w:val="1"/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Total Revenue per Customer / Total Orders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spacing w:after="60" w:before="60" w:lineRule="auto"/>
        <w:rPr>
          <w:color w:val="1a1a2e"/>
          <w:sz w:val="32"/>
          <w:szCs w:val="32"/>
        </w:rPr>
      </w:pPr>
      <w:r w:rsidDel="00000000" w:rsidR="00000000" w:rsidRPr="00000000">
        <w:rPr>
          <w:color w:val="1a1a2e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8E">
      <w:pPr>
        <w:spacing w:after="60" w:before="60" w:lineRule="auto"/>
        <w:rPr>
          <w:b w:val="1"/>
          <w:bCs w:val="1"/>
          <w:color w:val="1a1a2e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60" w:before="60" w:lineRule="auto"/>
        <w:rPr>
          <w:b w:val="1"/>
          <w:bCs w:val="1"/>
          <w:color w:val="1a1a2e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60" w:before="60" w:lineRule="auto"/>
        <w:rPr>
          <w:b w:val="1"/>
          <w:bCs w:val="1"/>
          <w:color w:val="1a1a2e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60" w:before="60" w:lineRule="auto"/>
        <w:rPr>
          <w:b w:val="1"/>
          <w:bCs w:val="1"/>
          <w:color w:val="1a1a2e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60" w:before="60" w:lineRule="auto"/>
        <w:rPr>
          <w:b w:val="1"/>
          <w:bCs w:val="1"/>
          <w:i w:val="1"/>
          <w:iCs w:val="1"/>
          <w:color w:val="1a1a2e"/>
          <w:sz w:val="32"/>
          <w:szCs w:val="32"/>
        </w:rPr>
      </w:pPr>
      <w:r w:rsidDel="00000000" w:rsidR="00000000" w:rsidRPr="00000000">
        <w:rPr>
          <w:b w:val="1"/>
          <w:bCs w:val="1"/>
          <w:i w:val="1"/>
          <w:iCs w:val="1"/>
          <w:color w:val="1a1a2e"/>
          <w:sz w:val="32"/>
          <w:szCs w:val="32"/>
          <w:rtl w:val="0"/>
        </w:rPr>
        <w:t xml:space="preserve">5. Dashboard Use Cases</w:t>
      </w:r>
    </w:p>
    <w:p w:rsidR="00000000" w:rsidDel="00000000" w:rsidP="00000000" w:rsidRDefault="00000000" w:rsidRPr="00000000" w14:paraId="00000093">
      <w:pPr>
        <w:spacing w:after="80" w:before="60" w:lineRule="auto"/>
        <w:rPr>
          <w:color w:val="1a1a2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80" w:before="60" w:lineRule="auto"/>
        <w:rPr>
          <w:color w:val="1a1a2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590.0" w:type="dxa"/>
        <w:jc w:val="left"/>
        <w:tblInd w:w="-70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55"/>
        <w:gridCol w:w="4530"/>
        <w:gridCol w:w="3405"/>
        <w:tblGridChange w:id="0">
          <w:tblGrid>
            <w:gridCol w:w="2655"/>
            <w:gridCol w:w="4530"/>
            <w:gridCol w:w="34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Column / 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Analytical 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Suggested Visual Type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Net Sales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Transaction-level revenue calculation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KPI card, table, matrix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Total Revenue per Customer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Customer lifetime value; identify top spenders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Bar chart (Top 10 Customers), scatter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Total Orders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Purchase frequency analysis per customer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Histogram, bar chart, KPI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Average Order 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Basket size / spending behavior analysis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KPI card, trend line, scatter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Month Name + Month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Monthly revenue trends with correct sorting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Line chart, column chart (x-axis)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Year + Quarter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Year-over-year and quarterly comparisons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Matrix, clustered bar, slicer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Month-Year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Continuous time-series trend axis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color w:val="1a1a2e"/>
                <w:sz w:val="26"/>
                <w:szCs w:val="26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Line chart (x-axis label)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Hour + Time Slot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Peak purchase hour identification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Heatmap, bar chart by time slot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Season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Seasonal sales performance comparison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Stacked column, donut chart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Transaction 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Sales vs. returns volume and value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Donut chart, KPI, filter slicer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Customer Segment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Customer value tiers — Regular / Medium / VIP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Donut chart, bar chart, slicer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Country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Geographic distribution of revenue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color w:val="1a1a2e"/>
                <w:sz w:val="24"/>
                <w:szCs w:val="24"/>
              </w:rPr>
            </w:pPr>
            <w:r w:rsidDel="00000000" w:rsidR="00000000" w:rsidRPr="00000000">
              <w:rPr>
                <w:color w:val="1a1a2e"/>
                <w:sz w:val="24"/>
                <w:szCs w:val="24"/>
                <w:rtl w:val="0"/>
              </w:rPr>
              <w:t xml:space="preserve">Map visual, bar chart</w:t>
            </w:r>
          </w:p>
        </w:tc>
      </w:tr>
    </w:tbl>
    <w:p w:rsidR="00000000" w:rsidDel="00000000" w:rsidP="00000000" w:rsidRDefault="00000000" w:rsidRPr="00000000" w14:paraId="000000BD">
      <w:pPr>
        <w:spacing w:after="80" w:before="60" w:lineRule="auto"/>
        <w:rPr>
          <w:color w:val="1a1a2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60" w:before="60" w:lineRule="auto"/>
        <w:rPr>
          <w:color w:val="1a1a2e"/>
        </w:rPr>
      </w:pPr>
      <w:r w:rsidDel="00000000" w:rsidR="00000000" w:rsidRPr="00000000">
        <w:rPr>
          <w:color w:val="1a1a2e"/>
          <w:rtl w:val="0"/>
        </w:rPr>
        <w:t xml:space="preserve"> </w:t>
      </w:r>
    </w:p>
    <w:p w:rsidR="00000000" w:rsidDel="00000000" w:rsidP="00000000" w:rsidRDefault="00000000" w:rsidRPr="00000000" w14:paraId="000000BF">
      <w:pPr>
        <w:spacing w:after="60" w:before="60" w:lineRule="auto"/>
        <w:rPr>
          <w:color w:val="1a1a2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60" w:before="60" w:lineRule="auto"/>
        <w:rPr>
          <w:color w:val="1a1a2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60" w:before="60" w:lineRule="auto"/>
        <w:rPr>
          <w:b w:val="1"/>
          <w:bCs w:val="1"/>
          <w:i w:val="1"/>
          <w:iCs w:val="1"/>
          <w:color w:val="1a1a2e"/>
          <w:sz w:val="32"/>
          <w:szCs w:val="32"/>
        </w:rPr>
      </w:pPr>
      <w:r w:rsidDel="00000000" w:rsidR="00000000" w:rsidRPr="00000000">
        <w:rPr>
          <w:b w:val="1"/>
          <w:bCs w:val="1"/>
          <w:i w:val="1"/>
          <w:iCs w:val="1"/>
          <w:color w:val="1a1a2e"/>
          <w:sz w:val="32"/>
          <w:szCs w:val="32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posOffset>-685799</wp:posOffset>
            </wp:positionH>
            <wp:positionV relativeFrom="margin">
              <wp:posOffset>609600</wp:posOffset>
            </wp:positionV>
            <wp:extent cx="7315200" cy="4269648"/>
            <wp:effectExtent b="0" l="0" r="0" t="0"/>
            <wp:wrapNone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26964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bCs w:val="1"/>
          <w:i w:val="1"/>
          <w:iCs w:val="1"/>
          <w:color w:val="1a1a2e"/>
          <w:sz w:val="32"/>
          <w:szCs w:val="32"/>
          <w:rtl w:val="0"/>
        </w:rPr>
        <w:t xml:space="preserve">6. Data Preprocessing Snapshots</w:t>
      </w:r>
    </w:p>
    <w:p w:rsidR="00000000" w:rsidDel="00000000" w:rsidP="00000000" w:rsidRDefault="00000000" w:rsidRPr="00000000" w14:paraId="000000C2">
      <w:pPr>
        <w:spacing w:after="60" w:before="60" w:lineRule="auto"/>
        <w:rPr>
          <w:color w:val="1a1a2e"/>
        </w:rPr>
      </w:pPr>
      <w:r w:rsidDel="00000000" w:rsidR="00000000" w:rsidRPr="00000000">
        <w:rPr>
          <w:color w:val="1a1a2e"/>
          <w:rtl w:val="0"/>
        </w:rPr>
        <w:t xml:space="preserve"> </w:t>
      </w:r>
    </w:p>
    <w:p w:rsidR="00000000" w:rsidDel="00000000" w:rsidP="00000000" w:rsidRDefault="00000000" w:rsidRPr="00000000" w14:paraId="000000C3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123825</wp:posOffset>
            </wp:positionH>
            <wp:positionV relativeFrom="page">
              <wp:posOffset>5867507</wp:posOffset>
            </wp:positionV>
            <wp:extent cx="7415213" cy="3905250"/>
            <wp:effectExtent b="0" l="0" r="0" t="0"/>
            <wp:wrapNone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15213" cy="3905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80" w:before="60" w:lineRule="auto"/>
        <w:jc w:val="center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7396163" cy="3790950"/>
            <wp:effectExtent b="0" l="0" r="0" t="0"/>
            <wp:wrapNone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96163" cy="37909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sz w:val="28"/>
          <w:szCs w:val="28"/>
          <w:u w:val="single"/>
        </w:rPr>
        <w:drawing>
          <wp:inline distB="114300" distT="114300" distL="114300" distR="114300">
            <wp:extent cx="5943600" cy="31750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posOffset>-728662</wp:posOffset>
            </wp:positionH>
            <wp:positionV relativeFrom="margin">
              <wp:posOffset>4143375</wp:posOffset>
            </wp:positionV>
            <wp:extent cx="7400925" cy="3171825"/>
            <wp:effectExtent b="0" l="0" r="0" t="0"/>
            <wp:wrapNone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31718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80" w:before="60" w:lineRule="auto"/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