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5E60F" w14:textId="77777777" w:rsidR="002B25A1" w:rsidRDefault="002B25A1">
      <w:pPr>
        <w:pStyle w:val="BodyText"/>
        <w:ind w:left="0"/>
        <w:rPr>
          <w:sz w:val="20"/>
        </w:rPr>
      </w:pPr>
    </w:p>
    <w:p w14:paraId="46D7AFAE" w14:textId="77777777" w:rsidR="002B25A1" w:rsidRDefault="002B25A1">
      <w:pPr>
        <w:pStyle w:val="BodyText"/>
        <w:ind w:left="0"/>
        <w:rPr>
          <w:sz w:val="20"/>
        </w:rPr>
      </w:pPr>
    </w:p>
    <w:p w14:paraId="5B7B8512" w14:textId="77777777" w:rsidR="002B25A1" w:rsidRDefault="002B25A1">
      <w:pPr>
        <w:pStyle w:val="BodyText"/>
        <w:ind w:left="0"/>
        <w:rPr>
          <w:sz w:val="20"/>
        </w:rPr>
      </w:pPr>
    </w:p>
    <w:p w14:paraId="2CACDBBB" w14:textId="77777777" w:rsidR="002B25A1" w:rsidRDefault="002B25A1">
      <w:pPr>
        <w:pStyle w:val="BodyText"/>
        <w:ind w:left="0"/>
        <w:rPr>
          <w:sz w:val="20"/>
        </w:rPr>
      </w:pPr>
    </w:p>
    <w:p w14:paraId="7E7666C0" w14:textId="77777777" w:rsidR="002B25A1" w:rsidRDefault="002B25A1">
      <w:pPr>
        <w:pStyle w:val="BodyText"/>
        <w:ind w:left="0"/>
        <w:rPr>
          <w:sz w:val="20"/>
        </w:rPr>
      </w:pPr>
    </w:p>
    <w:p w14:paraId="1F50E171" w14:textId="77777777" w:rsidR="002B25A1" w:rsidRDefault="002B25A1">
      <w:pPr>
        <w:pStyle w:val="BodyText"/>
        <w:spacing w:before="100"/>
        <w:ind w:left="0"/>
        <w:rPr>
          <w:sz w:val="20"/>
        </w:rPr>
      </w:pPr>
    </w:p>
    <w:tbl>
      <w:tblPr>
        <w:tblW w:w="0" w:type="auto"/>
        <w:tblInd w:w="2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3"/>
        <w:gridCol w:w="5106"/>
      </w:tblGrid>
      <w:tr w:rsidR="002B25A1" w14:paraId="6538DB6C" w14:textId="77777777">
        <w:trPr>
          <w:trHeight w:val="8792"/>
        </w:trPr>
        <w:tc>
          <w:tcPr>
            <w:tcW w:w="5353" w:type="dxa"/>
            <w:tcBorders>
              <w:right w:val="single" w:sz="12" w:space="0" w:color="EC7C30"/>
            </w:tcBorders>
          </w:tcPr>
          <w:p w14:paraId="7CE5721B" w14:textId="77777777" w:rsidR="002B25A1" w:rsidRDefault="002B25A1">
            <w:pPr>
              <w:pStyle w:val="TableParagraph"/>
              <w:rPr>
                <w:sz w:val="20"/>
              </w:rPr>
            </w:pPr>
          </w:p>
          <w:p w14:paraId="09576FA5" w14:textId="77777777" w:rsidR="002B25A1" w:rsidRDefault="002B25A1">
            <w:pPr>
              <w:pStyle w:val="TableParagraph"/>
              <w:rPr>
                <w:sz w:val="20"/>
              </w:rPr>
            </w:pPr>
          </w:p>
          <w:p w14:paraId="7A62CDE7" w14:textId="77777777" w:rsidR="002B25A1" w:rsidRDefault="002B25A1">
            <w:pPr>
              <w:pStyle w:val="TableParagraph"/>
              <w:rPr>
                <w:sz w:val="20"/>
              </w:rPr>
            </w:pPr>
          </w:p>
          <w:p w14:paraId="3B820344" w14:textId="77777777" w:rsidR="002B25A1" w:rsidRDefault="002B25A1">
            <w:pPr>
              <w:pStyle w:val="TableParagraph"/>
              <w:rPr>
                <w:sz w:val="20"/>
              </w:rPr>
            </w:pPr>
          </w:p>
          <w:p w14:paraId="05C4145C" w14:textId="77777777" w:rsidR="002B25A1" w:rsidRDefault="002B25A1">
            <w:pPr>
              <w:pStyle w:val="TableParagraph"/>
              <w:spacing w:before="145"/>
              <w:rPr>
                <w:sz w:val="20"/>
              </w:rPr>
            </w:pPr>
          </w:p>
          <w:p w14:paraId="4E4DB9EE" w14:textId="77777777" w:rsidR="002B25A1" w:rsidRDefault="00000000">
            <w:pPr>
              <w:pStyle w:val="TableParagraph"/>
              <w:ind w:left="16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94B47D7" wp14:editId="580FF24C">
                  <wp:extent cx="2143124" cy="2143125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4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2B542" w14:textId="77777777" w:rsidR="002B25A1" w:rsidRDefault="00000000">
            <w:pPr>
              <w:pStyle w:val="TableParagraph"/>
              <w:spacing w:before="197" w:line="312" w:lineRule="auto"/>
              <w:ind w:left="672" w:right="343" w:hanging="623"/>
              <w:rPr>
                <w:b/>
                <w:sz w:val="72"/>
              </w:rPr>
            </w:pPr>
            <w:r>
              <w:rPr>
                <w:b/>
                <w:color w:val="181818"/>
                <w:sz w:val="72"/>
              </w:rPr>
              <w:t>STOCK</w:t>
            </w:r>
            <w:r>
              <w:rPr>
                <w:b/>
                <w:color w:val="181818"/>
                <w:spacing w:val="-36"/>
                <w:sz w:val="72"/>
              </w:rPr>
              <w:t xml:space="preserve"> </w:t>
            </w:r>
            <w:r>
              <w:rPr>
                <w:b/>
                <w:color w:val="181818"/>
                <w:sz w:val="72"/>
              </w:rPr>
              <w:t xml:space="preserve">PRICE </w:t>
            </w:r>
            <w:r>
              <w:rPr>
                <w:b/>
                <w:color w:val="181818"/>
                <w:spacing w:val="-2"/>
                <w:sz w:val="72"/>
              </w:rPr>
              <w:t>PREDICTOR</w:t>
            </w:r>
          </w:p>
        </w:tc>
        <w:tc>
          <w:tcPr>
            <w:tcW w:w="5106" w:type="dxa"/>
            <w:tcBorders>
              <w:left w:val="single" w:sz="12" w:space="0" w:color="EC7C30"/>
            </w:tcBorders>
          </w:tcPr>
          <w:p w14:paraId="125057A2" w14:textId="77777777" w:rsidR="002B25A1" w:rsidRDefault="002B25A1">
            <w:pPr>
              <w:pStyle w:val="TableParagraph"/>
              <w:rPr>
                <w:sz w:val="32"/>
              </w:rPr>
            </w:pPr>
          </w:p>
          <w:p w14:paraId="2F3E8D3D" w14:textId="77777777" w:rsidR="002B25A1" w:rsidRDefault="002B25A1">
            <w:pPr>
              <w:pStyle w:val="TableParagraph"/>
              <w:rPr>
                <w:sz w:val="32"/>
              </w:rPr>
            </w:pPr>
          </w:p>
          <w:p w14:paraId="0DBD1728" w14:textId="77777777" w:rsidR="002B25A1" w:rsidRDefault="002B25A1">
            <w:pPr>
              <w:pStyle w:val="TableParagraph"/>
              <w:rPr>
                <w:sz w:val="32"/>
              </w:rPr>
            </w:pPr>
          </w:p>
          <w:p w14:paraId="2A2E23A3" w14:textId="77777777" w:rsidR="002B25A1" w:rsidRDefault="002B25A1">
            <w:pPr>
              <w:pStyle w:val="TableParagraph"/>
              <w:rPr>
                <w:sz w:val="32"/>
              </w:rPr>
            </w:pPr>
          </w:p>
          <w:p w14:paraId="4719F058" w14:textId="77777777" w:rsidR="002B25A1" w:rsidRDefault="002B25A1">
            <w:pPr>
              <w:pStyle w:val="TableParagraph"/>
              <w:rPr>
                <w:sz w:val="32"/>
              </w:rPr>
            </w:pPr>
          </w:p>
          <w:p w14:paraId="4926286D" w14:textId="77777777" w:rsidR="002B25A1" w:rsidRDefault="002B25A1">
            <w:pPr>
              <w:pStyle w:val="TableParagraph"/>
              <w:rPr>
                <w:sz w:val="32"/>
              </w:rPr>
            </w:pPr>
          </w:p>
          <w:p w14:paraId="57E9A9E0" w14:textId="77777777" w:rsidR="002B25A1" w:rsidRDefault="002B25A1">
            <w:pPr>
              <w:pStyle w:val="TableParagraph"/>
              <w:rPr>
                <w:sz w:val="32"/>
              </w:rPr>
            </w:pPr>
          </w:p>
          <w:p w14:paraId="3A26CCC5" w14:textId="77777777" w:rsidR="002B25A1" w:rsidRDefault="002B25A1">
            <w:pPr>
              <w:pStyle w:val="TableParagraph"/>
              <w:spacing w:before="308"/>
              <w:rPr>
                <w:sz w:val="32"/>
              </w:rPr>
            </w:pPr>
          </w:p>
          <w:p w14:paraId="7D8A6599" w14:textId="77777777" w:rsidR="002B25A1" w:rsidRDefault="00000000">
            <w:pPr>
              <w:pStyle w:val="TableParagraph"/>
              <w:spacing w:before="1"/>
              <w:ind w:left="345"/>
              <w:rPr>
                <w:rFonts w:ascii="Calibri"/>
                <w:sz w:val="32"/>
              </w:rPr>
            </w:pPr>
            <w:r>
              <w:rPr>
                <w:rFonts w:ascii="Calibri"/>
                <w:color w:val="EC7C30"/>
                <w:sz w:val="32"/>
              </w:rPr>
              <w:t>GROUP</w:t>
            </w:r>
            <w:r>
              <w:rPr>
                <w:rFonts w:ascii="Calibri"/>
                <w:color w:val="EC7C30"/>
                <w:spacing w:val="-13"/>
                <w:sz w:val="32"/>
              </w:rPr>
              <w:t xml:space="preserve"> </w:t>
            </w:r>
            <w:r>
              <w:rPr>
                <w:rFonts w:ascii="Calibri"/>
                <w:color w:val="EC7C30"/>
                <w:spacing w:val="-2"/>
                <w:sz w:val="32"/>
              </w:rPr>
              <w:t>MEMBERS:</w:t>
            </w:r>
          </w:p>
          <w:p w14:paraId="41689C16" w14:textId="77777777" w:rsidR="002B25A1" w:rsidRDefault="00000000">
            <w:pPr>
              <w:pStyle w:val="TableParagraph"/>
              <w:ind w:left="345"/>
              <w:rPr>
                <w:rFonts w:ascii="Calibri"/>
                <w:sz w:val="32"/>
              </w:rPr>
            </w:pPr>
            <w:r>
              <w:rPr>
                <w:rFonts w:ascii="Calibri"/>
                <w:color w:val="EC7C30"/>
                <w:sz w:val="32"/>
              </w:rPr>
              <w:t>ABDULLAH</w:t>
            </w:r>
            <w:r>
              <w:rPr>
                <w:rFonts w:ascii="Calibri"/>
                <w:color w:val="EC7C30"/>
                <w:spacing w:val="-19"/>
                <w:sz w:val="32"/>
              </w:rPr>
              <w:t xml:space="preserve"> </w:t>
            </w:r>
            <w:r>
              <w:rPr>
                <w:rFonts w:ascii="Calibri"/>
                <w:color w:val="EC7C30"/>
                <w:sz w:val="32"/>
              </w:rPr>
              <w:t>TANWEER</w:t>
            </w:r>
            <w:r>
              <w:rPr>
                <w:rFonts w:ascii="Calibri"/>
                <w:color w:val="EC7C30"/>
                <w:spacing w:val="-18"/>
                <w:sz w:val="32"/>
              </w:rPr>
              <w:t xml:space="preserve"> </w:t>
            </w:r>
            <w:r>
              <w:rPr>
                <w:rFonts w:ascii="Calibri"/>
                <w:color w:val="EC7C30"/>
                <w:sz w:val="32"/>
              </w:rPr>
              <w:t>(23SP-005-SE) TAHA IMRAN (23SP-022-SE) MUHAMMAD ADEEL (23SP-014-SE)</w:t>
            </w:r>
          </w:p>
        </w:tc>
      </w:tr>
    </w:tbl>
    <w:p w14:paraId="5146997F" w14:textId="77777777" w:rsidR="002B25A1" w:rsidRDefault="002B25A1">
      <w:pPr>
        <w:pStyle w:val="TableParagraph"/>
        <w:rPr>
          <w:rFonts w:ascii="Calibri"/>
          <w:sz w:val="32"/>
        </w:rPr>
        <w:sectPr w:rsidR="002B25A1">
          <w:type w:val="continuous"/>
          <w:pgSz w:w="12240" w:h="15840"/>
          <w:pgMar w:top="1820" w:right="720" w:bottom="280" w:left="720" w:header="720" w:footer="720" w:gutter="0"/>
          <w:cols w:space="720"/>
        </w:sectPr>
      </w:pPr>
    </w:p>
    <w:p w14:paraId="1C7B801F" w14:textId="77777777" w:rsidR="002B25A1" w:rsidRDefault="00000000">
      <w:pPr>
        <w:spacing w:before="60"/>
        <w:ind w:left="3977" w:right="718" w:hanging="3241"/>
        <w:rPr>
          <w:b/>
          <w:sz w:val="56"/>
        </w:rPr>
      </w:pPr>
      <w:r>
        <w:rPr>
          <w:b/>
          <w:spacing w:val="-8"/>
          <w:sz w:val="56"/>
        </w:rPr>
        <w:lastRenderedPageBreak/>
        <w:t>AI</w:t>
      </w:r>
      <w:r>
        <w:rPr>
          <w:b/>
          <w:spacing w:val="-27"/>
          <w:sz w:val="56"/>
        </w:rPr>
        <w:t xml:space="preserve"> </w:t>
      </w:r>
      <w:r>
        <w:rPr>
          <w:b/>
          <w:spacing w:val="-8"/>
          <w:sz w:val="56"/>
        </w:rPr>
        <w:t>Stock</w:t>
      </w:r>
      <w:r>
        <w:rPr>
          <w:b/>
          <w:spacing w:val="-27"/>
          <w:sz w:val="56"/>
        </w:rPr>
        <w:t xml:space="preserve"> </w:t>
      </w:r>
      <w:r>
        <w:rPr>
          <w:b/>
          <w:spacing w:val="-8"/>
          <w:sz w:val="56"/>
        </w:rPr>
        <w:t>Predictor</w:t>
      </w:r>
      <w:r>
        <w:rPr>
          <w:b/>
          <w:spacing w:val="-31"/>
          <w:sz w:val="56"/>
        </w:rPr>
        <w:t xml:space="preserve"> </w:t>
      </w:r>
      <w:r>
        <w:rPr>
          <w:b/>
          <w:spacing w:val="-8"/>
          <w:sz w:val="56"/>
        </w:rPr>
        <w:t>Model</w:t>
      </w:r>
      <w:r>
        <w:rPr>
          <w:b/>
          <w:spacing w:val="-27"/>
          <w:sz w:val="56"/>
        </w:rPr>
        <w:t xml:space="preserve"> </w:t>
      </w:r>
      <w:r>
        <w:rPr>
          <w:b/>
          <w:spacing w:val="-8"/>
          <w:sz w:val="56"/>
        </w:rPr>
        <w:t>Report:</w:t>
      </w:r>
      <w:r>
        <w:rPr>
          <w:b/>
          <w:spacing w:val="-50"/>
          <w:sz w:val="56"/>
        </w:rPr>
        <w:t xml:space="preserve"> </w:t>
      </w:r>
      <w:r>
        <w:rPr>
          <w:b/>
          <w:spacing w:val="-8"/>
          <w:sz w:val="56"/>
        </w:rPr>
        <w:t xml:space="preserve">Apple </w:t>
      </w:r>
      <w:r>
        <w:rPr>
          <w:b/>
          <w:sz w:val="56"/>
        </w:rPr>
        <w:t>Inc. (AAPL)</w:t>
      </w:r>
    </w:p>
    <w:p w14:paraId="48EED6B7" w14:textId="77777777" w:rsidR="002B25A1" w:rsidRDefault="00000000">
      <w:pPr>
        <w:pStyle w:val="Heading1"/>
        <w:numPr>
          <w:ilvl w:val="0"/>
          <w:numId w:val="1"/>
        </w:numPr>
        <w:tabs>
          <w:tab w:val="left" w:pos="1037"/>
        </w:tabs>
        <w:spacing w:before="240"/>
        <w:ind w:left="1037" w:hanging="317"/>
      </w:pPr>
      <w:r>
        <w:rPr>
          <w:color w:val="2D74B5"/>
        </w:rPr>
        <w:t>Problem</w:t>
      </w:r>
      <w:r>
        <w:rPr>
          <w:color w:val="2D74B5"/>
          <w:spacing w:val="-11"/>
        </w:rPr>
        <w:t xml:space="preserve"> </w:t>
      </w:r>
      <w:r>
        <w:rPr>
          <w:color w:val="2D74B5"/>
          <w:spacing w:val="-2"/>
        </w:rPr>
        <w:t>Statement:</w:t>
      </w:r>
    </w:p>
    <w:p w14:paraId="0DAFFFD4" w14:textId="77777777" w:rsidR="002B25A1" w:rsidRDefault="00000000">
      <w:pPr>
        <w:pStyle w:val="BodyText"/>
        <w:spacing w:before="23" w:line="259" w:lineRule="auto"/>
        <w:ind w:left="720" w:right="718"/>
      </w:pPr>
      <w:r>
        <w:t>Stock</w:t>
      </w:r>
      <w:r>
        <w:rPr>
          <w:spacing w:val="-5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analysts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investors.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rise of machine learning and AI, predictive models can now process large volumes of financial data to detect patterns, forecast trends, and support investment decisions.</w:t>
      </w:r>
    </w:p>
    <w:p w14:paraId="33F61739" w14:textId="77777777" w:rsidR="002B25A1" w:rsidRDefault="00000000">
      <w:pPr>
        <w:pStyle w:val="BodyText"/>
        <w:spacing w:line="259" w:lineRule="auto"/>
        <w:ind w:left="720" w:right="718"/>
      </w:pPr>
      <w:r>
        <w:t xml:space="preserve">This project aims to develop an AI-powered model to predict </w:t>
      </w:r>
      <w:r>
        <w:rPr>
          <w:b/>
        </w:rPr>
        <w:t xml:space="preserve">Apple Inc. (AAPL) </w:t>
      </w:r>
      <w:r>
        <w:t>stock prices using historical</w:t>
      </w:r>
      <w:r>
        <w:rPr>
          <w:spacing w:val="-1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Apple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valuable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actively</w:t>
      </w:r>
      <w:r>
        <w:rPr>
          <w:spacing w:val="-5"/>
        </w:rPr>
        <w:t xml:space="preserve"> </w:t>
      </w:r>
      <w:r>
        <w:t>traded</w:t>
      </w:r>
      <w:r>
        <w:rPr>
          <w:spacing w:val="-2"/>
        </w:rPr>
        <w:t xml:space="preserve"> </w:t>
      </w:r>
      <w:r>
        <w:t>stocks,</w:t>
      </w:r>
      <w:r>
        <w:rPr>
          <w:spacing w:val="-2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ideal</w:t>
      </w:r>
      <w:r>
        <w:rPr>
          <w:spacing w:val="-1"/>
        </w:rPr>
        <w:t xml:space="preserve"> </w:t>
      </w:r>
      <w:r>
        <w:t>candidate for modeling and analysis.</w:t>
      </w:r>
    </w:p>
    <w:p w14:paraId="02E5A9D2" w14:textId="77777777" w:rsidR="002B25A1" w:rsidRDefault="00000000">
      <w:pPr>
        <w:spacing w:before="165"/>
        <w:ind w:left="720"/>
        <w:rPr>
          <w:b/>
          <w:sz w:val="26"/>
        </w:rPr>
      </w:pPr>
      <w:r>
        <w:rPr>
          <w:b/>
          <w:color w:val="2D74B5"/>
          <w:spacing w:val="-2"/>
          <w:sz w:val="26"/>
        </w:rPr>
        <w:t>Objectives:</w:t>
      </w:r>
    </w:p>
    <w:p w14:paraId="3FB09509" w14:textId="77777777" w:rsidR="002B25A1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9"/>
      </w:pPr>
      <w:r>
        <w:t>Predict</w:t>
      </w:r>
      <w:r>
        <w:rPr>
          <w:spacing w:val="-5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t>prices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Apple</w:t>
      </w:r>
      <w:r>
        <w:rPr>
          <w:spacing w:val="-2"/>
        </w:rPr>
        <w:t xml:space="preserve"> </w:t>
      </w:r>
      <w:r>
        <w:rPr>
          <w:spacing w:val="-4"/>
        </w:rPr>
        <w:t>Inc.</w:t>
      </w:r>
    </w:p>
    <w:p w14:paraId="74525981" w14:textId="77777777" w:rsidR="002B25A1" w:rsidRDefault="00000000">
      <w:pPr>
        <w:pStyle w:val="ListParagraph"/>
        <w:numPr>
          <w:ilvl w:val="1"/>
          <w:numId w:val="1"/>
        </w:numPr>
        <w:tabs>
          <w:tab w:val="left" w:pos="1440"/>
        </w:tabs>
      </w:pPr>
      <w:r>
        <w:t>Compare</w:t>
      </w:r>
      <w:r>
        <w:rPr>
          <w:spacing w:val="-7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rPr>
          <w:spacing w:val="-2"/>
        </w:rPr>
        <w:t>performance.</w:t>
      </w:r>
    </w:p>
    <w:p w14:paraId="1640958A" w14:textId="77777777" w:rsidR="002B25A1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81"/>
      </w:pPr>
      <w:r>
        <w:t>Evaluate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reliable</w:t>
      </w:r>
      <w:r>
        <w:rPr>
          <w:spacing w:val="-5"/>
        </w:rPr>
        <w:t xml:space="preserve"> </w:t>
      </w:r>
      <w:r>
        <w:t>forecast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investment</w:t>
      </w:r>
      <w:r>
        <w:rPr>
          <w:spacing w:val="-2"/>
        </w:rPr>
        <w:t xml:space="preserve"> purposes.</w:t>
      </w:r>
    </w:p>
    <w:p w14:paraId="46B5835C" w14:textId="77777777" w:rsidR="002B25A1" w:rsidRDefault="002B25A1">
      <w:pPr>
        <w:pStyle w:val="BodyText"/>
        <w:spacing w:before="10"/>
        <w:ind w:left="0"/>
      </w:pPr>
    </w:p>
    <w:p w14:paraId="3C7D2B0D" w14:textId="77777777" w:rsidR="002B25A1" w:rsidRDefault="00000000">
      <w:pPr>
        <w:pStyle w:val="Heading1"/>
        <w:numPr>
          <w:ilvl w:val="0"/>
          <w:numId w:val="1"/>
        </w:numPr>
        <w:tabs>
          <w:tab w:val="left" w:pos="1037"/>
        </w:tabs>
        <w:spacing w:before="1"/>
        <w:ind w:left="1037" w:hanging="317"/>
      </w:pPr>
      <w:r>
        <w:rPr>
          <w:color w:val="2D74B5"/>
        </w:rPr>
        <w:t>Dataset</w:t>
      </w:r>
      <w:r>
        <w:rPr>
          <w:color w:val="2D74B5"/>
          <w:spacing w:val="-11"/>
        </w:rPr>
        <w:t xml:space="preserve"> </w:t>
      </w:r>
      <w:r>
        <w:rPr>
          <w:color w:val="2D74B5"/>
          <w:spacing w:val="-2"/>
        </w:rPr>
        <w:t>Details</w:t>
      </w:r>
    </w:p>
    <w:p w14:paraId="59C9D7B4" w14:textId="77777777" w:rsidR="00C32CDE" w:rsidRDefault="00000000">
      <w:pPr>
        <w:spacing w:before="25"/>
        <w:ind w:left="720"/>
        <w:rPr>
          <w:b/>
          <w:spacing w:val="-2"/>
        </w:rPr>
      </w:pPr>
      <w:r>
        <w:rPr>
          <w:b/>
        </w:rPr>
        <w:t>Source:</w:t>
      </w:r>
    </w:p>
    <w:p w14:paraId="526F6CED" w14:textId="0D9A7027" w:rsidR="00C32CDE" w:rsidRDefault="00C32CDE" w:rsidP="00C32CDE">
      <w:pPr>
        <w:spacing w:before="25"/>
        <w:ind w:left="720"/>
      </w:pPr>
      <w:hyperlink r:id="rId7" w:history="1">
        <w:r w:rsidRPr="00C32CDE">
          <w:rPr>
            <w:rStyle w:val="Hyperlink"/>
          </w:rPr>
          <w:t>https://www.investing.com/equities/apple-comp</w:t>
        </w:r>
        <w:r w:rsidRPr="00C32CDE">
          <w:rPr>
            <w:rStyle w:val="Hyperlink"/>
          </w:rPr>
          <w:t>u</w:t>
        </w:r>
        <w:r w:rsidRPr="00C32CDE">
          <w:rPr>
            <w:rStyle w:val="Hyperlink"/>
          </w:rPr>
          <w:t>ter-inc-historical-data</w:t>
        </w:r>
      </w:hyperlink>
    </w:p>
    <w:p w14:paraId="1D51CAAD" w14:textId="77777777" w:rsidR="002B25A1" w:rsidRDefault="00000000">
      <w:pPr>
        <w:spacing w:before="21"/>
        <w:ind w:left="720"/>
      </w:pPr>
      <w:r>
        <w:rPr>
          <w:b/>
        </w:rPr>
        <w:t>Ticker:</w:t>
      </w:r>
      <w:r>
        <w:rPr>
          <w:b/>
          <w:spacing w:val="-2"/>
        </w:rPr>
        <w:t xml:space="preserve"> </w:t>
      </w:r>
      <w:r>
        <w:rPr>
          <w:spacing w:val="-4"/>
        </w:rPr>
        <w:t>AAPL</w:t>
      </w:r>
    </w:p>
    <w:p w14:paraId="65D91DBF" w14:textId="77777777" w:rsidR="002B25A1" w:rsidRDefault="00000000">
      <w:pPr>
        <w:pStyle w:val="Heading2"/>
      </w:pPr>
      <w:r>
        <w:t>Data</w:t>
      </w:r>
      <w:r>
        <w:rPr>
          <w:spacing w:val="-7"/>
        </w:rPr>
        <w:t xml:space="preserve"> </w:t>
      </w:r>
      <w:r>
        <w:rPr>
          <w:spacing w:val="-2"/>
        </w:rPr>
        <w:t>Fields:</w:t>
      </w:r>
    </w:p>
    <w:p w14:paraId="55570C7D" w14:textId="77777777" w:rsidR="002B25A1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75"/>
      </w:pPr>
      <w:r>
        <w:rPr>
          <w:spacing w:val="-4"/>
        </w:rPr>
        <w:t>Date</w:t>
      </w:r>
    </w:p>
    <w:p w14:paraId="07870B07" w14:textId="77777777" w:rsidR="002B25A1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81"/>
      </w:pPr>
      <w:r>
        <w:t>Open</w:t>
      </w:r>
      <w:r>
        <w:rPr>
          <w:spacing w:val="-2"/>
        </w:rPr>
        <w:t xml:space="preserve"> Price</w:t>
      </w:r>
    </w:p>
    <w:p w14:paraId="62BEC96F" w14:textId="77777777" w:rsidR="002B25A1" w:rsidRDefault="00000000">
      <w:pPr>
        <w:pStyle w:val="ListParagraph"/>
        <w:numPr>
          <w:ilvl w:val="1"/>
          <w:numId w:val="1"/>
        </w:numPr>
        <w:tabs>
          <w:tab w:val="left" w:pos="1440"/>
        </w:tabs>
      </w:pPr>
      <w:r>
        <w:t>High</w:t>
      </w:r>
      <w:r>
        <w:rPr>
          <w:spacing w:val="-5"/>
        </w:rPr>
        <w:t xml:space="preserve"> </w:t>
      </w:r>
      <w:r>
        <w:rPr>
          <w:spacing w:val="-2"/>
        </w:rPr>
        <w:t>Price</w:t>
      </w:r>
    </w:p>
    <w:p w14:paraId="4C428283" w14:textId="77777777" w:rsidR="002B25A1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82"/>
      </w:pPr>
      <w:r>
        <w:t>Low</w:t>
      </w:r>
      <w:r>
        <w:rPr>
          <w:spacing w:val="-4"/>
        </w:rPr>
        <w:t xml:space="preserve"> Price</w:t>
      </w:r>
    </w:p>
    <w:p w14:paraId="2E95B79A" w14:textId="77777777" w:rsidR="002B25A1" w:rsidRDefault="00000000">
      <w:pPr>
        <w:pStyle w:val="ListParagraph"/>
        <w:numPr>
          <w:ilvl w:val="1"/>
          <w:numId w:val="1"/>
        </w:numPr>
        <w:tabs>
          <w:tab w:val="left" w:pos="1440"/>
        </w:tabs>
      </w:pPr>
      <w:r>
        <w:t>Close</w:t>
      </w:r>
      <w:r>
        <w:rPr>
          <w:spacing w:val="-1"/>
        </w:rPr>
        <w:t xml:space="preserve"> </w:t>
      </w:r>
      <w:r>
        <w:rPr>
          <w:spacing w:val="-2"/>
        </w:rPr>
        <w:t>Price</w:t>
      </w:r>
    </w:p>
    <w:p w14:paraId="40B16AE2" w14:textId="77777777" w:rsidR="002B25A1" w:rsidRDefault="00000000">
      <w:pPr>
        <w:spacing w:before="179"/>
        <w:ind w:left="720"/>
      </w:pPr>
      <w:r>
        <w:rPr>
          <w:b/>
        </w:rPr>
        <w:t>Date</w:t>
      </w:r>
      <w:r>
        <w:rPr>
          <w:b/>
          <w:spacing w:val="-2"/>
        </w:rPr>
        <w:t xml:space="preserve"> </w:t>
      </w:r>
      <w:r>
        <w:rPr>
          <w:b/>
        </w:rPr>
        <w:t>Range:</w:t>
      </w:r>
      <w:r>
        <w:rPr>
          <w:b/>
          <w:spacing w:val="-4"/>
        </w:rPr>
        <w:t xml:space="preserve"> </w:t>
      </w:r>
      <w:r>
        <w:t>January</w:t>
      </w:r>
      <w:r>
        <w:rPr>
          <w:spacing w:val="-4"/>
        </w:rPr>
        <w:t xml:space="preserve"> </w:t>
      </w:r>
      <w:r>
        <w:t>2021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Dec</w:t>
      </w:r>
      <w:r>
        <w:rPr>
          <w:spacing w:val="-1"/>
        </w:rPr>
        <w:t xml:space="preserve"> </w:t>
      </w:r>
      <w:r>
        <w:rPr>
          <w:spacing w:val="-4"/>
        </w:rPr>
        <w:t>2024</w:t>
      </w:r>
    </w:p>
    <w:p w14:paraId="715E3511" w14:textId="77777777" w:rsidR="002B25A1" w:rsidRDefault="00000000">
      <w:pPr>
        <w:spacing w:before="20"/>
        <w:ind w:left="720"/>
      </w:pPr>
      <w:r>
        <w:rPr>
          <w:b/>
        </w:rPr>
        <w:t>Frequency:</w:t>
      </w:r>
      <w:r>
        <w:rPr>
          <w:b/>
          <w:spacing w:val="-3"/>
        </w:rPr>
        <w:t xml:space="preserve"> </w:t>
      </w:r>
      <w:r>
        <w:rPr>
          <w:spacing w:val="-2"/>
        </w:rPr>
        <w:t>Daily</w:t>
      </w:r>
    </w:p>
    <w:p w14:paraId="4626CCA1" w14:textId="77777777" w:rsidR="002B25A1" w:rsidRDefault="00000000">
      <w:pPr>
        <w:pStyle w:val="Heading2"/>
        <w:spacing w:before="187"/>
      </w:pPr>
      <w:r>
        <w:t>Preprocessing</w:t>
      </w:r>
      <w:r>
        <w:rPr>
          <w:spacing w:val="-5"/>
        </w:rPr>
        <w:t xml:space="preserve"> </w:t>
      </w:r>
      <w:r>
        <w:rPr>
          <w:spacing w:val="-2"/>
        </w:rPr>
        <w:t>Steps:</w:t>
      </w:r>
    </w:p>
    <w:p w14:paraId="59851547" w14:textId="77777777" w:rsidR="002B25A1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75"/>
      </w:pPr>
      <w:r>
        <w:t>Split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(90%)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(10%)</w:t>
      </w:r>
      <w:r>
        <w:rPr>
          <w:spacing w:val="-2"/>
        </w:rPr>
        <w:t xml:space="preserve"> datasets.</w:t>
      </w:r>
    </w:p>
    <w:p w14:paraId="618E27FF" w14:textId="77777777" w:rsidR="002B25A1" w:rsidRDefault="002B25A1">
      <w:pPr>
        <w:pStyle w:val="ListParagraph"/>
        <w:sectPr w:rsidR="002B25A1">
          <w:pgSz w:w="12240" w:h="15840"/>
          <w:pgMar w:top="1380" w:right="720" w:bottom="280" w:left="720" w:header="720" w:footer="720" w:gutter="0"/>
          <w:cols w:space="720"/>
        </w:sectPr>
      </w:pPr>
    </w:p>
    <w:p w14:paraId="25A14E5C" w14:textId="77777777" w:rsidR="002B25A1" w:rsidRDefault="00000000">
      <w:pPr>
        <w:pStyle w:val="Heading1"/>
        <w:numPr>
          <w:ilvl w:val="0"/>
          <w:numId w:val="1"/>
        </w:numPr>
        <w:tabs>
          <w:tab w:val="left" w:pos="1037"/>
        </w:tabs>
        <w:ind w:left="1037" w:hanging="317"/>
      </w:pPr>
      <w:r>
        <w:rPr>
          <w:color w:val="2D74B5"/>
        </w:rPr>
        <w:lastRenderedPageBreak/>
        <w:t>Methodology</w:t>
      </w:r>
      <w:r>
        <w:rPr>
          <w:color w:val="2D74B5"/>
          <w:spacing w:val="-17"/>
        </w:rPr>
        <w:t xml:space="preserve"> </w:t>
      </w:r>
      <w:r>
        <w:rPr>
          <w:color w:val="2D74B5"/>
          <w:spacing w:val="-2"/>
        </w:rPr>
        <w:t>Diagram</w:t>
      </w:r>
    </w:p>
    <w:p w14:paraId="3847E867" w14:textId="77777777" w:rsidR="002B25A1" w:rsidRDefault="00000000">
      <w:pPr>
        <w:pStyle w:val="BodyText"/>
        <w:spacing w:before="11"/>
        <w:ind w:left="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 wp14:anchorId="76CF3CBA" wp14:editId="075993B9">
            <wp:simplePos x="0" y="0"/>
            <wp:positionH relativeFrom="page">
              <wp:posOffset>914400</wp:posOffset>
            </wp:positionH>
            <wp:positionV relativeFrom="paragraph">
              <wp:posOffset>117237</wp:posOffset>
            </wp:positionV>
            <wp:extent cx="5913239" cy="557841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239" cy="5578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B8E1C" w14:textId="77777777" w:rsidR="002B25A1" w:rsidRDefault="00000000">
      <w:pPr>
        <w:pStyle w:val="ListParagraph"/>
        <w:numPr>
          <w:ilvl w:val="0"/>
          <w:numId w:val="1"/>
        </w:numPr>
        <w:tabs>
          <w:tab w:val="left" w:pos="1037"/>
        </w:tabs>
        <w:spacing w:before="304"/>
        <w:ind w:left="1037" w:hanging="317"/>
        <w:rPr>
          <w:b/>
          <w:sz w:val="32"/>
        </w:rPr>
      </w:pPr>
      <w:r>
        <w:rPr>
          <w:b/>
          <w:color w:val="2D74B5"/>
          <w:spacing w:val="-2"/>
          <w:sz w:val="32"/>
        </w:rPr>
        <w:t>Results</w:t>
      </w:r>
    </w:p>
    <w:p w14:paraId="0577A816" w14:textId="77777777" w:rsidR="002B25A1" w:rsidRDefault="00000000">
      <w:pPr>
        <w:spacing w:before="73" w:after="23"/>
        <w:ind w:left="720"/>
        <w:rPr>
          <w:b/>
          <w:sz w:val="26"/>
        </w:rPr>
      </w:pPr>
      <w:r>
        <w:rPr>
          <w:b/>
          <w:color w:val="2D74B5"/>
          <w:sz w:val="26"/>
        </w:rPr>
        <w:t>Algorithms</w:t>
      </w:r>
      <w:r>
        <w:rPr>
          <w:b/>
          <w:color w:val="2D74B5"/>
          <w:spacing w:val="-9"/>
          <w:sz w:val="26"/>
        </w:rPr>
        <w:t xml:space="preserve"> </w:t>
      </w:r>
      <w:r>
        <w:rPr>
          <w:b/>
          <w:color w:val="2D74B5"/>
          <w:sz w:val="26"/>
        </w:rPr>
        <w:t>Used</w:t>
      </w:r>
      <w:r>
        <w:rPr>
          <w:b/>
          <w:color w:val="2D74B5"/>
          <w:spacing w:val="-7"/>
          <w:sz w:val="26"/>
        </w:rPr>
        <w:t xml:space="preserve"> </w:t>
      </w:r>
      <w:r>
        <w:rPr>
          <w:b/>
          <w:color w:val="2D74B5"/>
          <w:sz w:val="26"/>
        </w:rPr>
        <w:t>&amp;</w:t>
      </w:r>
      <w:r>
        <w:rPr>
          <w:b/>
          <w:color w:val="2D74B5"/>
          <w:spacing w:val="-8"/>
          <w:sz w:val="26"/>
        </w:rPr>
        <w:t xml:space="preserve"> </w:t>
      </w:r>
      <w:r>
        <w:rPr>
          <w:b/>
          <w:color w:val="2D74B5"/>
          <w:sz w:val="26"/>
        </w:rPr>
        <w:t>Evaluation</w:t>
      </w:r>
      <w:r>
        <w:rPr>
          <w:b/>
          <w:color w:val="2D74B5"/>
          <w:spacing w:val="-7"/>
          <w:sz w:val="26"/>
        </w:rPr>
        <w:t xml:space="preserve"> </w:t>
      </w:r>
      <w:r>
        <w:rPr>
          <w:b/>
          <w:color w:val="2D74B5"/>
          <w:spacing w:val="-2"/>
          <w:sz w:val="26"/>
        </w:rPr>
        <w:t>Metrics</w:t>
      </w: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4"/>
        <w:gridCol w:w="1443"/>
        <w:gridCol w:w="711"/>
        <w:gridCol w:w="731"/>
        <w:gridCol w:w="1110"/>
      </w:tblGrid>
      <w:tr w:rsidR="002B25A1" w14:paraId="6944170C" w14:textId="77777777">
        <w:trPr>
          <w:trHeight w:val="431"/>
        </w:trPr>
        <w:tc>
          <w:tcPr>
            <w:tcW w:w="2504" w:type="dxa"/>
          </w:tcPr>
          <w:p w14:paraId="5A77F449" w14:textId="77777777" w:rsidR="002B25A1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Algorithm</w:t>
            </w:r>
          </w:p>
        </w:tc>
        <w:tc>
          <w:tcPr>
            <w:tcW w:w="1443" w:type="dxa"/>
          </w:tcPr>
          <w:p w14:paraId="46E3795F" w14:textId="77777777" w:rsidR="002B25A1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R²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(%)</w:t>
            </w:r>
          </w:p>
        </w:tc>
        <w:tc>
          <w:tcPr>
            <w:tcW w:w="711" w:type="dxa"/>
          </w:tcPr>
          <w:p w14:paraId="1FB41E16" w14:textId="77777777" w:rsidR="002B25A1" w:rsidRDefault="00000000">
            <w:pPr>
              <w:pStyle w:val="TableParagraph"/>
              <w:spacing w:line="251" w:lineRule="exact"/>
              <w:ind w:left="9" w:right="15"/>
              <w:jc w:val="center"/>
              <w:rPr>
                <w:b/>
              </w:rPr>
            </w:pPr>
            <w:r>
              <w:rPr>
                <w:b/>
                <w:spacing w:val="-5"/>
              </w:rPr>
              <w:t>MSE</w:t>
            </w:r>
          </w:p>
        </w:tc>
        <w:tc>
          <w:tcPr>
            <w:tcW w:w="731" w:type="dxa"/>
          </w:tcPr>
          <w:p w14:paraId="5BF2ED09" w14:textId="77777777" w:rsidR="002B25A1" w:rsidRDefault="00000000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spacing w:val="-5"/>
              </w:rPr>
              <w:t>MAE</w:t>
            </w:r>
          </w:p>
        </w:tc>
        <w:tc>
          <w:tcPr>
            <w:tcW w:w="1110" w:type="dxa"/>
          </w:tcPr>
          <w:p w14:paraId="117C5135" w14:textId="77777777" w:rsidR="002B25A1" w:rsidRDefault="00000000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Accuracy</w:t>
            </w:r>
          </w:p>
        </w:tc>
      </w:tr>
      <w:tr w:rsidR="002B25A1" w14:paraId="1EC8FE7A" w14:textId="77777777">
        <w:trPr>
          <w:trHeight w:val="433"/>
        </w:trPr>
        <w:tc>
          <w:tcPr>
            <w:tcW w:w="2504" w:type="dxa"/>
          </w:tcPr>
          <w:p w14:paraId="74351B6C" w14:textId="77777777" w:rsidR="002B25A1" w:rsidRDefault="00000000">
            <w:pPr>
              <w:pStyle w:val="TableParagraph"/>
              <w:spacing w:line="247" w:lineRule="exact"/>
              <w:ind w:left="107"/>
            </w:pPr>
            <w:r>
              <w:t>Linear</w:t>
            </w:r>
            <w:r>
              <w:rPr>
                <w:spacing w:val="-2"/>
              </w:rPr>
              <w:t xml:space="preserve"> Regression</w:t>
            </w:r>
          </w:p>
        </w:tc>
        <w:tc>
          <w:tcPr>
            <w:tcW w:w="1443" w:type="dxa"/>
          </w:tcPr>
          <w:p w14:paraId="3469E5F0" w14:textId="77777777" w:rsidR="002B25A1" w:rsidRDefault="00000000">
            <w:pPr>
              <w:pStyle w:val="TableParagraph"/>
              <w:spacing w:line="247" w:lineRule="exact"/>
              <w:ind w:left="107"/>
            </w:pPr>
            <w:r>
              <w:rPr>
                <w:spacing w:val="-2"/>
              </w:rPr>
              <w:t>0.726</w:t>
            </w:r>
          </w:p>
        </w:tc>
        <w:tc>
          <w:tcPr>
            <w:tcW w:w="711" w:type="dxa"/>
          </w:tcPr>
          <w:p w14:paraId="5DA6EAA6" w14:textId="77777777" w:rsidR="002B25A1" w:rsidRDefault="00000000">
            <w:pPr>
              <w:pStyle w:val="TableParagraph"/>
              <w:spacing w:line="247" w:lineRule="exact"/>
              <w:ind w:left="15" w:right="6"/>
              <w:jc w:val="center"/>
            </w:pPr>
            <w:r>
              <w:rPr>
                <w:spacing w:val="-2"/>
              </w:rPr>
              <w:t>17.43</w:t>
            </w:r>
          </w:p>
        </w:tc>
        <w:tc>
          <w:tcPr>
            <w:tcW w:w="731" w:type="dxa"/>
          </w:tcPr>
          <w:p w14:paraId="6784C090" w14:textId="77777777" w:rsidR="002B25A1" w:rsidRDefault="00000000">
            <w:pPr>
              <w:pStyle w:val="TableParagraph"/>
              <w:spacing w:line="247" w:lineRule="exact"/>
              <w:ind w:left="6" w:right="125"/>
              <w:jc w:val="center"/>
            </w:pPr>
            <w:r>
              <w:rPr>
                <w:spacing w:val="-4"/>
              </w:rPr>
              <w:t>2.84</w:t>
            </w:r>
          </w:p>
        </w:tc>
        <w:tc>
          <w:tcPr>
            <w:tcW w:w="1110" w:type="dxa"/>
          </w:tcPr>
          <w:p w14:paraId="6ADC417B" w14:textId="77777777" w:rsidR="002B25A1" w:rsidRDefault="00000000">
            <w:pPr>
              <w:pStyle w:val="TableParagraph"/>
              <w:spacing w:line="247" w:lineRule="exact"/>
              <w:ind w:left="105"/>
            </w:pPr>
            <w:r>
              <w:rPr>
                <w:spacing w:val="-5"/>
              </w:rPr>
              <w:t>72%</w:t>
            </w:r>
          </w:p>
        </w:tc>
      </w:tr>
      <w:tr w:rsidR="002B25A1" w14:paraId="088A45C5" w14:textId="77777777">
        <w:trPr>
          <w:trHeight w:val="431"/>
        </w:trPr>
        <w:tc>
          <w:tcPr>
            <w:tcW w:w="2504" w:type="dxa"/>
          </w:tcPr>
          <w:p w14:paraId="1FD74C4A" w14:textId="77777777" w:rsidR="002B25A1" w:rsidRDefault="00000000">
            <w:pPr>
              <w:pStyle w:val="TableParagraph"/>
              <w:spacing w:line="247" w:lineRule="exact"/>
              <w:ind w:left="107"/>
            </w:pPr>
            <w:r>
              <w:t>Decision</w:t>
            </w:r>
            <w:r>
              <w:rPr>
                <w:spacing w:val="-5"/>
              </w:rPr>
              <w:t xml:space="preserve"> </w:t>
            </w:r>
            <w:r>
              <w:t>Tree</w:t>
            </w:r>
            <w:r>
              <w:rPr>
                <w:spacing w:val="-2"/>
              </w:rPr>
              <w:t xml:space="preserve"> Regressor</w:t>
            </w:r>
          </w:p>
        </w:tc>
        <w:tc>
          <w:tcPr>
            <w:tcW w:w="1443" w:type="dxa"/>
          </w:tcPr>
          <w:p w14:paraId="21966EAE" w14:textId="77777777" w:rsidR="002B25A1" w:rsidRDefault="00000000">
            <w:pPr>
              <w:pStyle w:val="TableParagraph"/>
              <w:spacing w:line="247" w:lineRule="exact"/>
              <w:ind w:left="107"/>
            </w:pPr>
            <w:r>
              <w:rPr>
                <w:spacing w:val="-2"/>
              </w:rPr>
              <w:t>0.801</w:t>
            </w:r>
          </w:p>
        </w:tc>
        <w:tc>
          <w:tcPr>
            <w:tcW w:w="711" w:type="dxa"/>
          </w:tcPr>
          <w:p w14:paraId="2320BABE" w14:textId="77777777" w:rsidR="002B25A1" w:rsidRDefault="00000000">
            <w:pPr>
              <w:pStyle w:val="TableParagraph"/>
              <w:spacing w:line="247" w:lineRule="exact"/>
              <w:ind w:left="15" w:right="6"/>
              <w:jc w:val="center"/>
            </w:pPr>
            <w:r>
              <w:rPr>
                <w:spacing w:val="-2"/>
              </w:rPr>
              <w:t>15.87</w:t>
            </w:r>
          </w:p>
        </w:tc>
        <w:tc>
          <w:tcPr>
            <w:tcW w:w="731" w:type="dxa"/>
          </w:tcPr>
          <w:p w14:paraId="39A8C0F9" w14:textId="77777777" w:rsidR="002B25A1" w:rsidRDefault="00000000">
            <w:pPr>
              <w:pStyle w:val="TableParagraph"/>
              <w:spacing w:line="247" w:lineRule="exact"/>
              <w:ind w:left="6" w:right="125"/>
              <w:jc w:val="center"/>
            </w:pPr>
            <w:r>
              <w:rPr>
                <w:spacing w:val="-4"/>
              </w:rPr>
              <w:t>2.15</w:t>
            </w:r>
          </w:p>
        </w:tc>
        <w:tc>
          <w:tcPr>
            <w:tcW w:w="1110" w:type="dxa"/>
          </w:tcPr>
          <w:p w14:paraId="19FFE1E8" w14:textId="77777777" w:rsidR="002B25A1" w:rsidRDefault="00000000">
            <w:pPr>
              <w:pStyle w:val="TableParagraph"/>
              <w:spacing w:line="247" w:lineRule="exact"/>
              <w:ind w:left="105"/>
            </w:pPr>
            <w:r>
              <w:rPr>
                <w:spacing w:val="-5"/>
              </w:rPr>
              <w:t>80%</w:t>
            </w:r>
          </w:p>
        </w:tc>
      </w:tr>
      <w:tr w:rsidR="002B25A1" w14:paraId="73D58A6B" w14:textId="77777777">
        <w:trPr>
          <w:trHeight w:val="433"/>
        </w:trPr>
        <w:tc>
          <w:tcPr>
            <w:tcW w:w="2504" w:type="dxa"/>
          </w:tcPr>
          <w:p w14:paraId="3BA34ACB" w14:textId="77777777" w:rsidR="002B25A1" w:rsidRDefault="00000000">
            <w:pPr>
              <w:pStyle w:val="TableParagraph"/>
              <w:spacing w:line="249" w:lineRule="exact"/>
              <w:ind w:left="107"/>
            </w:pPr>
            <w:r>
              <w:t>Random</w:t>
            </w:r>
            <w:r>
              <w:rPr>
                <w:spacing w:val="-5"/>
              </w:rPr>
              <w:t xml:space="preserve"> </w:t>
            </w:r>
            <w:r>
              <w:t>Forest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Regressor</w:t>
            </w:r>
          </w:p>
        </w:tc>
        <w:tc>
          <w:tcPr>
            <w:tcW w:w="1443" w:type="dxa"/>
          </w:tcPr>
          <w:p w14:paraId="02791861" w14:textId="77777777" w:rsidR="002B25A1" w:rsidRDefault="00000000">
            <w:pPr>
              <w:pStyle w:val="TableParagraph"/>
              <w:spacing w:line="249" w:lineRule="exact"/>
              <w:ind w:left="107"/>
            </w:pPr>
            <w:r>
              <w:rPr>
                <w:spacing w:val="-2"/>
              </w:rPr>
              <w:t>0.949</w:t>
            </w:r>
          </w:p>
        </w:tc>
        <w:tc>
          <w:tcPr>
            <w:tcW w:w="711" w:type="dxa"/>
          </w:tcPr>
          <w:p w14:paraId="7AA8F16A" w14:textId="77777777" w:rsidR="002B25A1" w:rsidRDefault="00000000">
            <w:pPr>
              <w:pStyle w:val="TableParagraph"/>
              <w:spacing w:line="249" w:lineRule="exact"/>
              <w:ind w:left="15" w:right="6"/>
              <w:jc w:val="center"/>
            </w:pPr>
            <w:r>
              <w:rPr>
                <w:spacing w:val="-2"/>
              </w:rPr>
              <w:t>14.64</w:t>
            </w:r>
          </w:p>
        </w:tc>
        <w:tc>
          <w:tcPr>
            <w:tcW w:w="731" w:type="dxa"/>
          </w:tcPr>
          <w:p w14:paraId="3E4267D8" w14:textId="77777777" w:rsidR="002B25A1" w:rsidRDefault="00000000">
            <w:pPr>
              <w:pStyle w:val="TableParagraph"/>
              <w:spacing w:line="249" w:lineRule="exact"/>
              <w:ind w:left="6" w:right="125"/>
              <w:jc w:val="center"/>
            </w:pPr>
            <w:r>
              <w:rPr>
                <w:spacing w:val="-4"/>
              </w:rPr>
              <w:t>2.46</w:t>
            </w:r>
          </w:p>
        </w:tc>
        <w:tc>
          <w:tcPr>
            <w:tcW w:w="1110" w:type="dxa"/>
          </w:tcPr>
          <w:p w14:paraId="1496AF73" w14:textId="77777777" w:rsidR="002B25A1" w:rsidRDefault="00000000">
            <w:pPr>
              <w:pStyle w:val="TableParagraph"/>
              <w:spacing w:line="249" w:lineRule="exact"/>
              <w:ind w:left="105"/>
            </w:pPr>
            <w:r>
              <w:rPr>
                <w:spacing w:val="-2"/>
              </w:rPr>
              <w:t>94.9%</w:t>
            </w:r>
          </w:p>
        </w:tc>
      </w:tr>
      <w:tr w:rsidR="002B25A1" w14:paraId="5BBD38CC" w14:textId="77777777">
        <w:trPr>
          <w:trHeight w:val="433"/>
        </w:trPr>
        <w:tc>
          <w:tcPr>
            <w:tcW w:w="2504" w:type="dxa"/>
          </w:tcPr>
          <w:p w14:paraId="622C1B30" w14:textId="77777777" w:rsidR="002B25A1" w:rsidRDefault="00000000">
            <w:pPr>
              <w:pStyle w:val="TableParagraph"/>
              <w:spacing w:line="247" w:lineRule="exact"/>
              <w:ind w:left="107"/>
            </w:pPr>
            <w:r>
              <w:t>XGBoost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Regressor</w:t>
            </w:r>
          </w:p>
        </w:tc>
        <w:tc>
          <w:tcPr>
            <w:tcW w:w="1443" w:type="dxa"/>
          </w:tcPr>
          <w:p w14:paraId="511BE511" w14:textId="77777777" w:rsidR="002B25A1" w:rsidRDefault="00000000">
            <w:pPr>
              <w:pStyle w:val="TableParagraph"/>
              <w:spacing w:line="247" w:lineRule="exact"/>
              <w:ind w:left="107"/>
            </w:pPr>
            <w:r>
              <w:rPr>
                <w:spacing w:val="-2"/>
              </w:rPr>
              <w:t>0.951</w:t>
            </w:r>
          </w:p>
        </w:tc>
        <w:tc>
          <w:tcPr>
            <w:tcW w:w="711" w:type="dxa"/>
          </w:tcPr>
          <w:p w14:paraId="362F94D8" w14:textId="77777777" w:rsidR="002B25A1" w:rsidRDefault="00000000">
            <w:pPr>
              <w:pStyle w:val="TableParagraph"/>
              <w:spacing w:line="247" w:lineRule="exact"/>
              <w:ind w:left="9" w:right="107"/>
              <w:jc w:val="center"/>
            </w:pPr>
            <w:r>
              <w:rPr>
                <w:spacing w:val="-4"/>
              </w:rPr>
              <w:t>14.0</w:t>
            </w:r>
          </w:p>
        </w:tc>
        <w:tc>
          <w:tcPr>
            <w:tcW w:w="731" w:type="dxa"/>
          </w:tcPr>
          <w:p w14:paraId="5A6DE9E0" w14:textId="77777777" w:rsidR="002B25A1" w:rsidRDefault="00000000">
            <w:pPr>
              <w:pStyle w:val="TableParagraph"/>
              <w:spacing w:line="247" w:lineRule="exact"/>
              <w:ind w:left="6" w:right="125"/>
              <w:jc w:val="center"/>
            </w:pPr>
            <w:r>
              <w:rPr>
                <w:spacing w:val="-4"/>
              </w:rPr>
              <w:t>2.55</w:t>
            </w:r>
          </w:p>
        </w:tc>
        <w:tc>
          <w:tcPr>
            <w:tcW w:w="1110" w:type="dxa"/>
          </w:tcPr>
          <w:p w14:paraId="45B2142F" w14:textId="77777777" w:rsidR="002B25A1" w:rsidRDefault="00000000">
            <w:pPr>
              <w:pStyle w:val="TableParagraph"/>
              <w:spacing w:line="247" w:lineRule="exact"/>
              <w:ind w:left="105"/>
            </w:pPr>
            <w:r>
              <w:rPr>
                <w:spacing w:val="-2"/>
              </w:rPr>
              <w:t>95.1%</w:t>
            </w:r>
          </w:p>
        </w:tc>
      </w:tr>
    </w:tbl>
    <w:p w14:paraId="0538CF44" w14:textId="77777777" w:rsidR="002B25A1" w:rsidRDefault="002B25A1">
      <w:pPr>
        <w:pStyle w:val="TableParagraph"/>
        <w:spacing w:line="247" w:lineRule="exact"/>
        <w:sectPr w:rsidR="002B25A1">
          <w:pgSz w:w="12240" w:h="15840"/>
          <w:pgMar w:top="1380" w:right="720" w:bottom="280" w:left="720" w:header="720" w:footer="720" w:gutter="0"/>
          <w:cols w:space="720"/>
        </w:sectPr>
      </w:pPr>
    </w:p>
    <w:p w14:paraId="6F741F6B" w14:textId="77777777" w:rsidR="002B25A1" w:rsidRDefault="00000000">
      <w:pPr>
        <w:pStyle w:val="Heading1"/>
        <w:numPr>
          <w:ilvl w:val="0"/>
          <w:numId w:val="1"/>
        </w:numPr>
        <w:tabs>
          <w:tab w:val="left" w:pos="1037"/>
        </w:tabs>
        <w:ind w:left="1037" w:hanging="317"/>
      </w:pPr>
      <w:r>
        <w:rPr>
          <w:color w:val="2D74B5"/>
        </w:rPr>
        <w:lastRenderedPageBreak/>
        <w:t>Evaluation</w:t>
      </w:r>
      <w:r>
        <w:rPr>
          <w:color w:val="2D74B5"/>
          <w:spacing w:val="-15"/>
        </w:rPr>
        <w:t xml:space="preserve"> </w:t>
      </w:r>
      <w:r>
        <w:rPr>
          <w:color w:val="2D74B5"/>
          <w:spacing w:val="-2"/>
        </w:rPr>
        <w:t>Methods</w:t>
      </w:r>
    </w:p>
    <w:p w14:paraId="54E64328" w14:textId="77777777" w:rsidR="002B25A1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23" w:line="259" w:lineRule="auto"/>
        <w:ind w:right="1128"/>
      </w:pPr>
      <w:r>
        <w:rPr>
          <w:b/>
        </w:rPr>
        <w:t>R²</w:t>
      </w:r>
      <w:r>
        <w:rPr>
          <w:b/>
          <w:spacing w:val="-3"/>
        </w:rPr>
        <w:t xml:space="preserve"> </w:t>
      </w:r>
      <w:r>
        <w:rPr>
          <w:b/>
        </w:rPr>
        <w:t>Score</w:t>
      </w:r>
      <w:r>
        <w:rPr>
          <w:b/>
          <w:spacing w:val="-3"/>
        </w:rPr>
        <w:t xml:space="preserve"> </w:t>
      </w:r>
      <w:r>
        <w:rPr>
          <w:b/>
        </w:rPr>
        <w:t>(Coefficient</w:t>
      </w:r>
      <w:r>
        <w:rPr>
          <w:b/>
          <w:spacing w:val="-5"/>
        </w:rPr>
        <w:t xml:space="preserve"> </w:t>
      </w:r>
      <w:r>
        <w:rPr>
          <w:b/>
        </w:rPr>
        <w:t xml:space="preserve">of Determination): </w:t>
      </w:r>
      <w:r>
        <w:t>Indicates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explains</w:t>
      </w:r>
      <w:r>
        <w:rPr>
          <w:spacing w:val="-5"/>
        </w:rPr>
        <w:t xml:space="preserve"> </w:t>
      </w:r>
      <w:r>
        <w:t>variance</w:t>
      </w:r>
      <w:r>
        <w:rPr>
          <w:spacing w:val="-3"/>
        </w:rPr>
        <w:t xml:space="preserve"> </w:t>
      </w:r>
      <w:r>
        <w:t>in stock prices.</w:t>
      </w:r>
    </w:p>
    <w:p w14:paraId="20AB35F7" w14:textId="77777777" w:rsidR="002B25A1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62" w:line="256" w:lineRule="auto"/>
        <w:ind w:right="1258"/>
      </w:pPr>
      <w:r>
        <w:rPr>
          <w:b/>
        </w:rPr>
        <w:t>Mean</w:t>
      </w:r>
      <w:r>
        <w:rPr>
          <w:b/>
          <w:spacing w:val="-5"/>
        </w:rPr>
        <w:t xml:space="preserve"> </w:t>
      </w:r>
      <w:r>
        <w:rPr>
          <w:b/>
        </w:rPr>
        <w:t>Squared</w:t>
      </w:r>
      <w:r>
        <w:rPr>
          <w:b/>
          <w:spacing w:val="-5"/>
        </w:rPr>
        <w:t xml:space="preserve"> </w:t>
      </w:r>
      <w:r>
        <w:rPr>
          <w:b/>
        </w:rPr>
        <w:t>Error</w:t>
      </w:r>
      <w:r>
        <w:rPr>
          <w:b/>
          <w:spacing w:val="-5"/>
        </w:rPr>
        <w:t xml:space="preserve"> </w:t>
      </w:r>
      <w:r>
        <w:rPr>
          <w:b/>
        </w:rPr>
        <w:t>(MSE):</w:t>
      </w:r>
      <w:r>
        <w:rPr>
          <w:b/>
          <w:spacing w:val="-3"/>
        </w:rPr>
        <w:t xml:space="preserve"> </w:t>
      </w:r>
      <w:r>
        <w:t>Measures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squared</w:t>
      </w:r>
      <w:r>
        <w:rPr>
          <w:spacing w:val="-5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predicted</w:t>
      </w:r>
      <w:r>
        <w:rPr>
          <w:spacing w:val="-5"/>
        </w:rPr>
        <w:t xml:space="preserve"> </w:t>
      </w:r>
      <w:r>
        <w:t>and actual values.</w:t>
      </w:r>
    </w:p>
    <w:p w14:paraId="634215CD" w14:textId="77777777" w:rsidR="002B25A1" w:rsidRPr="005736A7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64"/>
      </w:pPr>
      <w:r>
        <w:rPr>
          <w:b/>
        </w:rPr>
        <w:t>Mean</w:t>
      </w:r>
      <w:r>
        <w:rPr>
          <w:b/>
          <w:spacing w:val="-4"/>
        </w:rPr>
        <w:t xml:space="preserve"> </w:t>
      </w:r>
      <w:r>
        <w:rPr>
          <w:b/>
        </w:rPr>
        <w:t>Absolute</w:t>
      </w:r>
      <w:r>
        <w:rPr>
          <w:b/>
          <w:spacing w:val="-4"/>
        </w:rPr>
        <w:t xml:space="preserve"> </w:t>
      </w:r>
      <w:r>
        <w:rPr>
          <w:b/>
        </w:rPr>
        <w:t>Error</w:t>
      </w:r>
      <w:r>
        <w:rPr>
          <w:b/>
          <w:spacing w:val="-4"/>
        </w:rPr>
        <w:t xml:space="preserve"> </w:t>
      </w:r>
      <w:r>
        <w:rPr>
          <w:b/>
        </w:rPr>
        <w:t>(MAE):</w:t>
      </w:r>
      <w:r>
        <w:rPr>
          <w:b/>
          <w:spacing w:val="-2"/>
        </w:rPr>
        <w:t xml:space="preserve"> </w:t>
      </w:r>
      <w:r>
        <w:t>Measures</w:t>
      </w:r>
      <w:r>
        <w:rPr>
          <w:spacing w:val="-6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magnitude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errors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predictions.</w:t>
      </w:r>
    </w:p>
    <w:p w14:paraId="5D632C2A" w14:textId="7798B6D2" w:rsidR="005736A7" w:rsidRDefault="005736A7">
      <w:pPr>
        <w:pStyle w:val="ListParagraph"/>
        <w:numPr>
          <w:ilvl w:val="1"/>
          <w:numId w:val="1"/>
        </w:numPr>
        <w:tabs>
          <w:tab w:val="left" w:pos="1440"/>
        </w:tabs>
        <w:spacing w:before="164"/>
      </w:pPr>
      <w:r>
        <w:rPr>
          <w:b/>
        </w:rPr>
        <w:t xml:space="preserve">Root Mean Squared Error (RMSE): </w:t>
      </w:r>
      <w:r>
        <w:rPr>
          <w:bCs/>
        </w:rPr>
        <w:t>M</w:t>
      </w:r>
      <w:r w:rsidRPr="005736A7">
        <w:rPr>
          <w:bCs/>
        </w:rPr>
        <w:t>easures the average magnitude of the errors made by a model</w:t>
      </w:r>
    </w:p>
    <w:sectPr w:rsidR="005736A7">
      <w:pgSz w:w="12240" w:h="15840"/>
      <w:pgMar w:top="138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CF03D4"/>
    <w:multiLevelType w:val="hybridMultilevel"/>
    <w:tmpl w:val="0D920B9A"/>
    <w:lvl w:ilvl="0" w:tplc="5BD8FAFE">
      <w:start w:val="1"/>
      <w:numFmt w:val="decimal"/>
      <w:lvlText w:val="%1."/>
      <w:lvlJc w:val="left"/>
      <w:pPr>
        <w:ind w:left="1039" w:hanging="31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D74B5"/>
        <w:spacing w:val="0"/>
        <w:w w:val="99"/>
        <w:sz w:val="32"/>
        <w:szCs w:val="32"/>
        <w:lang w:val="en-US" w:eastAsia="en-US" w:bidi="ar-SA"/>
      </w:rPr>
    </w:lvl>
    <w:lvl w:ilvl="1" w:tplc="671E7C5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374B64E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59E4E5EA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C2A4AD00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787E0432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5B38D392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126E74D0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EB22FFF0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num w:numId="1" w16cid:durableId="1535463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25A1"/>
    <w:rsid w:val="001E68CE"/>
    <w:rsid w:val="002B25A1"/>
    <w:rsid w:val="00371885"/>
    <w:rsid w:val="005736A7"/>
    <w:rsid w:val="009A2D7A"/>
    <w:rsid w:val="00C3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C84E"/>
  <w15:docId w15:val="{2C0495E4-361C-47C9-B163-D2EE7408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1037" w:hanging="317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3"/>
      <w:ind w:left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40"/>
    </w:pPr>
  </w:style>
  <w:style w:type="paragraph" w:styleId="ListParagraph">
    <w:name w:val="List Paragraph"/>
    <w:basedOn w:val="Normal"/>
    <w:uiPriority w:val="1"/>
    <w:qFormat/>
    <w:pPr>
      <w:spacing w:before="179"/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32C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18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www.investing.com/equities/apple-computer-inc-historical-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087B2-AC16-4162-9091-3A2352A4E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STOCK PRICE PREDICTOR</vt:lpstr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PRICE PREDICTOR</dc:title>
  <dc:creator>Abdullah Tanweer</dc:creator>
  <cp:lastModifiedBy>23SP-022-SE Taha Imran</cp:lastModifiedBy>
  <cp:revision>5</cp:revision>
  <dcterms:created xsi:type="dcterms:W3CDTF">2025-06-13T04:44:00Z</dcterms:created>
  <dcterms:modified xsi:type="dcterms:W3CDTF">2025-06-13T05:00:00Z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2025-06-13T00:00:00Z</vt:filetime>
  </property>
  <property fmtid="{D5CDD505-2E9C-101B-9397-08002B2CF9AE}" pid="5" name="Producer">
    <vt:lpwstr>Microsoft® Word 2016</vt:lpwstr>
  </property>
</Properties>
</file>