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8D744" w14:textId="77777777" w:rsidR="00F90FB8" w:rsidRPr="00A24E9E" w:rsidRDefault="00F90FB8" w:rsidP="00F90FB8">
      <w:pPr>
        <w:spacing w:after="0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4E9E">
        <w:rPr>
          <w:rFonts w:ascii="Times New Roman" w:hAnsi="Times New Roman" w:cs="Times New Roman"/>
          <w:b/>
          <w:sz w:val="44"/>
          <w:szCs w:val="44"/>
        </w:rPr>
        <w:t>Communication &amp; Presentation Skills</w:t>
      </w:r>
    </w:p>
    <w:p w14:paraId="4D372D1D" w14:textId="77777777" w:rsidR="00F90FB8" w:rsidRPr="00A24E9E" w:rsidRDefault="00F90FB8" w:rsidP="00F90FB8">
      <w:pPr>
        <w:spacing w:after="0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4E9E">
        <w:rPr>
          <w:rFonts w:ascii="Times New Roman" w:hAnsi="Times New Roman" w:cs="Times New Roman"/>
          <w:b/>
          <w:sz w:val="44"/>
          <w:szCs w:val="44"/>
        </w:rPr>
        <w:t>SS-152</w:t>
      </w:r>
    </w:p>
    <w:p w14:paraId="58CA812F" w14:textId="77777777" w:rsidR="00F90FB8" w:rsidRPr="00A24E9E" w:rsidRDefault="00F90FB8" w:rsidP="00F90FB8">
      <w:pPr>
        <w:spacing w:after="0"/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24E9E">
        <w:rPr>
          <w:rFonts w:ascii="Times New Roman" w:hAnsi="Times New Roman" w:cs="Times New Roman"/>
          <w:b/>
          <w:sz w:val="44"/>
          <w:szCs w:val="44"/>
          <w:u w:val="single"/>
        </w:rPr>
        <w:t>ASSIGNMENT 1</w:t>
      </w:r>
      <w:r w:rsidRPr="00A24E9E">
        <w:rPr>
          <w:rFonts w:ascii="Times New Roman" w:hAnsi="Times New Roman" w:cs="Times New Roman"/>
          <w:b/>
          <w:sz w:val="44"/>
          <w:szCs w:val="44"/>
        </w:rPr>
        <w:t>: (CLO 1 &amp; 2)</w:t>
      </w:r>
      <w:r w:rsidRPr="00A24E9E">
        <w:rPr>
          <w:rFonts w:ascii="Times New Roman" w:hAnsi="Times New Roman" w:cs="Times New Roman"/>
          <w:b/>
          <w:sz w:val="44"/>
          <w:szCs w:val="44"/>
        </w:rPr>
        <w:tab/>
      </w:r>
    </w:p>
    <w:p w14:paraId="6BCAC522" w14:textId="77777777" w:rsidR="00F90FB8" w:rsidRDefault="00F90FB8" w:rsidP="00F90FB8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12688214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530744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4A98EA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D92159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E13317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71D870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892DC9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AE3D7A" w14:textId="77777777" w:rsidR="00A24E9E" w:rsidRPr="00A24E9E" w:rsidRDefault="00A24E9E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81F312" w14:textId="77777777" w:rsidR="00905B39" w:rsidRDefault="00905B39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DD361B" w14:textId="77777777" w:rsidR="00F90FB8" w:rsidRPr="00905B39" w:rsidRDefault="00F90FB8" w:rsidP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</w:p>
    <w:p w14:paraId="16719A47" w14:textId="77777777" w:rsidR="00000000" w:rsidRPr="00905B39" w:rsidRDefault="00B63085">
      <w:pPr>
        <w:rPr>
          <w:rFonts w:ascii="Times New Roman" w:hAnsi="Times New Roman" w:cs="Times New Roman"/>
          <w:b/>
          <w:sz w:val="28"/>
          <w:szCs w:val="28"/>
        </w:rPr>
      </w:pPr>
      <w:r w:rsidRPr="00905B39">
        <w:rPr>
          <w:rFonts w:ascii="Times New Roman" w:hAnsi="Times New Roman" w:cs="Times New Roman"/>
          <w:b/>
          <w:sz w:val="28"/>
          <w:szCs w:val="28"/>
        </w:rPr>
        <w:t>Indicate the Type of noise</w:t>
      </w:r>
      <w:r w:rsidR="00940FE4" w:rsidRPr="00905B39">
        <w:rPr>
          <w:rFonts w:ascii="Times New Roman" w:hAnsi="Times New Roman" w:cs="Times New Roman"/>
          <w:b/>
          <w:sz w:val="28"/>
          <w:szCs w:val="28"/>
        </w:rPr>
        <w:t xml:space="preserve"> barrier</w:t>
      </w:r>
      <w:r w:rsidR="00F90FB8" w:rsidRPr="00905B39">
        <w:rPr>
          <w:rFonts w:ascii="Times New Roman" w:hAnsi="Times New Roman" w:cs="Times New Roman"/>
          <w:b/>
          <w:sz w:val="28"/>
          <w:szCs w:val="28"/>
        </w:rPr>
        <w:t xml:space="preserve"> in the following Scenarios:</w:t>
      </w:r>
    </w:p>
    <w:p w14:paraId="1F3861EC" w14:textId="7AF85F16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Amber was unable to hear Mohsin due to wailing sound of the ambulance.</w:t>
      </w:r>
      <w:r w:rsidR="00900C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>(physical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905B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A25AD2" w14:textId="77777777" w:rsidR="00A24E9E" w:rsidRPr="00905B39" w:rsidRDefault="00A24E9E" w:rsidP="00A24E9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1116330" w14:textId="30DF141C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female secretary finds it difficult to understand the gossip been done by the male colleagues in the office</w:t>
      </w:r>
      <w:r w:rsidR="00A37EB2" w:rsidRPr="00905B39">
        <w:rPr>
          <w:rFonts w:ascii="Times New Roman" w:hAnsi="Times New Roman" w:cs="Times New Roman"/>
          <w:sz w:val="28"/>
          <w:szCs w:val="28"/>
        </w:rPr>
        <w:t xml:space="preserve">. 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>(Physiological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4B82E15C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171B14" w14:textId="7BC59A76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Difference in age group and education result in communication barrier due to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Difference in perception and </w:t>
      </w:r>
      <w:proofErr w:type="gramStart"/>
      <w:r w:rsidR="00A37EB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viewpoint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proofErr w:type="gramEnd"/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3BE3A84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76A4A8" w14:textId="7892C010" w:rsidR="0033349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Emotions, prejudice and depressive mood create communication barriers due to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(psychological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2610794C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A97AB6F" w14:textId="660A7894" w:rsidR="00F90FB8" w:rsidRPr="00905B39" w:rsidRDefault="00F90FB8" w:rsidP="00F90FB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sz w:val="28"/>
          <w:szCs w:val="28"/>
        </w:rPr>
        <w:t>The graphs presented in the presentation were not clear</w:t>
      </w: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(organizational noise)</w:t>
      </w:r>
    </w:p>
    <w:p w14:paraId="5DCE4800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987219" w14:textId="3AC0BEC7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sz w:val="28"/>
          <w:szCs w:val="28"/>
        </w:rPr>
        <w:lastRenderedPageBreak/>
        <w:t>Aisha was hesitant to answer the questions in the interview, as she was nervous</w:t>
      </w: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(physiological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7854C2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56AF5E5" w14:textId="77777777" w:rsidR="00A24E9E" w:rsidRPr="00905B39" w:rsidRDefault="00A24E9E" w:rsidP="00A24E9E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5E32CD" w14:textId="0F63992F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foreigner didn’t understand the directions provided by the local regional speaker.</w:t>
      </w:r>
      <w:r w:rsidR="00900C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>language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41370C46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CFB6EA" w14:textId="0C66F35E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Mariam was not able to hear her mother due to loud music in the Banquet hall.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environmental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68145A" w14:textId="77777777" w:rsidR="00A24E9E" w:rsidRPr="00905B39" w:rsidRDefault="00A24E9E" w:rsidP="00A24E9E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A9240C" w14:textId="147CA231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crowd was not able to hear the speaker properly due to low voice of fixed speakers in the ground.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>(physiological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E1A971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D8AFB5" w14:textId="6347B035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The Chinese teacher was not able to understand the queries of her foreign language speaking students.</w:t>
      </w:r>
      <w:r w:rsidR="00495D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53124E" w:rsidRPr="00905B39">
        <w:rPr>
          <w:rFonts w:ascii="Times New Roman" w:hAnsi="Times New Roman" w:cs="Times New Roman"/>
          <w:b/>
          <w:sz w:val="28"/>
          <w:szCs w:val="28"/>
          <w:u w:val="single"/>
        </w:rPr>
        <w:t>language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905B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71780" w14:textId="77777777" w:rsidR="00A24E9E" w:rsidRPr="00905B39" w:rsidRDefault="00A24E9E" w:rsidP="00A24E9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D99A4E" w14:textId="7BB83D09" w:rsidR="00333498" w:rsidRPr="00905B39" w:rsidRDefault="00F90FB8" w:rsidP="00F90FB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Naila was not able to hear Maheen on the mobile phone.</w:t>
      </w:r>
      <w:r w:rsidR="00900CD6" w:rsidRPr="00905B39">
        <w:rPr>
          <w:rFonts w:ascii="Times New Roman" w:hAnsi="Times New Roman" w:cs="Times New Roman"/>
          <w:sz w:val="28"/>
          <w:szCs w:val="28"/>
        </w:rPr>
        <w:t xml:space="preserve"> 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(technical noise</w:t>
      </w:r>
      <w:r w:rsidR="00900CD6"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barrier</w:t>
      </w:r>
      <w:r w:rsidR="00495DD6" w:rsidRPr="00905B39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5E017D39" w14:textId="77777777" w:rsidR="00F90FB8" w:rsidRPr="00905B39" w:rsidRDefault="00F90FB8">
      <w:pPr>
        <w:rPr>
          <w:rFonts w:ascii="Times New Roman" w:hAnsi="Times New Roman" w:cs="Times New Roman"/>
          <w:sz w:val="28"/>
          <w:szCs w:val="28"/>
        </w:rPr>
      </w:pPr>
    </w:p>
    <w:p w14:paraId="7A2DDA35" w14:textId="77777777" w:rsidR="00F90FB8" w:rsidRPr="00905B39" w:rsidRDefault="00F90F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</w:p>
    <w:p w14:paraId="4C190FAD" w14:textId="77777777" w:rsidR="00940FE4" w:rsidRPr="00905B39" w:rsidRDefault="00940FE4" w:rsidP="00940FE4">
      <w:pPr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In no more than 3 lines give examples for the following kinds of barriers. </w:t>
      </w:r>
    </w:p>
    <w:p w14:paraId="412AA297" w14:textId="77777777" w:rsidR="00900CD6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• Semantic Barriers  </w:t>
      </w:r>
    </w:p>
    <w:p w14:paraId="44B4F40A" w14:textId="30145157" w:rsidR="00900CD6" w:rsidRPr="00905B39" w:rsidRDefault="00900CD6" w:rsidP="00C060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Sentence: The teacher ordered the students to move the chairs.</w:t>
      </w:r>
      <w:r w:rsidR="00940FE4" w:rsidRPr="00905B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4E6A3" w14:textId="50C52A24" w:rsidR="00900CD6" w:rsidRPr="00905B39" w:rsidRDefault="00900CD6" w:rsidP="00C060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>Now a confusion arises here whether the chairs are to be moved forward, backward, or sideways so every student will interpret.</w:t>
      </w:r>
    </w:p>
    <w:p w14:paraId="31B9E26C" w14:textId="77777777" w:rsidR="00900CD6" w:rsidRPr="00905B39" w:rsidRDefault="00900CD6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412C05" w14:textId="77777777" w:rsidR="00900CD6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>• Organizational Barriers</w:t>
      </w:r>
    </w:p>
    <w:p w14:paraId="43302326" w14:textId="0B5F8717" w:rsidR="00900CD6" w:rsidRPr="00905B39" w:rsidRDefault="00C060E1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373D3F"/>
          <w:sz w:val="28"/>
          <w:szCs w:val="28"/>
          <w:shd w:val="clear" w:color="auto" w:fill="FFFFFF"/>
        </w:rPr>
        <w:t>A person present in the lower hierarchy of an organization feels hesitant to ask for help or to question the superior ones. Like in a project, the team leader would sometimes consider a team member incompetent.</w:t>
      </w:r>
    </w:p>
    <w:p w14:paraId="0AB01C52" w14:textId="77777777" w:rsidR="00C060E1" w:rsidRDefault="00C060E1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F264DA" w14:textId="12C42AF1" w:rsidR="00900CD6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• Cross Culture Barriers </w:t>
      </w:r>
    </w:p>
    <w:p w14:paraId="117A132D" w14:textId="5FC93F37" w:rsidR="00900CD6" w:rsidRPr="00905B39" w:rsidRDefault="00C060E1" w:rsidP="00940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usually shake hands whenever we greet people but people in China just bow, and people in India press their palms to greet.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difference in </w:t>
      </w:r>
      <w:r w:rsidRPr="00C060E1">
        <w:rPr>
          <w:rFonts w:ascii="Times New Roman" w:hAnsi="Times New Roman" w:cs="Times New Roman"/>
          <w:sz w:val="28"/>
          <w:szCs w:val="28"/>
        </w:rPr>
        <w:t xml:space="preserve">cultures have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C060E1">
        <w:rPr>
          <w:rFonts w:ascii="Times New Roman" w:hAnsi="Times New Roman" w:cs="Times New Roman"/>
          <w:sz w:val="28"/>
          <w:szCs w:val="28"/>
        </w:rPr>
        <w:t>different meaning of words, behaviors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060E1">
        <w:rPr>
          <w:rFonts w:ascii="Times New Roman" w:hAnsi="Times New Roman" w:cs="Times New Roman"/>
          <w:sz w:val="28"/>
          <w:szCs w:val="28"/>
        </w:rPr>
        <w:t xml:space="preserve"> and gestures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EA480" w14:textId="77777777" w:rsidR="00900CD6" w:rsidRPr="00905B39" w:rsidRDefault="00900CD6" w:rsidP="00940FE4">
      <w:pPr>
        <w:rPr>
          <w:rFonts w:ascii="Times New Roman" w:hAnsi="Times New Roman" w:cs="Times New Roman"/>
          <w:sz w:val="28"/>
          <w:szCs w:val="28"/>
        </w:rPr>
      </w:pPr>
    </w:p>
    <w:p w14:paraId="296F7179" w14:textId="133E6D95" w:rsidR="00940FE4" w:rsidRPr="00905B39" w:rsidRDefault="00940FE4" w:rsidP="00940F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39">
        <w:rPr>
          <w:rFonts w:ascii="Times New Roman" w:hAnsi="Times New Roman" w:cs="Times New Roman"/>
          <w:b/>
          <w:sz w:val="28"/>
          <w:szCs w:val="28"/>
          <w:u w:val="single"/>
        </w:rPr>
        <w:t xml:space="preserve">• Psychological Barriers </w:t>
      </w:r>
    </w:p>
    <w:p w14:paraId="3B08BBD1" w14:textId="3BA241F4" w:rsidR="00C060E1" w:rsidRPr="00905B39" w:rsidRDefault="00900CD6" w:rsidP="00D83BE6">
      <w:pPr>
        <w:rPr>
          <w:rFonts w:ascii="Times New Roman" w:hAnsi="Times New Roman" w:cs="Times New Roman"/>
          <w:sz w:val="28"/>
          <w:szCs w:val="28"/>
        </w:rPr>
      </w:pPr>
      <w:r w:rsidRPr="00905B39">
        <w:rPr>
          <w:rFonts w:ascii="Times New Roman" w:hAnsi="Times New Roman" w:cs="Times New Roman"/>
          <w:sz w:val="28"/>
          <w:szCs w:val="28"/>
        </w:rPr>
        <w:t xml:space="preserve">Psychological noise is mental interference in the speaker or listener. For instance, </w:t>
      </w:r>
      <w:r w:rsidR="00C060E1">
        <w:rPr>
          <w:rFonts w:ascii="Times New Roman" w:hAnsi="Times New Roman" w:cs="Times New Roman"/>
          <w:sz w:val="28"/>
          <w:szCs w:val="28"/>
        </w:rPr>
        <w:t xml:space="preserve">people weep sometimes when they share good news but cannot convey what they wanted to because of intense emotions.  </w:t>
      </w:r>
    </w:p>
    <w:sectPr w:rsidR="00C060E1" w:rsidRPr="00905B39" w:rsidSect="009B0E4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6AD0"/>
    <w:multiLevelType w:val="hybridMultilevel"/>
    <w:tmpl w:val="2244E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0714"/>
    <w:multiLevelType w:val="hybridMultilevel"/>
    <w:tmpl w:val="760070C2"/>
    <w:lvl w:ilvl="0" w:tplc="211E0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2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8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A6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A0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0E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24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62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0B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2E0E7E"/>
    <w:multiLevelType w:val="hybridMultilevel"/>
    <w:tmpl w:val="3E8AA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B420A"/>
    <w:multiLevelType w:val="hybridMultilevel"/>
    <w:tmpl w:val="63681388"/>
    <w:lvl w:ilvl="0" w:tplc="964A0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CC9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4F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62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05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8B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381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4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45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67226"/>
    <w:multiLevelType w:val="hybridMultilevel"/>
    <w:tmpl w:val="18C81168"/>
    <w:lvl w:ilvl="0" w:tplc="2230D2D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F44D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19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C4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C5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88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EC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E80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0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D7260"/>
    <w:multiLevelType w:val="hybridMultilevel"/>
    <w:tmpl w:val="2012A4F0"/>
    <w:lvl w:ilvl="0" w:tplc="F77E4C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A82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05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E3C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C28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A2A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497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88F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A8A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4304561">
    <w:abstractNumId w:val="3"/>
  </w:num>
  <w:num w:numId="2" w16cid:durableId="1286497210">
    <w:abstractNumId w:val="4"/>
  </w:num>
  <w:num w:numId="3" w16cid:durableId="1911882282">
    <w:abstractNumId w:val="5"/>
  </w:num>
  <w:num w:numId="4" w16cid:durableId="1352493153">
    <w:abstractNumId w:val="1"/>
  </w:num>
  <w:num w:numId="5" w16cid:durableId="241990734">
    <w:abstractNumId w:val="2"/>
  </w:num>
  <w:num w:numId="6" w16cid:durableId="16799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ARBiYWRkbmZmYGSjpKwanFxZn5eSAFprUAp3WmAiwAAAA="/>
  </w:docVars>
  <w:rsids>
    <w:rsidRoot w:val="00F90FB8"/>
    <w:rsid w:val="00333498"/>
    <w:rsid w:val="003E34A2"/>
    <w:rsid w:val="00495DD6"/>
    <w:rsid w:val="0053124E"/>
    <w:rsid w:val="005401E9"/>
    <w:rsid w:val="005E7796"/>
    <w:rsid w:val="007854C2"/>
    <w:rsid w:val="008B4D66"/>
    <w:rsid w:val="00900CD6"/>
    <w:rsid w:val="00905B39"/>
    <w:rsid w:val="00940FE4"/>
    <w:rsid w:val="009B0E4D"/>
    <w:rsid w:val="00A24E9E"/>
    <w:rsid w:val="00A37EB2"/>
    <w:rsid w:val="00AF5C35"/>
    <w:rsid w:val="00B63085"/>
    <w:rsid w:val="00C060E1"/>
    <w:rsid w:val="00D40F0E"/>
    <w:rsid w:val="00D83BE6"/>
    <w:rsid w:val="00DC01A9"/>
    <w:rsid w:val="00DE0F2D"/>
    <w:rsid w:val="00F90FB8"/>
    <w:rsid w:val="00F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602C"/>
  <w15:chartTrackingRefBased/>
  <w15:docId w15:val="{3B86CA4E-88B4-4A87-B323-853FE162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5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69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23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73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83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56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2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21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73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9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35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645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00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Wasif Khan</dc:creator>
  <cp:keywords/>
  <dc:description/>
  <cp:lastModifiedBy>Taha Jawaid</cp:lastModifiedBy>
  <cp:revision>3</cp:revision>
  <dcterms:created xsi:type="dcterms:W3CDTF">2021-02-20T15:08:00Z</dcterms:created>
  <dcterms:modified xsi:type="dcterms:W3CDTF">2024-07-03T10:05:00Z</dcterms:modified>
</cp:coreProperties>
</file>