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090D2" w14:textId="34CE2C30" w:rsidR="003F22B8" w:rsidRPr="00811E13" w:rsidRDefault="003F22B8" w:rsidP="00811E13">
      <w:pPr>
        <w:spacing w:after="0"/>
        <w:jc w:val="center"/>
        <w:rPr>
          <w:b/>
          <w:bCs/>
          <w:sz w:val="40"/>
          <w:szCs w:val="40"/>
          <w:lang w:val="en-US"/>
        </w:rPr>
      </w:pPr>
      <w:proofErr w:type="spellStart"/>
      <w:r w:rsidRPr="003F22B8">
        <w:rPr>
          <w:b/>
          <w:bCs/>
          <w:sz w:val="40"/>
          <w:szCs w:val="40"/>
          <w:lang w:val="en-US"/>
        </w:rPr>
        <w:t>T</w:t>
      </w:r>
      <w:r w:rsidR="003B3F3A">
        <w:rPr>
          <w:b/>
          <w:bCs/>
          <w:sz w:val="40"/>
          <w:szCs w:val="40"/>
          <w:lang w:val="en-US"/>
        </w:rPr>
        <w:t>řídění</w:t>
      </w:r>
      <w:proofErr w:type="spellEnd"/>
      <w:r w:rsidRPr="003F22B8">
        <w:rPr>
          <w:b/>
          <w:bCs/>
          <w:sz w:val="40"/>
          <w:szCs w:val="40"/>
          <w:lang w:val="en-US"/>
        </w:rPr>
        <w:t xml:space="preserve"> </w:t>
      </w:r>
      <w:r w:rsidR="00B327D6">
        <w:rPr>
          <w:b/>
          <w:bCs/>
          <w:sz w:val="40"/>
          <w:szCs w:val="40"/>
          <w:lang w:val="en-US"/>
        </w:rPr>
        <w:t xml:space="preserve">- </w:t>
      </w:r>
      <w:proofErr w:type="spellStart"/>
      <w:r w:rsidR="00B327D6">
        <w:rPr>
          <w:b/>
          <w:bCs/>
          <w:sz w:val="40"/>
          <w:szCs w:val="40"/>
          <w:lang w:val="en-US"/>
        </w:rPr>
        <w:t>tahák</w:t>
      </w:r>
      <w:proofErr w:type="spellEnd"/>
    </w:p>
    <w:p w14:paraId="0877C350" w14:textId="3C193BCE" w:rsidR="003F22B8" w:rsidRPr="003B3F3A" w:rsidRDefault="003F22B8" w:rsidP="003B3F3A">
      <w:pPr>
        <w:spacing w:after="0"/>
        <w:rPr>
          <w:b/>
          <w:bCs/>
          <w:sz w:val="28"/>
          <w:szCs w:val="28"/>
          <w:lang w:val="en-US"/>
        </w:rPr>
      </w:pPr>
      <w:r w:rsidRPr="003B3F3A">
        <w:rPr>
          <w:b/>
          <w:bCs/>
          <w:sz w:val="28"/>
          <w:szCs w:val="28"/>
          <w:lang w:val="en-US"/>
        </w:rPr>
        <w:t>Pap</w:t>
      </w:r>
      <w:r w:rsidR="003B3F3A" w:rsidRPr="003B3F3A">
        <w:rPr>
          <w:b/>
          <w:bCs/>
          <w:sz w:val="28"/>
          <w:szCs w:val="28"/>
        </w:rPr>
        <w:t>í</w:t>
      </w:r>
      <w:r w:rsidRPr="003B3F3A">
        <w:rPr>
          <w:b/>
          <w:bCs/>
          <w:sz w:val="28"/>
          <w:szCs w:val="28"/>
          <w:lang w:val="en-US"/>
        </w:rPr>
        <w:t>r (</w:t>
      </w:r>
      <w:proofErr w:type="spellStart"/>
      <w:r w:rsidRPr="003B3F3A">
        <w:rPr>
          <w:b/>
          <w:bCs/>
          <w:sz w:val="28"/>
          <w:szCs w:val="28"/>
          <w:lang w:val="en-US"/>
        </w:rPr>
        <w:t>Modr</w:t>
      </w:r>
      <w:r w:rsidR="003B3F3A" w:rsidRPr="003B3F3A">
        <w:rPr>
          <w:b/>
          <w:bCs/>
          <w:sz w:val="28"/>
          <w:szCs w:val="28"/>
          <w:lang w:val="en-US"/>
        </w:rPr>
        <w:t>ý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kontejner</w:t>
      </w:r>
      <w:proofErr w:type="spellEnd"/>
      <w:r w:rsidRPr="003B3F3A">
        <w:rPr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693"/>
        <w:gridCol w:w="5641"/>
      </w:tblGrid>
      <w:tr w:rsidR="003F22B8" w14:paraId="1DEFE4F5" w14:textId="77777777" w:rsidTr="002E6B96">
        <w:tc>
          <w:tcPr>
            <w:tcW w:w="704" w:type="dxa"/>
          </w:tcPr>
          <w:p w14:paraId="1D6440D4" w14:textId="34AB653A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PAP</w:t>
            </w:r>
          </w:p>
        </w:tc>
        <w:tc>
          <w:tcPr>
            <w:tcW w:w="1418" w:type="dxa"/>
          </w:tcPr>
          <w:p w14:paraId="2A17C3E2" w14:textId="3AFDEA0F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20,21,22,23,24,25,26,27,28,29,30,31,32,33,34,35,36,37,38,39</w:t>
            </w:r>
          </w:p>
        </w:tc>
        <w:tc>
          <w:tcPr>
            <w:tcW w:w="2693" w:type="dxa"/>
          </w:tcPr>
          <w:p w14:paraId="6CC277C9" w14:textId="2F72B6D9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papíru patří:</w:t>
            </w:r>
            <w:r w:rsidR="003B3F3A" w:rsidRPr="003B3F3A">
              <w:rPr>
                <w:rFonts w:cstheme="minorHAnsi"/>
                <w:color w:val="009900"/>
                <w:shd w:val="clear" w:color="auto" w:fill="FFFFFF"/>
              </w:rPr>
              <w:t xml:space="preserve"> 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kancelářský papír, sešity, noviny, časopisy, reklamní letáky, krabice, kartony, lepenka.</w:t>
            </w:r>
          </w:p>
        </w:tc>
        <w:tc>
          <w:tcPr>
            <w:tcW w:w="5641" w:type="dxa"/>
          </w:tcPr>
          <w:p w14:paraId="7B7A4D2E" w14:textId="63A5A3F3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papíru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 xml:space="preserve"> mokré, mastné a znečištěné papíry, voskový a uhlový papír (kopírák), termopapír, použité papírové kapesníky, hygienické vložky, obvazy, ruličky od </w:t>
            </w:r>
            <w:proofErr w:type="spellStart"/>
            <w:r w:rsidRPr="000A1451">
              <w:rPr>
                <w:rFonts w:cstheme="minorHAnsi"/>
                <w:color w:val="FF0000"/>
                <w:shd w:val="clear" w:color="auto" w:fill="FFFFFF"/>
              </w:rPr>
              <w:t>toaleťáku</w:t>
            </w:r>
            <w:proofErr w:type="spellEnd"/>
            <w:r w:rsidRPr="000A1451">
              <w:rPr>
                <w:rFonts w:cstheme="minorHAnsi"/>
                <w:color w:val="FF0000"/>
                <w:shd w:val="clear" w:color="auto" w:fill="FFFFFF"/>
              </w:rPr>
              <w:t>, plata od vajec, obaly ze směsi papíru a jiného materiálu (např. tetra-pak).</w:t>
            </w:r>
          </w:p>
        </w:tc>
      </w:tr>
    </w:tbl>
    <w:p w14:paraId="7B7C4686" w14:textId="01923E00" w:rsidR="003F22B8" w:rsidRDefault="003F22B8" w:rsidP="003B3F3A">
      <w:pPr>
        <w:spacing w:after="0"/>
        <w:rPr>
          <w:b/>
          <w:bCs/>
          <w:lang w:val="en-US"/>
        </w:rPr>
      </w:pPr>
    </w:p>
    <w:p w14:paraId="626125B1" w14:textId="235B2605" w:rsidR="003F22B8" w:rsidRPr="003B3F3A" w:rsidRDefault="003F22B8" w:rsidP="003B3F3A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B3F3A">
        <w:rPr>
          <w:b/>
          <w:bCs/>
          <w:sz w:val="28"/>
          <w:szCs w:val="28"/>
          <w:lang w:val="en-US"/>
        </w:rPr>
        <w:t>Plast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2115D9">
        <w:rPr>
          <w:b/>
          <w:bCs/>
          <w:sz w:val="28"/>
          <w:szCs w:val="28"/>
          <w:lang w:val="en-US"/>
        </w:rPr>
        <w:t>Ž</w:t>
      </w:r>
      <w:r w:rsidRPr="003B3F3A">
        <w:rPr>
          <w:b/>
          <w:bCs/>
          <w:sz w:val="28"/>
          <w:szCs w:val="28"/>
          <w:lang w:val="en-US"/>
        </w:rPr>
        <w:t>lut</w:t>
      </w:r>
      <w:r w:rsidR="003B3F3A" w:rsidRPr="003B3F3A">
        <w:rPr>
          <w:b/>
          <w:bCs/>
          <w:sz w:val="28"/>
          <w:szCs w:val="28"/>
          <w:lang w:val="en-US"/>
        </w:rPr>
        <w:t>ý</w:t>
      </w:r>
      <w:proofErr w:type="spellEnd"/>
      <w:r w:rsidR="003B3F3A"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kontejner</w:t>
      </w:r>
      <w:proofErr w:type="spellEnd"/>
      <w:r w:rsidRPr="003B3F3A">
        <w:rPr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88"/>
        <w:gridCol w:w="2042"/>
        <w:gridCol w:w="3969"/>
        <w:gridCol w:w="3657"/>
      </w:tblGrid>
      <w:tr w:rsidR="003F22B8" w:rsidRPr="003B3F3A" w14:paraId="39D86F73" w14:textId="058DA91A" w:rsidTr="003F22B8">
        <w:tc>
          <w:tcPr>
            <w:tcW w:w="788" w:type="dxa"/>
          </w:tcPr>
          <w:p w14:paraId="53158101" w14:textId="5DE1E91F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PET</w:t>
            </w:r>
          </w:p>
        </w:tc>
        <w:tc>
          <w:tcPr>
            <w:tcW w:w="2042" w:type="dxa"/>
          </w:tcPr>
          <w:p w14:paraId="7B02EA03" w14:textId="3EB94572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3969" w:type="dxa"/>
            <w:vMerge w:val="restart"/>
          </w:tcPr>
          <w:p w14:paraId="25399844" w14:textId="4D93E383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plastu patří: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 fólie, sáčky, plastové tašky, sešlapané PET lahve (může být i s víčkem), obaly od pracích, čistících a kosmetických přípravků, kelímky (od jogurtů, mléčných výrobků), balící fólie od spotřebního zboží, plastové cd obaly (nikoliv cd samotné), polystyrén (velké kusy ideálně rozkouskovat).</w:t>
            </w:r>
          </w:p>
        </w:tc>
        <w:tc>
          <w:tcPr>
            <w:tcW w:w="3657" w:type="dxa"/>
            <w:vMerge w:val="restart"/>
          </w:tcPr>
          <w:p w14:paraId="269D0497" w14:textId="36F29B46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plastu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> mastné obaly, obaly se zbytky potravin nebo čistících přípravků, obaly od oleje (ani kuchyňského, pokud není láhev vymytá), žíravin, barev a jiných nebezpečných látek, podlahové krytiny, novodurové trubky</w:t>
            </w:r>
            <w:r w:rsidRPr="003B3F3A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  <w:tr w:rsidR="003F22B8" w:rsidRPr="003B3F3A" w14:paraId="30E11824" w14:textId="70C5ECE5" w:rsidTr="003F22B8">
        <w:tc>
          <w:tcPr>
            <w:tcW w:w="788" w:type="dxa"/>
          </w:tcPr>
          <w:p w14:paraId="3F385A15" w14:textId="58D79D20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HDPE</w:t>
            </w:r>
          </w:p>
        </w:tc>
        <w:tc>
          <w:tcPr>
            <w:tcW w:w="2042" w:type="dxa"/>
          </w:tcPr>
          <w:p w14:paraId="6FE4A028" w14:textId="62B3C670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3969" w:type="dxa"/>
            <w:vMerge/>
          </w:tcPr>
          <w:p w14:paraId="03F1313E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741DF770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1B948D52" w14:textId="3CAA7368" w:rsidTr="003F22B8">
        <w:tc>
          <w:tcPr>
            <w:tcW w:w="788" w:type="dxa"/>
          </w:tcPr>
          <w:p w14:paraId="4667EF6D" w14:textId="7D897F3B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PE-HD</w:t>
            </w:r>
          </w:p>
        </w:tc>
        <w:tc>
          <w:tcPr>
            <w:tcW w:w="2042" w:type="dxa"/>
          </w:tcPr>
          <w:p w14:paraId="1C58F3FA" w14:textId="1EE2F372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3969" w:type="dxa"/>
            <w:vMerge/>
          </w:tcPr>
          <w:p w14:paraId="6F41C58C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721A3006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1BB7FDEC" w14:textId="71B14ED0" w:rsidTr="003F22B8">
        <w:tc>
          <w:tcPr>
            <w:tcW w:w="788" w:type="dxa"/>
          </w:tcPr>
          <w:p w14:paraId="2CFE51EA" w14:textId="1F560FA1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LDPE</w:t>
            </w:r>
          </w:p>
        </w:tc>
        <w:tc>
          <w:tcPr>
            <w:tcW w:w="2042" w:type="dxa"/>
          </w:tcPr>
          <w:p w14:paraId="339950A8" w14:textId="43A25221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3969" w:type="dxa"/>
            <w:vMerge/>
          </w:tcPr>
          <w:p w14:paraId="644E241C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3A296C7C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362C926F" w14:textId="6233B2AD" w:rsidTr="003F22B8">
        <w:tc>
          <w:tcPr>
            <w:tcW w:w="788" w:type="dxa"/>
          </w:tcPr>
          <w:p w14:paraId="7C9505BF" w14:textId="3D1BFCBC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PE-LD</w:t>
            </w:r>
          </w:p>
        </w:tc>
        <w:tc>
          <w:tcPr>
            <w:tcW w:w="2042" w:type="dxa"/>
          </w:tcPr>
          <w:p w14:paraId="7C0A675F" w14:textId="75BB7D61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3969" w:type="dxa"/>
            <w:vMerge/>
          </w:tcPr>
          <w:p w14:paraId="4B3EC7D9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745A8AAF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5D85EA7A" w14:textId="508754BC" w:rsidTr="003F22B8">
        <w:tc>
          <w:tcPr>
            <w:tcW w:w="788" w:type="dxa"/>
          </w:tcPr>
          <w:p w14:paraId="66FA8DF4" w14:textId="281274E3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PP</w:t>
            </w:r>
          </w:p>
        </w:tc>
        <w:tc>
          <w:tcPr>
            <w:tcW w:w="2042" w:type="dxa"/>
          </w:tcPr>
          <w:p w14:paraId="3524BD7B" w14:textId="671AF0FE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5</w:t>
            </w:r>
          </w:p>
        </w:tc>
        <w:tc>
          <w:tcPr>
            <w:tcW w:w="3969" w:type="dxa"/>
            <w:vMerge/>
          </w:tcPr>
          <w:p w14:paraId="1F0CC32A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72CA7F32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71E8303B" w14:textId="5D7E8544" w:rsidTr="003F22B8">
        <w:tc>
          <w:tcPr>
            <w:tcW w:w="788" w:type="dxa"/>
          </w:tcPr>
          <w:p w14:paraId="75813F81" w14:textId="7765655F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PS</w:t>
            </w:r>
          </w:p>
        </w:tc>
        <w:tc>
          <w:tcPr>
            <w:tcW w:w="2042" w:type="dxa"/>
          </w:tcPr>
          <w:p w14:paraId="7A6E3B5C" w14:textId="07EED84A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6</w:t>
            </w:r>
          </w:p>
        </w:tc>
        <w:tc>
          <w:tcPr>
            <w:tcW w:w="3969" w:type="dxa"/>
            <w:vMerge/>
          </w:tcPr>
          <w:p w14:paraId="0F06E4B8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59CB7551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24B989DB" w14:textId="6D6088AD" w:rsidTr="003F22B8">
        <w:tc>
          <w:tcPr>
            <w:tcW w:w="788" w:type="dxa"/>
          </w:tcPr>
          <w:p w14:paraId="738F325A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042" w:type="dxa"/>
          </w:tcPr>
          <w:p w14:paraId="578BAEB0" w14:textId="5C93880F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7,8,10,11,12,13,14,15,16,17,18,19</w:t>
            </w:r>
          </w:p>
        </w:tc>
        <w:tc>
          <w:tcPr>
            <w:tcW w:w="3969" w:type="dxa"/>
            <w:vMerge/>
          </w:tcPr>
          <w:p w14:paraId="72E6E16E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2B685666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</w:tbl>
    <w:p w14:paraId="109D1346" w14:textId="214AEEA5" w:rsidR="003F22B8" w:rsidRPr="003B3F3A" w:rsidRDefault="003F22B8" w:rsidP="003B3F3A">
      <w:pPr>
        <w:spacing w:after="0"/>
        <w:rPr>
          <w:rFonts w:cstheme="minorHAnsi"/>
          <w:b/>
          <w:bCs/>
          <w:lang w:val="en-US"/>
        </w:rPr>
      </w:pPr>
    </w:p>
    <w:p w14:paraId="52B1E716" w14:textId="638940A4" w:rsidR="003F22B8" w:rsidRPr="003B3F3A" w:rsidRDefault="003F22B8" w:rsidP="003B3F3A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B3F3A">
        <w:rPr>
          <w:b/>
          <w:bCs/>
          <w:sz w:val="28"/>
          <w:szCs w:val="28"/>
          <w:lang w:val="en-US"/>
        </w:rPr>
        <w:t>Sklo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3B3F3A">
        <w:rPr>
          <w:b/>
          <w:bCs/>
          <w:sz w:val="28"/>
          <w:szCs w:val="28"/>
          <w:lang w:val="en-US"/>
        </w:rPr>
        <w:t>B</w:t>
      </w:r>
      <w:r w:rsidR="003B3F3A" w:rsidRPr="003B3F3A">
        <w:rPr>
          <w:b/>
          <w:bCs/>
          <w:sz w:val="28"/>
          <w:szCs w:val="28"/>
          <w:lang w:val="en-US"/>
        </w:rPr>
        <w:t>í</w:t>
      </w:r>
      <w:r w:rsidRPr="003B3F3A">
        <w:rPr>
          <w:b/>
          <w:bCs/>
          <w:sz w:val="28"/>
          <w:szCs w:val="28"/>
          <w:lang w:val="en-US"/>
        </w:rPr>
        <w:t>l</w:t>
      </w:r>
      <w:r w:rsidR="003B3F3A" w:rsidRPr="003B3F3A">
        <w:rPr>
          <w:b/>
          <w:bCs/>
          <w:sz w:val="28"/>
          <w:szCs w:val="28"/>
          <w:lang w:val="en-US"/>
        </w:rPr>
        <w:t>ý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3B3F3A">
        <w:rPr>
          <w:b/>
          <w:bCs/>
          <w:sz w:val="28"/>
          <w:szCs w:val="28"/>
          <w:lang w:val="en-US"/>
        </w:rPr>
        <w:t>Zelen</w:t>
      </w:r>
      <w:r w:rsidR="003B3F3A" w:rsidRPr="003B3F3A">
        <w:rPr>
          <w:b/>
          <w:bCs/>
          <w:sz w:val="28"/>
          <w:szCs w:val="28"/>
          <w:lang w:val="en-US"/>
        </w:rPr>
        <w:t>ý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kontejnery</w:t>
      </w:r>
      <w:proofErr w:type="spellEnd"/>
      <w:r w:rsidRPr="003B3F3A">
        <w:rPr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40"/>
        <w:gridCol w:w="4634"/>
        <w:gridCol w:w="4932"/>
      </w:tblGrid>
      <w:tr w:rsidR="003F22B8" w14:paraId="4AC82989" w14:textId="77777777" w:rsidTr="003F22B8">
        <w:tc>
          <w:tcPr>
            <w:tcW w:w="450" w:type="dxa"/>
          </w:tcPr>
          <w:p w14:paraId="54CF5C62" w14:textId="77C4E7BE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GL</w:t>
            </w:r>
          </w:p>
        </w:tc>
        <w:tc>
          <w:tcPr>
            <w:tcW w:w="440" w:type="dxa"/>
          </w:tcPr>
          <w:p w14:paraId="3217F37E" w14:textId="6040FDC3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70</w:t>
            </w:r>
          </w:p>
        </w:tc>
        <w:tc>
          <w:tcPr>
            <w:tcW w:w="4634" w:type="dxa"/>
            <w:vMerge w:val="restart"/>
          </w:tcPr>
          <w:p w14:paraId="5BE50515" w14:textId="7490C1D5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skla patří: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 lahve od vína, alkoholických i nealkoholických nápojů, tabulové sklo od oken a dveří, sklenice od kečupů, marmelád, zavařenin, rozbité skleničky.</w:t>
            </w:r>
          </w:p>
        </w:tc>
        <w:tc>
          <w:tcPr>
            <w:tcW w:w="4932" w:type="dxa"/>
            <w:vMerge w:val="restart"/>
          </w:tcPr>
          <w:p w14:paraId="7C00EE70" w14:textId="553AA4B4" w:rsidR="003F22B8" w:rsidRPr="003B3F3A" w:rsidRDefault="003F22B8" w:rsidP="003B3F3A">
            <w:pPr>
              <w:spacing w:line="270" w:lineRule="atLeast"/>
              <w:rPr>
                <w:rFonts w:cstheme="minorHAnsi"/>
                <w:color w:val="000000"/>
              </w:rPr>
            </w:pPr>
            <w:r w:rsidRPr="000A1451">
              <w:rPr>
                <w:rFonts w:cstheme="minorHAnsi"/>
                <w:b/>
                <w:bCs/>
                <w:color w:val="FF0000"/>
              </w:rPr>
              <w:t>Do skla nepatří:</w:t>
            </w:r>
            <w:r w:rsidRPr="000A1451">
              <w:rPr>
                <w:rFonts w:cstheme="minorHAnsi"/>
                <w:color w:val="FF0000"/>
              </w:rPr>
              <w:t> keramika, porcelán, zrcadla, autoskla, drátované sklo, pozlacená či pokovená skla, (+ zálohované vratné lahve, které je vhodnější vracet do obchodu).</w:t>
            </w:r>
          </w:p>
        </w:tc>
      </w:tr>
      <w:tr w:rsidR="003F22B8" w14:paraId="19DE8437" w14:textId="77777777" w:rsidTr="003F22B8">
        <w:tc>
          <w:tcPr>
            <w:tcW w:w="450" w:type="dxa"/>
          </w:tcPr>
          <w:p w14:paraId="7BEE4781" w14:textId="09EAE860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GL</w:t>
            </w:r>
          </w:p>
        </w:tc>
        <w:tc>
          <w:tcPr>
            <w:tcW w:w="440" w:type="dxa"/>
          </w:tcPr>
          <w:p w14:paraId="7F3A1ECA" w14:textId="4A62F80B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71</w:t>
            </w:r>
          </w:p>
        </w:tc>
        <w:tc>
          <w:tcPr>
            <w:tcW w:w="4634" w:type="dxa"/>
            <w:vMerge/>
          </w:tcPr>
          <w:p w14:paraId="73BC2031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  <w:tc>
          <w:tcPr>
            <w:tcW w:w="4932" w:type="dxa"/>
            <w:vMerge/>
          </w:tcPr>
          <w:p w14:paraId="132BFEE6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</w:tr>
      <w:tr w:rsidR="003F22B8" w14:paraId="6CFF6188" w14:textId="77777777" w:rsidTr="003F22B8">
        <w:tc>
          <w:tcPr>
            <w:tcW w:w="450" w:type="dxa"/>
          </w:tcPr>
          <w:p w14:paraId="0882F079" w14:textId="19C0FFC4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GL</w:t>
            </w:r>
          </w:p>
        </w:tc>
        <w:tc>
          <w:tcPr>
            <w:tcW w:w="440" w:type="dxa"/>
          </w:tcPr>
          <w:p w14:paraId="2250182B" w14:textId="30F1A2D6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4634" w:type="dxa"/>
            <w:vMerge/>
          </w:tcPr>
          <w:p w14:paraId="75BBE4A9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  <w:tc>
          <w:tcPr>
            <w:tcW w:w="4932" w:type="dxa"/>
            <w:vMerge/>
          </w:tcPr>
          <w:p w14:paraId="44402CB1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</w:tr>
    </w:tbl>
    <w:p w14:paraId="3D68E62E" w14:textId="6974423B" w:rsidR="003F22B8" w:rsidRDefault="003F22B8" w:rsidP="003B3F3A">
      <w:pPr>
        <w:spacing w:after="0"/>
        <w:rPr>
          <w:b/>
          <w:bCs/>
          <w:lang w:val="en-US"/>
        </w:rPr>
      </w:pPr>
    </w:p>
    <w:p w14:paraId="2C1DB012" w14:textId="0F9EFE96" w:rsidR="003F22B8" w:rsidRPr="003B3F3A" w:rsidRDefault="003F22B8" w:rsidP="003B3F3A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B3F3A">
        <w:rPr>
          <w:b/>
          <w:bCs/>
          <w:sz w:val="28"/>
          <w:szCs w:val="28"/>
          <w:lang w:val="en-US"/>
        </w:rPr>
        <w:t>N</w:t>
      </w:r>
      <w:r w:rsidR="003B3F3A" w:rsidRPr="003B3F3A">
        <w:rPr>
          <w:b/>
          <w:bCs/>
          <w:sz w:val="28"/>
          <w:szCs w:val="28"/>
          <w:lang w:val="en-US"/>
        </w:rPr>
        <w:t>á</w:t>
      </w:r>
      <w:r w:rsidRPr="003B3F3A">
        <w:rPr>
          <w:b/>
          <w:bCs/>
          <w:sz w:val="28"/>
          <w:szCs w:val="28"/>
          <w:lang w:val="en-US"/>
        </w:rPr>
        <w:t>pojov</w:t>
      </w:r>
      <w:r w:rsidR="003B3F3A" w:rsidRPr="003B3F3A">
        <w:rPr>
          <w:b/>
          <w:bCs/>
          <w:sz w:val="28"/>
          <w:szCs w:val="28"/>
          <w:lang w:val="en-US"/>
        </w:rPr>
        <w:t>é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kartony</w:t>
      </w:r>
      <w:proofErr w:type="spellEnd"/>
      <w:r w:rsidR="003B3F3A" w:rsidRPr="003B3F3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3B3F3A" w:rsidRPr="003B3F3A">
        <w:rPr>
          <w:b/>
          <w:bCs/>
          <w:sz w:val="28"/>
          <w:szCs w:val="28"/>
          <w:lang w:val="en-US"/>
        </w:rPr>
        <w:t>Oranzovy</w:t>
      </w:r>
      <w:proofErr w:type="spellEnd"/>
      <w:r w:rsidR="003B3F3A"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3B3F3A" w:rsidRPr="003B3F3A">
        <w:rPr>
          <w:b/>
          <w:bCs/>
          <w:sz w:val="28"/>
          <w:szCs w:val="28"/>
          <w:lang w:val="en-US"/>
        </w:rPr>
        <w:t>kontejner</w:t>
      </w:r>
      <w:proofErr w:type="spellEnd"/>
      <w:r w:rsidR="003B3F3A" w:rsidRPr="003B3F3A">
        <w:rPr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40"/>
        <w:gridCol w:w="3246"/>
        <w:gridCol w:w="5499"/>
      </w:tblGrid>
      <w:tr w:rsidR="003F22B8" w14:paraId="75BB7DDF" w14:textId="77777777" w:rsidTr="002E6B96">
        <w:tc>
          <w:tcPr>
            <w:tcW w:w="1271" w:type="dxa"/>
          </w:tcPr>
          <w:p w14:paraId="44D1DF3B" w14:textId="0425EA8D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C/PAP</w:t>
            </w:r>
          </w:p>
        </w:tc>
        <w:tc>
          <w:tcPr>
            <w:tcW w:w="440" w:type="dxa"/>
          </w:tcPr>
          <w:p w14:paraId="426DA164" w14:textId="4FEF3407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81</w:t>
            </w:r>
          </w:p>
        </w:tc>
        <w:tc>
          <w:tcPr>
            <w:tcW w:w="3246" w:type="dxa"/>
            <w:vMerge w:val="restart"/>
          </w:tcPr>
          <w:p w14:paraId="02D553B2" w14:textId="5F615998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 xml:space="preserve">Do nápojových kartonů patří: 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Tetra-pak, krabice od džusů, vína, mléka. Obaly je třeba sešlápnout, aby nezabraly tolik místa.</w:t>
            </w:r>
          </w:p>
        </w:tc>
        <w:tc>
          <w:tcPr>
            <w:tcW w:w="5499" w:type="dxa"/>
            <w:vMerge w:val="restart"/>
          </w:tcPr>
          <w:p w14:paraId="4CF88963" w14:textId="30800946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nápojových kartonů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 xml:space="preserve"> měkké sáčky (například od kávy a různých potravin v prášku), kartony obsahující zbytky nápojů a potravin, papírové kartony (tvrdé </w:t>
            </w:r>
            <w:proofErr w:type="gramStart"/>
            <w:r w:rsidRPr="000A1451">
              <w:rPr>
                <w:rFonts w:cstheme="minorHAnsi"/>
                <w:color w:val="FF0000"/>
                <w:shd w:val="clear" w:color="auto" w:fill="FFFFFF"/>
              </w:rPr>
              <w:t>krabice - ty</w:t>
            </w:r>
            <w:proofErr w:type="gramEnd"/>
            <w:r w:rsidRPr="000A1451">
              <w:rPr>
                <w:rFonts w:cstheme="minorHAnsi"/>
                <w:color w:val="FF0000"/>
                <w:shd w:val="clear" w:color="auto" w:fill="FFFFFF"/>
              </w:rPr>
              <w:t xml:space="preserve"> patří do papíru)</w:t>
            </w:r>
          </w:p>
        </w:tc>
      </w:tr>
      <w:tr w:rsidR="003F22B8" w14:paraId="6988A5D2" w14:textId="77777777" w:rsidTr="002E6B96">
        <w:tc>
          <w:tcPr>
            <w:tcW w:w="1271" w:type="dxa"/>
          </w:tcPr>
          <w:p w14:paraId="34D8BBDD" w14:textId="1409AC6F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C/PAP/ALU</w:t>
            </w:r>
          </w:p>
        </w:tc>
        <w:tc>
          <w:tcPr>
            <w:tcW w:w="440" w:type="dxa"/>
          </w:tcPr>
          <w:p w14:paraId="79ABDDD4" w14:textId="05B4783D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84</w:t>
            </w:r>
          </w:p>
        </w:tc>
        <w:tc>
          <w:tcPr>
            <w:tcW w:w="3246" w:type="dxa"/>
            <w:vMerge/>
          </w:tcPr>
          <w:p w14:paraId="516A1855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  <w:tc>
          <w:tcPr>
            <w:tcW w:w="5499" w:type="dxa"/>
            <w:vMerge/>
          </w:tcPr>
          <w:p w14:paraId="6E345AB4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</w:tr>
      <w:tr w:rsidR="003F22B8" w14:paraId="6EB8DF89" w14:textId="77777777" w:rsidTr="002E6B96">
        <w:tc>
          <w:tcPr>
            <w:tcW w:w="1271" w:type="dxa"/>
          </w:tcPr>
          <w:p w14:paraId="3A4E6200" w14:textId="250A1260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C/PE</w:t>
            </w:r>
          </w:p>
        </w:tc>
        <w:tc>
          <w:tcPr>
            <w:tcW w:w="440" w:type="dxa"/>
          </w:tcPr>
          <w:p w14:paraId="6C126560" w14:textId="70BCD0EF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84</w:t>
            </w:r>
          </w:p>
        </w:tc>
        <w:tc>
          <w:tcPr>
            <w:tcW w:w="3246" w:type="dxa"/>
            <w:vMerge/>
          </w:tcPr>
          <w:p w14:paraId="18C809BD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  <w:tc>
          <w:tcPr>
            <w:tcW w:w="5499" w:type="dxa"/>
            <w:vMerge/>
          </w:tcPr>
          <w:p w14:paraId="4D2A66DC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</w:tr>
    </w:tbl>
    <w:p w14:paraId="14421F8F" w14:textId="77777777" w:rsidR="00811E13" w:rsidRDefault="00811E13" w:rsidP="003B3F3A">
      <w:pPr>
        <w:spacing w:after="0"/>
        <w:rPr>
          <w:b/>
          <w:bCs/>
          <w:sz w:val="28"/>
          <w:szCs w:val="28"/>
          <w:lang w:val="en-US"/>
        </w:rPr>
      </w:pPr>
    </w:p>
    <w:p w14:paraId="67F3E221" w14:textId="59B873DF" w:rsidR="003B3F3A" w:rsidRPr="003B3F3A" w:rsidRDefault="003B3F3A" w:rsidP="003B3F3A">
      <w:pPr>
        <w:spacing w:after="0"/>
        <w:rPr>
          <w:b/>
          <w:bCs/>
          <w:sz w:val="28"/>
          <w:szCs w:val="28"/>
        </w:rPr>
      </w:pPr>
      <w:proofErr w:type="spellStart"/>
      <w:r w:rsidRPr="003B3F3A">
        <w:rPr>
          <w:b/>
          <w:bCs/>
          <w:sz w:val="28"/>
          <w:szCs w:val="28"/>
          <w:lang w:val="en-US"/>
        </w:rPr>
        <w:t>Kovové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obaly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(</w:t>
      </w:r>
      <w:r w:rsidRPr="003B3F3A">
        <w:rPr>
          <w:b/>
          <w:bCs/>
          <w:sz w:val="28"/>
          <w:szCs w:val="28"/>
        </w:rPr>
        <w:t>Šedý kontejner)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440"/>
        <w:gridCol w:w="5348"/>
        <w:gridCol w:w="4082"/>
      </w:tblGrid>
      <w:tr w:rsidR="003B3F3A" w14:paraId="24FE0614" w14:textId="77777777" w:rsidTr="003B3F3A">
        <w:tc>
          <w:tcPr>
            <w:tcW w:w="586" w:type="dxa"/>
          </w:tcPr>
          <w:p w14:paraId="1628562E" w14:textId="580F0E63" w:rsidR="003B3F3A" w:rsidRDefault="003B3F3A" w:rsidP="003B3F3A">
            <w:pPr>
              <w:rPr>
                <w:b/>
                <w:bCs/>
              </w:rPr>
            </w:pPr>
            <w:r>
              <w:rPr>
                <w:b/>
                <w:bCs/>
              </w:rPr>
              <w:t>FE</w:t>
            </w:r>
          </w:p>
        </w:tc>
        <w:tc>
          <w:tcPr>
            <w:tcW w:w="440" w:type="dxa"/>
          </w:tcPr>
          <w:p w14:paraId="247ED48A" w14:textId="46953C64" w:rsidR="003B3F3A" w:rsidRDefault="003B3F3A" w:rsidP="003B3F3A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5348" w:type="dxa"/>
            <w:vMerge w:val="restart"/>
          </w:tcPr>
          <w:p w14:paraId="30AC83F5" w14:textId="5CE6BC2B" w:rsidR="003B3F3A" w:rsidRPr="003B3F3A" w:rsidRDefault="003B3F3A" w:rsidP="003B3F3A">
            <w:pPr>
              <w:rPr>
                <w:rFonts w:cstheme="minorHAnsi"/>
                <w:b/>
                <w:bCs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kovových obalů patří: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 Plechovky od potravin, nápojové plechovky, prázdné kovové nádoby od kosmetiky a sprejů, prázdné kovové tuby.</w:t>
            </w:r>
          </w:p>
        </w:tc>
        <w:tc>
          <w:tcPr>
            <w:tcW w:w="4082" w:type="dxa"/>
            <w:vMerge w:val="restart"/>
          </w:tcPr>
          <w:p w14:paraId="654F0EF7" w14:textId="44581537" w:rsidR="003B3F3A" w:rsidRPr="003B3F3A" w:rsidRDefault="003B3F3A" w:rsidP="003B3F3A">
            <w:pPr>
              <w:rPr>
                <w:rFonts w:cstheme="minorHAnsi"/>
                <w:b/>
                <w:bCs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kovových obalů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> Kovové obaly se zbytky potravin či látek uvnitř, plynové kartuše a bomby</w:t>
            </w:r>
          </w:p>
        </w:tc>
      </w:tr>
      <w:tr w:rsidR="003B3F3A" w14:paraId="153C3910" w14:textId="77777777" w:rsidTr="003B3F3A">
        <w:tc>
          <w:tcPr>
            <w:tcW w:w="586" w:type="dxa"/>
          </w:tcPr>
          <w:p w14:paraId="403BF9C5" w14:textId="1CF420C8" w:rsidR="003B3F3A" w:rsidRDefault="003B3F3A" w:rsidP="003B3F3A">
            <w:pPr>
              <w:rPr>
                <w:b/>
                <w:bCs/>
              </w:rPr>
            </w:pPr>
            <w:r>
              <w:rPr>
                <w:b/>
                <w:bCs/>
              </w:rPr>
              <w:t>ALU</w:t>
            </w:r>
          </w:p>
        </w:tc>
        <w:tc>
          <w:tcPr>
            <w:tcW w:w="440" w:type="dxa"/>
          </w:tcPr>
          <w:p w14:paraId="57E9BF80" w14:textId="293BE56F" w:rsidR="003B3F3A" w:rsidRDefault="003B3F3A" w:rsidP="003B3F3A">
            <w:pPr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5348" w:type="dxa"/>
            <w:vMerge/>
          </w:tcPr>
          <w:p w14:paraId="3D646F89" w14:textId="77777777" w:rsidR="003B3F3A" w:rsidRDefault="003B3F3A" w:rsidP="003B3F3A">
            <w:pPr>
              <w:rPr>
                <w:b/>
                <w:bCs/>
              </w:rPr>
            </w:pPr>
          </w:p>
        </w:tc>
        <w:tc>
          <w:tcPr>
            <w:tcW w:w="4082" w:type="dxa"/>
            <w:vMerge/>
          </w:tcPr>
          <w:p w14:paraId="5117B309" w14:textId="77777777" w:rsidR="003B3F3A" w:rsidRDefault="003B3F3A" w:rsidP="003B3F3A">
            <w:pPr>
              <w:rPr>
                <w:b/>
                <w:bCs/>
              </w:rPr>
            </w:pPr>
          </w:p>
        </w:tc>
      </w:tr>
    </w:tbl>
    <w:p w14:paraId="646C9648" w14:textId="77777777" w:rsidR="00811E13" w:rsidRDefault="00811E13" w:rsidP="003B3F3A">
      <w:pPr>
        <w:spacing w:after="0"/>
        <w:rPr>
          <w:b/>
          <w:bCs/>
          <w:sz w:val="28"/>
          <w:szCs w:val="28"/>
        </w:rPr>
      </w:pPr>
    </w:p>
    <w:p w14:paraId="0339ACA4" w14:textId="47C179DB" w:rsidR="003B3F3A" w:rsidRPr="003B3F3A" w:rsidRDefault="003B3F3A" w:rsidP="003B3F3A">
      <w:pPr>
        <w:spacing w:after="0"/>
        <w:rPr>
          <w:b/>
          <w:bCs/>
          <w:sz w:val="28"/>
          <w:szCs w:val="28"/>
        </w:rPr>
      </w:pPr>
      <w:r w:rsidRPr="003B3F3A">
        <w:rPr>
          <w:b/>
          <w:bCs/>
          <w:sz w:val="28"/>
          <w:szCs w:val="28"/>
        </w:rPr>
        <w:t>Bio odpad (Hnědý kontejner)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3940"/>
      </w:tblGrid>
      <w:tr w:rsidR="003B3F3A" w14:paraId="34F7B68A" w14:textId="77777777" w:rsidTr="003B3F3A">
        <w:tc>
          <w:tcPr>
            <w:tcW w:w="6516" w:type="dxa"/>
          </w:tcPr>
          <w:p w14:paraId="4A2EAB89" w14:textId="777E7D84" w:rsidR="003B3F3A" w:rsidRPr="003B3F3A" w:rsidRDefault="003B3F3A" w:rsidP="003B3F3A">
            <w:pPr>
              <w:rPr>
                <w:rFonts w:cstheme="minorHAnsi"/>
                <w:b/>
                <w:bCs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bio odpadu patří: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 xml:space="preserve"> zbytky a slupky ovoce i zeleniny, pečivo, vaječné a </w:t>
            </w:r>
            <w:proofErr w:type="spellStart"/>
            <w:r w:rsidRPr="003B3F3A">
              <w:rPr>
                <w:rFonts w:cstheme="minorHAnsi"/>
                <w:color w:val="009900"/>
                <w:shd w:val="clear" w:color="auto" w:fill="FFFFFF"/>
              </w:rPr>
              <w:t>ořešené</w:t>
            </w:r>
            <w:proofErr w:type="spellEnd"/>
            <w:r w:rsidRPr="003B3F3A">
              <w:rPr>
                <w:rFonts w:cstheme="minorHAnsi"/>
                <w:color w:val="009900"/>
                <w:shd w:val="clear" w:color="auto" w:fill="FFFFFF"/>
              </w:rPr>
              <w:t xml:space="preserve"> skořápky, čajové sáčky, </w:t>
            </w:r>
            <w:proofErr w:type="spellStart"/>
            <w:r w:rsidRPr="003B3F3A">
              <w:rPr>
                <w:rFonts w:cstheme="minorHAnsi"/>
                <w:color w:val="009900"/>
                <w:shd w:val="clear" w:color="auto" w:fill="FFFFFF"/>
              </w:rPr>
              <w:t>kávodá</w:t>
            </w:r>
            <w:proofErr w:type="spellEnd"/>
            <w:r w:rsidRPr="003B3F3A">
              <w:rPr>
                <w:rFonts w:cstheme="minorHAnsi"/>
                <w:color w:val="009900"/>
                <w:shd w:val="clear" w:color="auto" w:fill="FFFFFF"/>
              </w:rPr>
              <w:t xml:space="preserve"> sedlina, čistý starý papír, lepenka, papírové kapesníky, zbytky vlasů, vousů, popel ze dřeva, posekaná tráva, listí, větvičky, drny, trus býložravých zvířat, hlína, piliny, kůra, plevel, spadané ovoce, seno, sláma.</w:t>
            </w:r>
          </w:p>
        </w:tc>
        <w:tc>
          <w:tcPr>
            <w:tcW w:w="3940" w:type="dxa"/>
          </w:tcPr>
          <w:p w14:paraId="7B7790B7" w14:textId="6A3BC7A2" w:rsidR="003B3F3A" w:rsidRPr="003B3F3A" w:rsidRDefault="003B3F3A" w:rsidP="003B3F3A">
            <w:pPr>
              <w:rPr>
                <w:rFonts w:cstheme="minorHAnsi"/>
                <w:b/>
                <w:bCs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bio odpadu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> maso, kosti, plasty, sklo, kameny, sutě, chemické látky a obaly, pytlíky z vysavače, textil, cigarety, pleny, omáčky, pomazánky, vařené těstoviny, olej</w:t>
            </w:r>
          </w:p>
        </w:tc>
      </w:tr>
    </w:tbl>
    <w:p w14:paraId="12AE7690" w14:textId="49C13BB6" w:rsidR="003B3F3A" w:rsidRDefault="003B3F3A" w:rsidP="003B3F3A">
      <w:pPr>
        <w:spacing w:after="0"/>
        <w:rPr>
          <w:b/>
          <w:bCs/>
        </w:rPr>
      </w:pPr>
    </w:p>
    <w:p w14:paraId="5ADF3162" w14:textId="5CF6EAA7" w:rsidR="003B3F3A" w:rsidRPr="003B3F3A" w:rsidRDefault="003B3F3A" w:rsidP="003B3F3A">
      <w:pPr>
        <w:spacing w:after="0"/>
        <w:rPr>
          <w:b/>
          <w:bCs/>
          <w:sz w:val="28"/>
          <w:szCs w:val="28"/>
        </w:rPr>
      </w:pPr>
      <w:r w:rsidRPr="003B3F3A">
        <w:rPr>
          <w:b/>
          <w:bCs/>
          <w:sz w:val="28"/>
          <w:szCs w:val="28"/>
        </w:rPr>
        <w:t>Nebezpečný odpad</w:t>
      </w:r>
    </w:p>
    <w:p w14:paraId="4869E17B" w14:textId="151C976D" w:rsidR="003B3F3A" w:rsidRPr="003B3F3A" w:rsidRDefault="00811E13" w:rsidP="003B3F3A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393FF4E" wp14:editId="04E9F011">
            <wp:simplePos x="0" y="0"/>
            <wp:positionH relativeFrom="margin">
              <wp:align>right</wp:align>
            </wp:positionH>
            <wp:positionV relativeFrom="paragraph">
              <wp:posOffset>-320494</wp:posOffset>
            </wp:positionV>
            <wp:extent cx="1670685" cy="1670685"/>
            <wp:effectExtent l="0" t="0" r="5715" b="5715"/>
            <wp:wrapThrough wrapText="bothSides">
              <wp:wrapPolygon edited="0">
                <wp:start x="0" y="0"/>
                <wp:lineTo x="0" y="21428"/>
                <wp:lineTo x="21428" y="21428"/>
                <wp:lineTo x="214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F3A" w:rsidRPr="003B3F3A">
        <w:rPr>
          <w:rFonts w:cstheme="minorHAnsi"/>
          <w:color w:val="000000"/>
          <w:shd w:val="clear" w:color="auto" w:fill="FFFFFF"/>
        </w:rPr>
        <w:t>Patří sem léky (ty se odevzdávají v lékárnách), zářivky, výbojky, akumulátory, baterie, ledničky, mrazničky, barvy, lepidla a oleje, pneumatiky, počítače, elektronika, tonery do tiskáren. Všechny tyto výrobky je nutné odevzdat ve Sběrných dvorech (elektroniku a běžné baterie i v prodejnách elektroniky), případně počkat, až obec uspořádá mobilní svoz nebezpečného odpadu. Vyhozením těchto věcí do směsi či dokonce někam do lesa dochází k výraznému zatížení životního prostředí, neboť z materiálu se uvolňují jedy, které přírodu trvale a dlouhodobě poškozují.</w:t>
      </w:r>
    </w:p>
    <w:sectPr w:rsidR="003B3F3A" w:rsidRPr="003B3F3A" w:rsidSect="003F2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B8"/>
    <w:rsid w:val="000A1451"/>
    <w:rsid w:val="002115D9"/>
    <w:rsid w:val="002E6B96"/>
    <w:rsid w:val="003B3F3A"/>
    <w:rsid w:val="003F22B8"/>
    <w:rsid w:val="00811E13"/>
    <w:rsid w:val="00A671C5"/>
    <w:rsid w:val="00B3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EBEB"/>
  <w15:chartTrackingRefBased/>
  <w15:docId w15:val="{06D5DE08-5A58-4E65-8503-5150779F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477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Suchy</dc:creator>
  <cp:keywords/>
  <dc:description/>
  <cp:lastModifiedBy>Jakub Suchy</cp:lastModifiedBy>
  <cp:revision>6</cp:revision>
  <dcterms:created xsi:type="dcterms:W3CDTF">2021-03-18T08:40:00Z</dcterms:created>
  <dcterms:modified xsi:type="dcterms:W3CDTF">2021-03-18T14:05:00Z</dcterms:modified>
</cp:coreProperties>
</file>