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6C96" w:rsidRDefault="0006542A">
      <w:pPr>
        <w:pStyle w:val="Title"/>
        <w:jc w:val="right"/>
      </w:pPr>
      <w:r w:rsidRPr="0006542A">
        <w:t>Unified Smart Wallet with Budgeting and Insights</w:t>
      </w:r>
    </w:p>
    <w:p w:rsidR="00186C96" w:rsidRDefault="00186C96">
      <w:pPr>
        <w:pStyle w:val="Title"/>
        <w:jc w:val="right"/>
      </w:pPr>
      <w:fldSimple w:instr=" TITLE ">
        <w:r>
          <w:t>Supplementary Specification</w:t>
        </w:r>
      </w:fldSimple>
    </w:p>
    <w:p w:rsidR="00186C96" w:rsidRDefault="00186C96">
      <w:pPr>
        <w:pStyle w:val="Title"/>
        <w:jc w:val="right"/>
      </w:pPr>
    </w:p>
    <w:p w:rsidR="00186C96" w:rsidRDefault="00000000">
      <w:pPr>
        <w:pStyle w:val="Title"/>
        <w:jc w:val="right"/>
        <w:rPr>
          <w:sz w:val="28"/>
        </w:rPr>
      </w:pPr>
      <w:r>
        <w:rPr>
          <w:sz w:val="28"/>
        </w:rPr>
        <w:t>Version &lt;1.0&gt;</w:t>
      </w:r>
    </w:p>
    <w:p w:rsidR="00186C96" w:rsidRDefault="00186C96"/>
    <w:p w:rsidR="00186C96" w:rsidRDefault="00186C96"/>
    <w:p w:rsidR="00186C96" w:rsidRDefault="00186C96"/>
    <w:p w:rsidR="00186C96" w:rsidRDefault="00186C96"/>
    <w:p w:rsidR="00186C96" w:rsidRDefault="00186C96">
      <w:pPr>
        <w:sectPr w:rsidR="00186C96">
          <w:headerReference w:type="default" r:id="rId9"/>
          <w:pgSz w:w="12240" w:h="15840"/>
          <w:pgMar w:top="1440" w:right="1440" w:bottom="1440" w:left="1440" w:header="720" w:footer="720" w:gutter="0"/>
          <w:cols w:space="720"/>
        </w:sectPr>
      </w:pPr>
    </w:p>
    <w:p w:rsidR="00186C96" w:rsidRDefault="00000000">
      <w:pPr>
        <w:pStyle w:val="Title"/>
      </w:pPr>
      <w:r>
        <w:lastRenderedPageBreak/>
        <w:t>Revision History</w:t>
      </w:r>
    </w:p>
    <w:tbl>
      <w:tblPr>
        <w:tblW w:w="9504" w:type="dxa"/>
        <w:tblLayout w:type="fixed"/>
        <w:tblCellMar>
          <w:left w:w="10" w:type="dxa"/>
          <w:right w:w="10" w:type="dxa"/>
        </w:tblCellMar>
        <w:tblLook w:val="04A0" w:firstRow="1" w:lastRow="0" w:firstColumn="1" w:lastColumn="0" w:noHBand="0" w:noVBand="1"/>
      </w:tblPr>
      <w:tblGrid>
        <w:gridCol w:w="2304"/>
        <w:gridCol w:w="1152"/>
        <w:gridCol w:w="3744"/>
        <w:gridCol w:w="2304"/>
      </w:tblGrid>
      <w:tr w:rsidR="00186C96">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jc w:val="center"/>
              <w:rPr>
                <w:b/>
              </w:rPr>
            </w:pPr>
            <w:r>
              <w:rPr>
                <w:b/>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jc w:val="center"/>
              <w:rPr>
                <w:b/>
              </w:rPr>
            </w:pPr>
            <w:r>
              <w:rPr>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jc w:val="center"/>
              <w:rPr>
                <w:b/>
              </w:rPr>
            </w:pPr>
            <w:r>
              <w:rPr>
                <w:b/>
              </w:rPr>
              <w:t>Author</w:t>
            </w:r>
          </w:p>
        </w:tc>
      </w:tr>
      <w:tr w:rsidR="00186C96">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pPr>
            <w:r>
              <w:t>&lt;dd/mmm/</w:t>
            </w:r>
            <w:proofErr w:type="spellStart"/>
            <w:r>
              <w:t>yy</w:t>
            </w:r>
            <w:proofErr w:type="spellEnd"/>
            <w:r>
              <w:t>&gt;</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pPr>
            <w:r>
              <w:t>&lt;</w:t>
            </w:r>
            <w:proofErr w:type="spellStart"/>
            <w:r>
              <w:t>x.x</w:t>
            </w:r>
            <w:proofErr w:type="spellEnd"/>
            <w: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pPr>
            <w:r>
              <w:t>&lt;details&gt;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000000">
            <w:pPr>
              <w:pStyle w:val="Tabletext"/>
            </w:pPr>
            <w:r>
              <w:t>&lt;name&gt;</w:t>
            </w:r>
          </w:p>
        </w:tc>
      </w:tr>
      <w:tr w:rsidR="00186C96">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r>
      <w:tr w:rsidR="00186C96">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r>
      <w:tr w:rsidR="00186C96">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186C96" w:rsidRDefault="00186C96">
            <w:pPr>
              <w:pStyle w:val="Tabletext"/>
            </w:pPr>
          </w:p>
        </w:tc>
      </w:tr>
    </w:tbl>
    <w:p w:rsidR="00186C96" w:rsidRDefault="00186C96"/>
    <w:p w:rsidR="00186C96" w:rsidRDefault="00000000">
      <w:pPr>
        <w:pStyle w:val="Title"/>
        <w:pageBreakBefore/>
      </w:pPr>
      <w:r>
        <w:lastRenderedPageBreak/>
        <w:t>Table of Contents</w:t>
      </w:r>
    </w:p>
    <w:p w:rsidR="00186C96" w:rsidRDefault="00000000">
      <w:pPr>
        <w:pStyle w:val="TOC1"/>
        <w:tabs>
          <w:tab w:val="right" w:pos="432"/>
        </w:tabs>
      </w:pPr>
      <w:r>
        <w:rPr>
          <w:rFonts w:ascii="Arial" w:hAnsi="Arial"/>
          <w:b/>
          <w:sz w:val="36"/>
        </w:rPr>
        <w:fldChar w:fldCharType="begin"/>
      </w:r>
      <w:r>
        <w:instrText xml:space="preserve"> TOC \o "1-3" \u </w:instrText>
      </w:r>
      <w:r>
        <w:rPr>
          <w:rFonts w:ascii="Arial" w:hAnsi="Arial"/>
          <w:b/>
          <w:sz w:val="36"/>
        </w:rPr>
        <w:fldChar w:fldCharType="separate"/>
      </w:r>
      <w:r>
        <w:rPr>
          <w:szCs w:val="24"/>
        </w:rPr>
        <w:t>1.</w:t>
      </w:r>
      <w:r>
        <w:rPr>
          <w:sz w:val="24"/>
          <w:szCs w:val="24"/>
        </w:rPr>
        <w:tab/>
      </w:r>
      <w:r>
        <w:rPr>
          <w:szCs w:val="24"/>
        </w:rPr>
        <w:t>Introduction</w:t>
      </w:r>
      <w:r>
        <w:tab/>
        <w:t>4</w:t>
      </w:r>
    </w:p>
    <w:p w:rsidR="00186C96" w:rsidRDefault="00000000">
      <w:pPr>
        <w:pStyle w:val="TOC2"/>
        <w:tabs>
          <w:tab w:val="right" w:pos="1000"/>
        </w:tabs>
      </w:pPr>
      <w:r>
        <w:t>1.1</w:t>
      </w:r>
      <w:r>
        <w:rPr>
          <w:sz w:val="24"/>
          <w:szCs w:val="24"/>
        </w:rPr>
        <w:tab/>
      </w:r>
      <w:r>
        <w:t>Purpose</w:t>
      </w:r>
      <w:r>
        <w:tab/>
        <w:t>4</w:t>
      </w:r>
    </w:p>
    <w:p w:rsidR="00186C96" w:rsidRDefault="00000000">
      <w:pPr>
        <w:pStyle w:val="TOC2"/>
        <w:tabs>
          <w:tab w:val="right" w:pos="1000"/>
        </w:tabs>
      </w:pPr>
      <w:r>
        <w:t>1.2</w:t>
      </w:r>
      <w:r>
        <w:rPr>
          <w:sz w:val="24"/>
          <w:szCs w:val="24"/>
        </w:rPr>
        <w:tab/>
      </w:r>
      <w:r>
        <w:t>Scope</w:t>
      </w:r>
      <w:r>
        <w:tab/>
        <w:t>4</w:t>
      </w:r>
    </w:p>
    <w:p w:rsidR="00186C96" w:rsidRDefault="00000000">
      <w:pPr>
        <w:pStyle w:val="TOC2"/>
        <w:tabs>
          <w:tab w:val="right" w:pos="1000"/>
        </w:tabs>
      </w:pPr>
      <w:r>
        <w:t>1.3</w:t>
      </w:r>
      <w:r>
        <w:rPr>
          <w:sz w:val="24"/>
          <w:szCs w:val="24"/>
        </w:rPr>
        <w:tab/>
      </w:r>
      <w:r>
        <w:t>Definitions, Acronyms, and Abbreviations</w:t>
      </w:r>
      <w:r>
        <w:tab/>
        <w:t>4</w:t>
      </w:r>
    </w:p>
    <w:p w:rsidR="00186C96" w:rsidRDefault="00000000">
      <w:pPr>
        <w:pStyle w:val="TOC2"/>
        <w:tabs>
          <w:tab w:val="right" w:pos="1000"/>
        </w:tabs>
      </w:pPr>
      <w:r>
        <w:t>1.4</w:t>
      </w:r>
      <w:r>
        <w:rPr>
          <w:sz w:val="24"/>
          <w:szCs w:val="24"/>
        </w:rPr>
        <w:tab/>
      </w:r>
      <w:r>
        <w:t>References</w:t>
      </w:r>
      <w:r>
        <w:tab/>
        <w:t>4</w:t>
      </w:r>
    </w:p>
    <w:p w:rsidR="00186C96" w:rsidRDefault="00000000">
      <w:pPr>
        <w:pStyle w:val="TOC2"/>
        <w:tabs>
          <w:tab w:val="right" w:pos="1000"/>
        </w:tabs>
      </w:pPr>
      <w:r>
        <w:t>1.5</w:t>
      </w:r>
      <w:r>
        <w:rPr>
          <w:sz w:val="24"/>
          <w:szCs w:val="24"/>
        </w:rPr>
        <w:tab/>
      </w:r>
      <w:r>
        <w:t>Overview</w:t>
      </w:r>
      <w:r>
        <w:tab/>
        <w:t>4</w:t>
      </w:r>
    </w:p>
    <w:p w:rsidR="00186C96" w:rsidRDefault="00000000">
      <w:pPr>
        <w:pStyle w:val="TOC1"/>
        <w:tabs>
          <w:tab w:val="right" w:pos="432"/>
        </w:tabs>
      </w:pPr>
      <w:r>
        <w:rPr>
          <w:szCs w:val="24"/>
        </w:rPr>
        <w:t>2.</w:t>
      </w:r>
      <w:r>
        <w:rPr>
          <w:sz w:val="24"/>
          <w:szCs w:val="24"/>
        </w:rPr>
        <w:tab/>
      </w:r>
      <w:r>
        <w:rPr>
          <w:szCs w:val="24"/>
        </w:rPr>
        <w:t>Functionality</w:t>
      </w:r>
      <w:r>
        <w:tab/>
        <w:t>4</w:t>
      </w:r>
    </w:p>
    <w:p w:rsidR="00186C96" w:rsidRDefault="00000000">
      <w:pPr>
        <w:pStyle w:val="TOC2"/>
        <w:tabs>
          <w:tab w:val="right" w:pos="1000"/>
        </w:tabs>
      </w:pPr>
      <w:r>
        <w:t>2.1</w:t>
      </w:r>
      <w:r>
        <w:rPr>
          <w:sz w:val="24"/>
          <w:szCs w:val="24"/>
        </w:rPr>
        <w:tab/>
      </w:r>
      <w:r>
        <w:t>&lt;Functional Requirement One&gt;</w:t>
      </w:r>
      <w:r>
        <w:tab/>
        <w:t>5</w:t>
      </w:r>
    </w:p>
    <w:p w:rsidR="00186C96" w:rsidRDefault="00000000">
      <w:pPr>
        <w:pStyle w:val="TOC1"/>
        <w:tabs>
          <w:tab w:val="right" w:pos="432"/>
        </w:tabs>
      </w:pPr>
      <w:r>
        <w:rPr>
          <w:szCs w:val="24"/>
        </w:rPr>
        <w:t>3.</w:t>
      </w:r>
      <w:r>
        <w:rPr>
          <w:sz w:val="24"/>
          <w:szCs w:val="24"/>
        </w:rPr>
        <w:tab/>
      </w:r>
      <w:r>
        <w:rPr>
          <w:szCs w:val="24"/>
        </w:rPr>
        <w:t>Usability</w:t>
      </w:r>
      <w:r>
        <w:tab/>
        <w:t>5</w:t>
      </w:r>
    </w:p>
    <w:p w:rsidR="00186C96" w:rsidRDefault="00000000">
      <w:pPr>
        <w:pStyle w:val="TOC2"/>
        <w:tabs>
          <w:tab w:val="right" w:pos="1000"/>
        </w:tabs>
      </w:pPr>
      <w:r>
        <w:t>3.1</w:t>
      </w:r>
      <w:r>
        <w:rPr>
          <w:sz w:val="24"/>
          <w:szCs w:val="24"/>
        </w:rPr>
        <w:tab/>
      </w:r>
      <w:r>
        <w:t>&lt;Usability Requirement One&gt;</w:t>
      </w:r>
      <w:r>
        <w:tab/>
        <w:t>5</w:t>
      </w:r>
    </w:p>
    <w:p w:rsidR="00186C96" w:rsidRDefault="00000000">
      <w:pPr>
        <w:pStyle w:val="TOC1"/>
        <w:tabs>
          <w:tab w:val="right" w:pos="432"/>
        </w:tabs>
      </w:pPr>
      <w:r>
        <w:rPr>
          <w:szCs w:val="24"/>
        </w:rPr>
        <w:t>4.</w:t>
      </w:r>
      <w:r>
        <w:rPr>
          <w:sz w:val="24"/>
          <w:szCs w:val="24"/>
        </w:rPr>
        <w:tab/>
      </w:r>
      <w:r>
        <w:rPr>
          <w:szCs w:val="24"/>
        </w:rPr>
        <w:t>Reliability</w:t>
      </w:r>
      <w:r>
        <w:tab/>
        <w:t>5</w:t>
      </w:r>
    </w:p>
    <w:p w:rsidR="00186C96" w:rsidRDefault="00000000">
      <w:pPr>
        <w:pStyle w:val="TOC2"/>
        <w:tabs>
          <w:tab w:val="right" w:pos="1000"/>
        </w:tabs>
      </w:pPr>
      <w:r>
        <w:t>4.1</w:t>
      </w:r>
      <w:r>
        <w:rPr>
          <w:sz w:val="24"/>
          <w:szCs w:val="24"/>
        </w:rPr>
        <w:tab/>
      </w:r>
      <w:r>
        <w:t>&lt;Reliability Requirement One&gt;</w:t>
      </w:r>
      <w:r>
        <w:tab/>
        <w:t>5</w:t>
      </w:r>
    </w:p>
    <w:p w:rsidR="00186C96" w:rsidRDefault="00000000">
      <w:pPr>
        <w:pStyle w:val="TOC1"/>
        <w:tabs>
          <w:tab w:val="right" w:pos="432"/>
        </w:tabs>
      </w:pPr>
      <w:r>
        <w:rPr>
          <w:szCs w:val="24"/>
        </w:rPr>
        <w:t>5.</w:t>
      </w:r>
      <w:r>
        <w:rPr>
          <w:sz w:val="24"/>
          <w:szCs w:val="24"/>
        </w:rPr>
        <w:tab/>
      </w:r>
      <w:r>
        <w:rPr>
          <w:szCs w:val="24"/>
        </w:rPr>
        <w:t>Performance</w:t>
      </w:r>
      <w:r>
        <w:tab/>
        <w:t>5</w:t>
      </w:r>
    </w:p>
    <w:p w:rsidR="00186C96" w:rsidRDefault="00000000">
      <w:pPr>
        <w:pStyle w:val="TOC2"/>
        <w:tabs>
          <w:tab w:val="right" w:pos="1000"/>
        </w:tabs>
      </w:pPr>
      <w:r>
        <w:t>5.1</w:t>
      </w:r>
      <w:r>
        <w:rPr>
          <w:sz w:val="24"/>
          <w:szCs w:val="24"/>
        </w:rPr>
        <w:tab/>
      </w:r>
      <w:r>
        <w:t>&lt;Performance Requirement One&gt;</w:t>
      </w:r>
      <w:r>
        <w:tab/>
        <w:t>6</w:t>
      </w:r>
    </w:p>
    <w:p w:rsidR="00186C96" w:rsidRDefault="00000000">
      <w:pPr>
        <w:pStyle w:val="TOC1"/>
        <w:tabs>
          <w:tab w:val="right" w:pos="432"/>
        </w:tabs>
      </w:pPr>
      <w:r>
        <w:rPr>
          <w:szCs w:val="24"/>
        </w:rPr>
        <w:t>6.</w:t>
      </w:r>
      <w:r>
        <w:rPr>
          <w:sz w:val="24"/>
          <w:szCs w:val="24"/>
        </w:rPr>
        <w:tab/>
      </w:r>
      <w:r>
        <w:rPr>
          <w:szCs w:val="24"/>
        </w:rPr>
        <w:t>Supportability</w:t>
      </w:r>
      <w:r>
        <w:tab/>
        <w:t>6</w:t>
      </w:r>
    </w:p>
    <w:p w:rsidR="00186C96" w:rsidRDefault="00000000">
      <w:pPr>
        <w:pStyle w:val="TOC2"/>
        <w:tabs>
          <w:tab w:val="right" w:pos="1000"/>
        </w:tabs>
      </w:pPr>
      <w:r>
        <w:t>6.1</w:t>
      </w:r>
      <w:r>
        <w:rPr>
          <w:sz w:val="24"/>
          <w:szCs w:val="24"/>
        </w:rPr>
        <w:tab/>
      </w:r>
      <w:r>
        <w:t>&lt;Supportability Requirement One&gt;</w:t>
      </w:r>
      <w:r>
        <w:tab/>
        <w:t>6</w:t>
      </w:r>
    </w:p>
    <w:p w:rsidR="00186C96" w:rsidRDefault="00000000">
      <w:pPr>
        <w:pStyle w:val="TOC1"/>
        <w:tabs>
          <w:tab w:val="right" w:pos="432"/>
        </w:tabs>
      </w:pPr>
      <w:r>
        <w:rPr>
          <w:szCs w:val="24"/>
        </w:rPr>
        <w:t>7.</w:t>
      </w:r>
      <w:r>
        <w:rPr>
          <w:sz w:val="24"/>
          <w:szCs w:val="24"/>
        </w:rPr>
        <w:tab/>
      </w:r>
      <w:r>
        <w:rPr>
          <w:szCs w:val="24"/>
        </w:rPr>
        <w:t>Design Constraints</w:t>
      </w:r>
      <w:r>
        <w:tab/>
        <w:t>6</w:t>
      </w:r>
    </w:p>
    <w:p w:rsidR="00186C96" w:rsidRDefault="00000000">
      <w:pPr>
        <w:pStyle w:val="TOC2"/>
        <w:tabs>
          <w:tab w:val="right" w:pos="1000"/>
        </w:tabs>
      </w:pPr>
      <w:r>
        <w:t>7.1</w:t>
      </w:r>
      <w:r>
        <w:rPr>
          <w:sz w:val="24"/>
          <w:szCs w:val="24"/>
        </w:rPr>
        <w:tab/>
      </w:r>
      <w:r>
        <w:t>&lt;Design Constraint One&gt;</w:t>
      </w:r>
      <w:r>
        <w:tab/>
        <w:t>6</w:t>
      </w:r>
    </w:p>
    <w:p w:rsidR="00186C96" w:rsidRDefault="00000000">
      <w:pPr>
        <w:pStyle w:val="TOC1"/>
        <w:tabs>
          <w:tab w:val="right" w:pos="432"/>
        </w:tabs>
      </w:pPr>
      <w:r>
        <w:rPr>
          <w:szCs w:val="24"/>
        </w:rPr>
        <w:t>8.</w:t>
      </w:r>
      <w:r>
        <w:rPr>
          <w:sz w:val="24"/>
          <w:szCs w:val="24"/>
        </w:rPr>
        <w:tab/>
      </w:r>
      <w:r>
        <w:rPr>
          <w:szCs w:val="24"/>
        </w:rPr>
        <w:t>Online User Documentation and Help System Requirements</w:t>
      </w:r>
      <w:r>
        <w:tab/>
        <w:t>6</w:t>
      </w:r>
    </w:p>
    <w:p w:rsidR="00186C96" w:rsidRDefault="00000000">
      <w:pPr>
        <w:pStyle w:val="TOC1"/>
        <w:tabs>
          <w:tab w:val="right" w:pos="432"/>
        </w:tabs>
      </w:pPr>
      <w:r>
        <w:rPr>
          <w:szCs w:val="24"/>
        </w:rPr>
        <w:t>9.</w:t>
      </w:r>
      <w:r>
        <w:rPr>
          <w:sz w:val="24"/>
          <w:szCs w:val="24"/>
        </w:rPr>
        <w:tab/>
      </w:r>
      <w:r>
        <w:rPr>
          <w:szCs w:val="24"/>
        </w:rPr>
        <w:t>Purchased Components</w:t>
      </w:r>
      <w:r>
        <w:tab/>
        <w:t>6</w:t>
      </w:r>
    </w:p>
    <w:p w:rsidR="00186C96" w:rsidRDefault="00000000">
      <w:pPr>
        <w:pStyle w:val="TOC1"/>
        <w:tabs>
          <w:tab w:val="right" w:pos="864"/>
        </w:tabs>
      </w:pPr>
      <w:r>
        <w:rPr>
          <w:szCs w:val="24"/>
        </w:rPr>
        <w:t>10.</w:t>
      </w:r>
      <w:r>
        <w:rPr>
          <w:sz w:val="24"/>
          <w:szCs w:val="24"/>
        </w:rPr>
        <w:tab/>
      </w:r>
      <w:r>
        <w:rPr>
          <w:szCs w:val="24"/>
        </w:rPr>
        <w:t>Interfaces</w:t>
      </w:r>
      <w:r>
        <w:tab/>
        <w:t>6</w:t>
      </w:r>
    </w:p>
    <w:p w:rsidR="00186C96" w:rsidRDefault="00000000">
      <w:pPr>
        <w:pStyle w:val="TOC2"/>
        <w:tabs>
          <w:tab w:val="right" w:pos="1200"/>
        </w:tabs>
      </w:pPr>
      <w:r>
        <w:t>10.1</w:t>
      </w:r>
      <w:r>
        <w:rPr>
          <w:sz w:val="24"/>
          <w:szCs w:val="24"/>
        </w:rPr>
        <w:tab/>
      </w:r>
      <w:r>
        <w:t>User Interfaces</w:t>
      </w:r>
      <w:r>
        <w:tab/>
        <w:t>6</w:t>
      </w:r>
    </w:p>
    <w:p w:rsidR="00186C96" w:rsidRDefault="00000000">
      <w:pPr>
        <w:pStyle w:val="TOC2"/>
        <w:tabs>
          <w:tab w:val="right" w:pos="1200"/>
        </w:tabs>
      </w:pPr>
      <w:r>
        <w:t>10.2</w:t>
      </w:r>
      <w:r>
        <w:rPr>
          <w:sz w:val="24"/>
          <w:szCs w:val="24"/>
        </w:rPr>
        <w:tab/>
      </w:r>
      <w:r>
        <w:t>Hardware Interfaces</w:t>
      </w:r>
      <w:r>
        <w:tab/>
        <w:t>6</w:t>
      </w:r>
    </w:p>
    <w:p w:rsidR="00186C96" w:rsidRDefault="00000000">
      <w:pPr>
        <w:pStyle w:val="TOC2"/>
        <w:tabs>
          <w:tab w:val="right" w:pos="1200"/>
        </w:tabs>
      </w:pPr>
      <w:r>
        <w:t>10.3</w:t>
      </w:r>
      <w:r>
        <w:rPr>
          <w:sz w:val="24"/>
          <w:szCs w:val="24"/>
        </w:rPr>
        <w:tab/>
      </w:r>
      <w:r>
        <w:t>Software Interfaces</w:t>
      </w:r>
      <w:r>
        <w:tab/>
        <w:t>6</w:t>
      </w:r>
    </w:p>
    <w:p w:rsidR="00186C96" w:rsidRDefault="00000000">
      <w:pPr>
        <w:pStyle w:val="TOC2"/>
        <w:tabs>
          <w:tab w:val="right" w:pos="1200"/>
        </w:tabs>
      </w:pPr>
      <w:r>
        <w:t>10.4</w:t>
      </w:r>
      <w:r>
        <w:rPr>
          <w:sz w:val="24"/>
          <w:szCs w:val="24"/>
        </w:rPr>
        <w:tab/>
      </w:r>
      <w:r>
        <w:t>Communications Interfaces</w:t>
      </w:r>
      <w:r>
        <w:tab/>
        <w:t>6</w:t>
      </w:r>
    </w:p>
    <w:p w:rsidR="00186C96" w:rsidRDefault="00000000">
      <w:pPr>
        <w:pStyle w:val="TOC1"/>
        <w:tabs>
          <w:tab w:val="right" w:pos="864"/>
        </w:tabs>
      </w:pPr>
      <w:r>
        <w:rPr>
          <w:szCs w:val="24"/>
        </w:rPr>
        <w:t>11.</w:t>
      </w:r>
      <w:r>
        <w:rPr>
          <w:sz w:val="24"/>
          <w:szCs w:val="24"/>
        </w:rPr>
        <w:tab/>
      </w:r>
      <w:r>
        <w:rPr>
          <w:szCs w:val="24"/>
        </w:rPr>
        <w:t>Licensing Requirements</w:t>
      </w:r>
      <w:r>
        <w:tab/>
        <w:t>7</w:t>
      </w:r>
    </w:p>
    <w:p w:rsidR="00186C96" w:rsidRDefault="00000000">
      <w:pPr>
        <w:pStyle w:val="TOC1"/>
        <w:tabs>
          <w:tab w:val="right" w:pos="864"/>
        </w:tabs>
      </w:pPr>
      <w:r>
        <w:rPr>
          <w:szCs w:val="24"/>
        </w:rPr>
        <w:t>12.</w:t>
      </w:r>
      <w:r>
        <w:rPr>
          <w:sz w:val="24"/>
          <w:szCs w:val="24"/>
        </w:rPr>
        <w:tab/>
      </w:r>
      <w:r>
        <w:rPr>
          <w:szCs w:val="24"/>
        </w:rPr>
        <w:t>Legal, Copyright, and Other Notices</w:t>
      </w:r>
      <w:r>
        <w:tab/>
        <w:t>7</w:t>
      </w:r>
    </w:p>
    <w:p w:rsidR="00186C96" w:rsidRDefault="00000000">
      <w:pPr>
        <w:pStyle w:val="TOC1"/>
        <w:tabs>
          <w:tab w:val="right" w:pos="864"/>
        </w:tabs>
      </w:pPr>
      <w:r>
        <w:rPr>
          <w:szCs w:val="24"/>
        </w:rPr>
        <w:t>13.</w:t>
      </w:r>
      <w:r>
        <w:rPr>
          <w:sz w:val="24"/>
          <w:szCs w:val="24"/>
        </w:rPr>
        <w:tab/>
      </w:r>
      <w:r>
        <w:rPr>
          <w:szCs w:val="24"/>
        </w:rPr>
        <w:t>Applicable Standards</w:t>
      </w:r>
      <w:r>
        <w:tab/>
        <w:t>7</w:t>
      </w:r>
    </w:p>
    <w:p w:rsidR="00186C96" w:rsidRDefault="00000000">
      <w:pPr>
        <w:pStyle w:val="Title"/>
        <w:pageBreakBefore/>
      </w:pPr>
      <w:r>
        <w:lastRenderedPageBreak/>
        <w:fldChar w:fldCharType="end"/>
      </w:r>
      <w:fldSimple w:instr=" TITLE ">
        <w:r w:rsidR="00186C96">
          <w:t>Supplementary Specification</w:t>
        </w:r>
      </w:fldSimple>
      <w:r>
        <w:t xml:space="preserve"> </w:t>
      </w:r>
    </w:p>
    <w:p w:rsidR="00186C96" w:rsidRDefault="00000000">
      <w:pPr>
        <w:pStyle w:val="Heading1"/>
      </w:pPr>
      <w:bookmarkStart w:id="0" w:name="_Toc456598586"/>
      <w:bookmarkStart w:id="1" w:name="_Toc456600917"/>
      <w:bookmarkStart w:id="2" w:name="_Toc492960749"/>
      <w:r>
        <w:t>Introduction</w:t>
      </w:r>
      <w:bookmarkEnd w:id="0"/>
      <w:bookmarkEnd w:id="1"/>
      <w:bookmarkEnd w:id="2"/>
    </w:p>
    <w:p w:rsidR="0087105F" w:rsidRPr="0087105F" w:rsidRDefault="0087105F" w:rsidP="0087105F">
      <w:r w:rsidRPr="0087105F">
        <w:t xml:space="preserve">The Unified Smart Wallet with Budgeting and Insights concept targets to make the process of handling one’s finances easier and more effective by incorporating features such as budgeting, tracking of </w:t>
      </w:r>
      <w:r w:rsidRPr="0087105F">
        <w:t>expenses, linking</w:t>
      </w:r>
      <w:r w:rsidRPr="0087105F">
        <w:t xml:space="preserve"> with the wallet, and scheduling of the spending reports. This document states the other needs that were not illustrated in the system’s use cases which include security, performance, and system constraints. The following specifications are put in place to ensure that the system achieves its intended purpose and objectives while at the same time being easily usable, secure, and flexible. </w:t>
      </w:r>
    </w:p>
    <w:p w:rsidR="0087105F" w:rsidRPr="0087105F" w:rsidRDefault="0087105F" w:rsidP="0087105F">
      <w:pPr>
        <w:pStyle w:val="BodyText"/>
      </w:pPr>
    </w:p>
    <w:p w:rsidR="00186C96" w:rsidRDefault="00000000">
      <w:pPr>
        <w:pStyle w:val="Heading2"/>
      </w:pPr>
      <w:bookmarkStart w:id="3" w:name="_Toc456598587"/>
      <w:bookmarkStart w:id="4" w:name="_Toc456600918"/>
      <w:bookmarkStart w:id="5" w:name="_Toc492960750"/>
      <w:r>
        <w:t>Purpose</w:t>
      </w:r>
      <w:bookmarkEnd w:id="3"/>
      <w:bookmarkEnd w:id="4"/>
      <w:bookmarkEnd w:id="5"/>
    </w:p>
    <w:p w:rsidR="00186C96" w:rsidRDefault="00000000" w:rsidP="00BF5F0E">
      <w:pPr>
        <w:pStyle w:val="InfoBlue"/>
      </w:pPr>
      <w:r>
        <w:t xml:space="preserve">[Specify the purpose of this </w:t>
      </w:r>
      <w:r>
        <w:rPr>
          <w:b/>
          <w:bCs/>
        </w:rPr>
        <w:t>Supplementary Specification.</w:t>
      </w:r>
      <w:r>
        <w:t>]</w:t>
      </w:r>
    </w:p>
    <w:p w:rsidR="00186C96" w:rsidRDefault="00000000">
      <w:pPr>
        <w:pStyle w:val="Heading2"/>
      </w:pPr>
      <w:bookmarkStart w:id="6" w:name="_Toc456598588"/>
      <w:bookmarkStart w:id="7" w:name="_Toc456600919"/>
      <w:bookmarkStart w:id="8" w:name="_Toc492960751"/>
      <w:r>
        <w:t>Scope</w:t>
      </w:r>
      <w:bookmarkEnd w:id="6"/>
      <w:bookmarkEnd w:id="7"/>
      <w:bookmarkEnd w:id="8"/>
    </w:p>
    <w:p w:rsidR="00186C96" w:rsidRDefault="00000000" w:rsidP="00BF5F0E">
      <w:pPr>
        <w:pStyle w:val="InfoBlue"/>
      </w:pPr>
      <w:r>
        <w:t xml:space="preserve">[A brief description of the scope of this </w:t>
      </w:r>
      <w:r>
        <w:rPr>
          <w:b/>
          <w:bCs/>
        </w:rPr>
        <w:t>Supplementary Specification</w:t>
      </w:r>
      <w:r>
        <w:t>; what Project(s) it is associated with and anything else that is affected or influenced by this document.]</w:t>
      </w:r>
    </w:p>
    <w:p w:rsidR="00186C96" w:rsidRDefault="00000000">
      <w:pPr>
        <w:pStyle w:val="Heading2"/>
      </w:pPr>
      <w:bookmarkStart w:id="9" w:name="_Toc456598589"/>
      <w:bookmarkStart w:id="10" w:name="_Toc456600920"/>
      <w:bookmarkStart w:id="11" w:name="_Toc492960752"/>
      <w:r>
        <w:t>Definitions, Acronyms, and Abbreviations</w:t>
      </w:r>
      <w:bookmarkEnd w:id="9"/>
      <w:bookmarkEnd w:id="10"/>
      <w:bookmarkEnd w:id="11"/>
    </w:p>
    <w:p w:rsidR="0006542A" w:rsidRDefault="0006542A" w:rsidP="0006542A">
      <w:pPr>
        <w:pStyle w:val="BodyText"/>
        <w:numPr>
          <w:ilvl w:val="0"/>
          <w:numId w:val="6"/>
        </w:numPr>
      </w:pPr>
      <w:r w:rsidRPr="0006542A">
        <w:t>PCI DSS: Payment Card Industry Data Security Standard</w:t>
      </w:r>
    </w:p>
    <w:p w:rsidR="0006542A" w:rsidRDefault="0006542A" w:rsidP="0006542A">
      <w:pPr>
        <w:pStyle w:val="BodyText"/>
        <w:numPr>
          <w:ilvl w:val="0"/>
          <w:numId w:val="6"/>
        </w:numPr>
      </w:pPr>
      <w:r w:rsidRPr="0006542A">
        <w:t>API: Application Programming Interface</w:t>
      </w:r>
    </w:p>
    <w:p w:rsidR="0006542A" w:rsidRDefault="0006542A" w:rsidP="0006542A">
      <w:pPr>
        <w:pStyle w:val="BodyText"/>
        <w:numPr>
          <w:ilvl w:val="0"/>
          <w:numId w:val="6"/>
        </w:numPr>
      </w:pPr>
      <w:r w:rsidRPr="0006542A">
        <w:t>UI/UX: User Interface/User Experience</w:t>
      </w:r>
    </w:p>
    <w:p w:rsidR="0006542A" w:rsidRPr="0006542A" w:rsidRDefault="0006542A" w:rsidP="0006542A">
      <w:pPr>
        <w:pStyle w:val="BodyText"/>
        <w:numPr>
          <w:ilvl w:val="0"/>
          <w:numId w:val="6"/>
        </w:numPr>
      </w:pPr>
      <w:r w:rsidRPr="0006542A">
        <w:t>MTBF: Mean Time Between Failures</w:t>
      </w:r>
    </w:p>
    <w:p w:rsidR="00186C96" w:rsidRDefault="00000000">
      <w:pPr>
        <w:pStyle w:val="Heading2"/>
      </w:pPr>
      <w:bookmarkStart w:id="12" w:name="_Toc456598590"/>
      <w:bookmarkStart w:id="13" w:name="_Toc456600921"/>
      <w:bookmarkStart w:id="14" w:name="_Toc492960753"/>
      <w:r>
        <w:t>References</w:t>
      </w:r>
      <w:bookmarkEnd w:id="12"/>
      <w:bookmarkEnd w:id="13"/>
      <w:bookmarkEnd w:id="14"/>
    </w:p>
    <w:p w:rsidR="00186C96" w:rsidRDefault="00000000" w:rsidP="00BF5F0E">
      <w:pPr>
        <w:pStyle w:val="InfoBlue"/>
      </w:pPr>
      <w:r>
        <w:t xml:space="preserve">[This subsection provides a complete list of all documents referenced elsewhere in the </w:t>
      </w:r>
      <w:r>
        <w:rPr>
          <w:b/>
          <w:bCs/>
        </w:rPr>
        <w:t>Supplementary Specification</w:t>
      </w:r>
      <w:r>
        <w:t>. Identify each document by title, report number if applicable, date, and publishing organization. Specify the sources from which the references can be obtained. This information may be provided by reference to an appendix or to another document.]</w:t>
      </w:r>
    </w:p>
    <w:p w:rsidR="00186C96" w:rsidRDefault="00000000">
      <w:pPr>
        <w:pStyle w:val="Heading2"/>
      </w:pPr>
      <w:bookmarkStart w:id="15" w:name="_Toc456598591"/>
      <w:bookmarkStart w:id="16" w:name="_Toc456600922"/>
      <w:bookmarkStart w:id="17" w:name="_Toc492960754"/>
      <w:r>
        <w:t>Overview</w:t>
      </w:r>
      <w:bookmarkEnd w:id="15"/>
      <w:bookmarkEnd w:id="16"/>
      <w:bookmarkEnd w:id="17"/>
    </w:p>
    <w:p w:rsidR="00186C96" w:rsidRPr="00BF5F0E" w:rsidRDefault="00BF5F0E" w:rsidP="00BF5F0E">
      <w:pPr>
        <w:pStyle w:val="InfoBlue"/>
        <w:rPr>
          <w:color w:val="auto"/>
        </w:rPr>
      </w:pPr>
      <w:r w:rsidRPr="00BF5F0E">
        <w:rPr>
          <w:color w:val="auto"/>
        </w:rPr>
        <w:t>This document contains additional details for the Unified Smart Wallet with Budgeting and Insights project. This outlines the system's functionality, security, performance, and design constraints for additional context to the use-case descriptions. These specifications are designed to guarantee that the wallet is easy to use, scalable, and secure, and offers useful features such as budgeting, money management, and transaction tracking capabilities.</w:t>
      </w:r>
    </w:p>
    <w:p w:rsidR="00186C96" w:rsidRDefault="00000000" w:rsidP="00FC7B97">
      <w:pPr>
        <w:pStyle w:val="Heading1"/>
      </w:pPr>
      <w:bookmarkStart w:id="18" w:name="_Toc492960755"/>
      <w:r>
        <w:t>Functionality</w:t>
      </w:r>
      <w:bookmarkEnd w:id="18"/>
    </w:p>
    <w:p w:rsidR="00EE4BE1" w:rsidRPr="00EE4BE1" w:rsidRDefault="0006542A" w:rsidP="00EE4BE1">
      <w:pPr>
        <w:pStyle w:val="Heading2"/>
      </w:pPr>
      <w:r w:rsidRPr="0006542A">
        <w:t>Functional Requirement One: Budget Management</w:t>
      </w:r>
    </w:p>
    <w:p w:rsidR="00EE4BE1" w:rsidRDefault="00EE4BE1" w:rsidP="00EE4BE1">
      <w:pPr>
        <w:pStyle w:val="BodyText"/>
        <w:numPr>
          <w:ilvl w:val="0"/>
          <w:numId w:val="16"/>
        </w:numPr>
      </w:pPr>
      <w:r>
        <w:t>Add customizable spending categories for better tracking.</w:t>
      </w:r>
    </w:p>
    <w:p w:rsidR="00EE4BE1" w:rsidRDefault="00EE4BE1" w:rsidP="00EE4BE1">
      <w:pPr>
        <w:pStyle w:val="BodyText"/>
        <w:numPr>
          <w:ilvl w:val="0"/>
          <w:numId w:val="16"/>
        </w:numPr>
      </w:pPr>
      <w:r>
        <w:t>Allow spending alerts to be set for specific categories (e.g., Food, Travel).</w:t>
      </w:r>
    </w:p>
    <w:p w:rsidR="00EE4BE1" w:rsidRDefault="00EE4BE1" w:rsidP="00EE4BE1">
      <w:pPr>
        <w:pStyle w:val="BodyText"/>
        <w:numPr>
          <w:ilvl w:val="0"/>
          <w:numId w:val="16"/>
        </w:numPr>
      </w:pPr>
      <w:r>
        <w:t>Notifications: Alert users when they exceed set category budgets.</w:t>
      </w:r>
    </w:p>
    <w:p w:rsidR="00EE4BE1" w:rsidRDefault="00EE4BE1" w:rsidP="00EE4BE1">
      <w:pPr>
        <w:pStyle w:val="Heading2"/>
      </w:pPr>
      <w:r w:rsidRPr="0006542A">
        <w:t xml:space="preserve">Functional Requirement </w:t>
      </w:r>
      <w:r>
        <w:t>Two</w:t>
      </w:r>
      <w:r w:rsidRPr="0006542A">
        <w:t xml:space="preserve">: </w:t>
      </w:r>
      <w:r>
        <w:t>Transaction Tracking</w:t>
      </w:r>
    </w:p>
    <w:p w:rsidR="00EE4BE1" w:rsidRDefault="00EE4BE1" w:rsidP="00F45BA2">
      <w:pPr>
        <w:numPr>
          <w:ilvl w:val="0"/>
          <w:numId w:val="17"/>
        </w:numPr>
        <w:spacing w:line="360" w:lineRule="auto"/>
      </w:pPr>
      <w:r w:rsidRPr="00F45BA2">
        <w:rPr>
          <w:b/>
          <w:bCs/>
        </w:rPr>
        <w:t>Manual Transaction Entry:</w:t>
      </w:r>
      <w:r>
        <w:t xml:space="preserve"> Make it possible for the users to input information about the transactions they made offline in the given month (limit: 50 transactions). </w:t>
      </w:r>
    </w:p>
    <w:p w:rsidR="00EE4BE1" w:rsidRPr="00EE4BE1" w:rsidRDefault="00EE4BE1" w:rsidP="00F45BA2">
      <w:pPr>
        <w:numPr>
          <w:ilvl w:val="0"/>
          <w:numId w:val="17"/>
        </w:numPr>
        <w:spacing w:line="360" w:lineRule="auto"/>
      </w:pPr>
      <w:r w:rsidRPr="00F45BA2">
        <w:rPr>
          <w:b/>
          <w:bCs/>
        </w:rPr>
        <w:t>Digital Wallet Sync:</w:t>
      </w:r>
      <w:r>
        <w:t xml:space="preserve"> Multiple wallet connection options.</w:t>
      </w:r>
    </w:p>
    <w:p w:rsidR="00EE4BE1" w:rsidRDefault="00EE4BE1" w:rsidP="00EE4BE1">
      <w:pPr>
        <w:pStyle w:val="Heading2"/>
      </w:pPr>
      <w:r w:rsidRPr="0006542A">
        <w:lastRenderedPageBreak/>
        <w:t xml:space="preserve">Functional Requirement </w:t>
      </w:r>
      <w:r>
        <w:t>Three</w:t>
      </w:r>
      <w:r w:rsidRPr="0006542A">
        <w:t xml:space="preserve">: </w:t>
      </w:r>
      <w:r>
        <w:t>Spending Insights Report</w:t>
      </w:r>
    </w:p>
    <w:p w:rsidR="00EE4BE1" w:rsidRDefault="00EE4BE1" w:rsidP="00EE4BE1">
      <w:pPr>
        <w:pStyle w:val="p1"/>
        <w:numPr>
          <w:ilvl w:val="0"/>
          <w:numId w:val="18"/>
        </w:numPr>
        <w:rPr>
          <w:rFonts w:ascii="Times New Roman" w:hAnsi="Times New Roman"/>
        </w:rPr>
      </w:pPr>
      <w:r>
        <w:rPr>
          <w:rFonts w:ascii="Times New Roman" w:hAnsi="Times New Roman"/>
          <w:b/>
          <w:bCs/>
        </w:rPr>
        <w:t>Report Generation:</w:t>
      </w:r>
      <w:r>
        <w:rPr>
          <w:rFonts w:ascii="Times New Roman" w:hAnsi="Times New Roman"/>
        </w:rPr>
        <w:t xml:space="preserve"> Create monthly and on-demand </w:t>
      </w:r>
      <w:r>
        <w:rPr>
          <w:rFonts w:ascii="Times New Roman" w:hAnsi="Times New Roman"/>
          <w:b/>
          <w:bCs/>
        </w:rPr>
        <w:t>spending reports</w:t>
      </w:r>
      <w:r>
        <w:rPr>
          <w:rFonts w:ascii="Times New Roman" w:hAnsi="Times New Roman"/>
        </w:rPr>
        <w:t>.</w:t>
      </w:r>
    </w:p>
    <w:p w:rsidR="00EE4BE1" w:rsidRDefault="00EE4BE1" w:rsidP="00EE4BE1">
      <w:pPr>
        <w:pStyle w:val="p1"/>
        <w:numPr>
          <w:ilvl w:val="0"/>
          <w:numId w:val="18"/>
        </w:numPr>
        <w:rPr>
          <w:rFonts w:ascii="Times New Roman" w:hAnsi="Times New Roman"/>
        </w:rPr>
      </w:pPr>
      <w:r>
        <w:rPr>
          <w:rFonts w:ascii="Times New Roman" w:hAnsi="Times New Roman"/>
          <w:b/>
          <w:bCs/>
        </w:rPr>
        <w:t>Export Options:</w:t>
      </w:r>
      <w:r>
        <w:rPr>
          <w:rFonts w:ascii="Times New Roman" w:hAnsi="Times New Roman"/>
        </w:rPr>
        <w:t xml:space="preserve"> Support PDF and </w:t>
      </w:r>
      <w:r>
        <w:rPr>
          <w:rFonts w:ascii="Times New Roman" w:hAnsi="Times New Roman"/>
          <w:b/>
          <w:bCs/>
        </w:rPr>
        <w:t>CSV export</w:t>
      </w:r>
      <w:r>
        <w:rPr>
          <w:rFonts w:ascii="Times New Roman" w:hAnsi="Times New Roman"/>
        </w:rPr>
        <w:t xml:space="preserve"> (future expansion).</w:t>
      </w:r>
    </w:p>
    <w:p w:rsidR="00EE4BE1" w:rsidRDefault="00EE4BE1" w:rsidP="00EE4BE1">
      <w:pPr>
        <w:pStyle w:val="p1"/>
        <w:numPr>
          <w:ilvl w:val="0"/>
          <w:numId w:val="18"/>
        </w:numPr>
        <w:rPr>
          <w:rFonts w:ascii="Times New Roman" w:hAnsi="Times New Roman"/>
        </w:rPr>
      </w:pPr>
      <w:r>
        <w:rPr>
          <w:rFonts w:ascii="Times New Roman" w:hAnsi="Times New Roman"/>
          <w:b/>
          <w:bCs/>
        </w:rPr>
        <w:t>Data Analysis:</w:t>
      </w:r>
      <w:r>
        <w:rPr>
          <w:rFonts w:ascii="Times New Roman" w:hAnsi="Times New Roman"/>
        </w:rPr>
        <w:t xml:space="preserve"> Show top spending categories and monthly trends.</w:t>
      </w:r>
    </w:p>
    <w:p w:rsidR="00EE4BE1" w:rsidRDefault="00EE4BE1" w:rsidP="00EE4BE1">
      <w:pPr>
        <w:pStyle w:val="Heading2"/>
      </w:pPr>
      <w:r w:rsidRPr="0006542A">
        <w:t xml:space="preserve">Functional Requirement </w:t>
      </w:r>
      <w:r w:rsidR="00F45BA2">
        <w:t>Four</w:t>
      </w:r>
      <w:r w:rsidRPr="0006542A">
        <w:t xml:space="preserve">: </w:t>
      </w:r>
      <w:r w:rsidR="00F45BA2">
        <w:t>Wallet Integration</w:t>
      </w:r>
    </w:p>
    <w:p w:rsidR="00F45BA2" w:rsidRDefault="00F45BA2" w:rsidP="00F45BA2">
      <w:pPr>
        <w:numPr>
          <w:ilvl w:val="0"/>
          <w:numId w:val="19"/>
        </w:numPr>
        <w:spacing w:line="360" w:lineRule="auto"/>
      </w:pPr>
      <w:r w:rsidRPr="00F45BA2">
        <w:rPr>
          <w:b/>
          <w:bCs/>
        </w:rPr>
        <w:t>Multi-Wallet Support:</w:t>
      </w:r>
      <w:r>
        <w:t xml:space="preserve"> The proposed enhancements comprise the capability to include several wallets whereas there is only one active wallet at a given time. </w:t>
      </w:r>
    </w:p>
    <w:p w:rsidR="00EE4BE1" w:rsidRPr="00EE4BE1" w:rsidRDefault="00F45BA2" w:rsidP="00F45BA2">
      <w:pPr>
        <w:numPr>
          <w:ilvl w:val="0"/>
          <w:numId w:val="19"/>
        </w:numPr>
        <w:spacing w:line="360" w:lineRule="auto"/>
      </w:pPr>
      <w:r w:rsidRPr="00F45BA2">
        <w:rPr>
          <w:b/>
          <w:bCs/>
        </w:rPr>
        <w:t>Manual Wallet Switching:</w:t>
      </w:r>
      <w:r>
        <w:t xml:space="preserve"> Allow the user to switch between wallets after they have already authenticated themselves.</w:t>
      </w:r>
    </w:p>
    <w:p w:rsidR="00F45BA2" w:rsidRDefault="00F45BA2" w:rsidP="00F45BA2">
      <w:pPr>
        <w:pStyle w:val="Heading2"/>
      </w:pPr>
      <w:r w:rsidRPr="0006542A">
        <w:t xml:space="preserve">Functional Requirement </w:t>
      </w:r>
      <w:r>
        <w:t>Five</w:t>
      </w:r>
      <w:r w:rsidRPr="0006542A">
        <w:t xml:space="preserve">: </w:t>
      </w:r>
      <w:r>
        <w:t>Notifications Management</w:t>
      </w:r>
    </w:p>
    <w:p w:rsidR="00F45BA2" w:rsidRDefault="00F45BA2" w:rsidP="00F45BA2">
      <w:pPr>
        <w:pStyle w:val="BodyText"/>
        <w:numPr>
          <w:ilvl w:val="0"/>
          <w:numId w:val="20"/>
        </w:numPr>
        <w:spacing w:line="360" w:lineRule="auto"/>
      </w:pPr>
      <w:r w:rsidRPr="00F45BA2">
        <w:rPr>
          <w:b/>
          <w:bCs/>
        </w:rPr>
        <w:t>Custom Notifications Settings:</w:t>
      </w:r>
      <w:r w:rsidRPr="00F45BA2">
        <w:t xml:space="preserve"> Allows the users to set notifications frequency, spending alerts, and monthly summaries.</w:t>
      </w:r>
    </w:p>
    <w:p w:rsidR="00BF5F0E" w:rsidRDefault="00BF5F0E" w:rsidP="00BF5F0E">
      <w:pPr>
        <w:pStyle w:val="Heading2"/>
      </w:pPr>
      <w:r w:rsidRPr="00BF5F0E">
        <w:t>Functional Requirement Six: Money Management</w:t>
      </w:r>
    </w:p>
    <w:p w:rsidR="00BF5F0E" w:rsidRDefault="00BF5F0E" w:rsidP="00F45BA2">
      <w:pPr>
        <w:pStyle w:val="BodyText"/>
        <w:numPr>
          <w:ilvl w:val="0"/>
          <w:numId w:val="20"/>
        </w:numPr>
        <w:spacing w:line="360" w:lineRule="auto"/>
      </w:pPr>
      <w:r w:rsidRPr="00BF5F0E">
        <w:rPr>
          <w:b/>
          <w:bCs/>
        </w:rPr>
        <w:t xml:space="preserve">Send Money: </w:t>
      </w:r>
      <w:r w:rsidRPr="00BF5F0E">
        <w:t>Allow users to securely transfer funds to other wallets using email, phone numbers, or wallet IDs.</w:t>
      </w:r>
    </w:p>
    <w:p w:rsidR="00BF5F0E" w:rsidRDefault="00BF5F0E" w:rsidP="00F45BA2">
      <w:pPr>
        <w:pStyle w:val="BodyText"/>
        <w:numPr>
          <w:ilvl w:val="0"/>
          <w:numId w:val="20"/>
        </w:numPr>
        <w:spacing w:line="360" w:lineRule="auto"/>
      </w:pPr>
      <w:r w:rsidRPr="00BF5F0E">
        <w:rPr>
          <w:b/>
          <w:bCs/>
        </w:rPr>
        <w:t>Receive Money:</w:t>
      </w:r>
      <w:r w:rsidRPr="00BF5F0E">
        <w:t xml:space="preserve"> Enable users to receive funds from other wallets or external accounts.</w:t>
      </w:r>
    </w:p>
    <w:p w:rsidR="00BF5F0E" w:rsidRDefault="00BF5F0E" w:rsidP="00F45BA2">
      <w:pPr>
        <w:pStyle w:val="BodyText"/>
        <w:numPr>
          <w:ilvl w:val="0"/>
          <w:numId w:val="20"/>
        </w:numPr>
        <w:spacing w:line="360" w:lineRule="auto"/>
      </w:pPr>
      <w:r w:rsidRPr="00BF5F0E">
        <w:rPr>
          <w:b/>
          <w:bCs/>
        </w:rPr>
        <w:t>Transaction History:</w:t>
      </w:r>
      <w:r w:rsidRPr="00BF5F0E">
        <w:t xml:space="preserve"> Record all money transfers for tracking and reporting.</w:t>
      </w:r>
    </w:p>
    <w:p w:rsidR="00BF5F0E" w:rsidRDefault="00BF5F0E" w:rsidP="00F45BA2">
      <w:pPr>
        <w:pStyle w:val="BodyText"/>
        <w:numPr>
          <w:ilvl w:val="0"/>
          <w:numId w:val="20"/>
        </w:numPr>
        <w:spacing w:line="360" w:lineRule="auto"/>
      </w:pPr>
      <w:r w:rsidRPr="00BF5F0E">
        <w:rPr>
          <w:b/>
          <w:bCs/>
        </w:rPr>
        <w:t>Transfer Limits:</w:t>
      </w:r>
      <w:r w:rsidRPr="00BF5F0E">
        <w:t xml:space="preserve"> Include daily and monthly limits for sending and receiving money based on subscription plans.</w:t>
      </w:r>
    </w:p>
    <w:p w:rsidR="00BF5F0E" w:rsidRDefault="00BF5F0E" w:rsidP="00F45BA2">
      <w:pPr>
        <w:pStyle w:val="BodyText"/>
        <w:numPr>
          <w:ilvl w:val="0"/>
          <w:numId w:val="20"/>
        </w:numPr>
        <w:spacing w:line="360" w:lineRule="auto"/>
      </w:pPr>
      <w:r w:rsidRPr="00BF5F0E">
        <w:rPr>
          <w:b/>
          <w:bCs/>
        </w:rPr>
        <w:t>Security:</w:t>
      </w:r>
      <w:r w:rsidRPr="00BF5F0E">
        <w:t xml:space="preserve"> Require PIN verification or biometric authentication for all transactions.</w:t>
      </w:r>
    </w:p>
    <w:p w:rsidR="00BF5F0E" w:rsidRPr="00BF5F0E" w:rsidRDefault="00BF5F0E" w:rsidP="00BF5F0E">
      <w:pPr>
        <w:pStyle w:val="BodyText"/>
        <w:spacing w:line="360" w:lineRule="auto"/>
      </w:pPr>
    </w:p>
    <w:p w:rsidR="00186C96" w:rsidRDefault="00000000" w:rsidP="00FC7B97">
      <w:pPr>
        <w:pStyle w:val="Heading1"/>
      </w:pPr>
      <w:bookmarkStart w:id="19" w:name="_Toc492960757"/>
      <w:r>
        <w:t>Usability</w:t>
      </w:r>
      <w:bookmarkEnd w:id="19"/>
      <w:r>
        <w:t xml:space="preserve"> </w:t>
      </w:r>
    </w:p>
    <w:p w:rsidR="00186C96" w:rsidRDefault="0006542A" w:rsidP="0006542A">
      <w:pPr>
        <w:pStyle w:val="Heading2"/>
      </w:pPr>
      <w:r w:rsidRPr="0006542A">
        <w:t>Usability Requirement One</w:t>
      </w:r>
    </w:p>
    <w:p w:rsidR="0006542A" w:rsidRDefault="0006542A" w:rsidP="0006542A">
      <w:pPr>
        <w:pStyle w:val="BodyText"/>
      </w:pPr>
      <w:r w:rsidRPr="0006542A">
        <w:t>The system should have a user-friendly interface that follows the current UI/UX guidelines and should be accessible to users with visual disabilities as well as should be supportive of multiple languages.</w:t>
      </w:r>
    </w:p>
    <w:p w:rsidR="00FC7B97" w:rsidRDefault="00FC7B97" w:rsidP="00FC7B97">
      <w:pPr>
        <w:pStyle w:val="Heading2"/>
      </w:pPr>
      <w:r w:rsidRPr="00FC7B97">
        <w:t>Simplified User Flow for Money Management</w:t>
      </w:r>
    </w:p>
    <w:p w:rsidR="00FC7B97" w:rsidRPr="0006542A" w:rsidRDefault="00FC7B97" w:rsidP="00FC7B97">
      <w:pPr>
        <w:pStyle w:val="BodyText"/>
      </w:pPr>
      <w:r w:rsidRPr="00FC7B97">
        <w:t xml:space="preserve">Ensure sending and receiving money involves a minimal number of steps (e.g., recipient details, amount, PIN verification). and </w:t>
      </w:r>
      <w:r w:rsidRPr="00FC7B97">
        <w:t>providing</w:t>
      </w:r>
      <w:r w:rsidRPr="00FC7B97">
        <w:t xml:space="preserve"> clear feedback during each step (e.g., confirmation for successful transfers or errors).</w:t>
      </w:r>
    </w:p>
    <w:p w:rsidR="00FC7B97" w:rsidRDefault="00FC7B97" w:rsidP="00FC7B97">
      <w:pPr>
        <w:pStyle w:val="Heading2"/>
      </w:pPr>
      <w:r>
        <w:t>Accessibility</w:t>
      </w:r>
    </w:p>
    <w:p w:rsidR="00FC7B97" w:rsidRPr="0006542A" w:rsidRDefault="00FC7B97" w:rsidP="00FC7B97">
      <w:pPr>
        <w:pStyle w:val="BodyText"/>
      </w:pPr>
      <w:r w:rsidRPr="00FC7B97">
        <w:t>Add support for visual and auditory impairments, such as larger text options, high-contrast modes, and voice commands for money management.</w:t>
      </w:r>
    </w:p>
    <w:p w:rsidR="00FC7B97" w:rsidRDefault="00FC7B97" w:rsidP="00FC7B97">
      <w:pPr>
        <w:pStyle w:val="Heading2"/>
      </w:pPr>
      <w:r>
        <w:t>Error Handling</w:t>
      </w:r>
    </w:p>
    <w:p w:rsidR="00FC7B97" w:rsidRDefault="00FC7B97" w:rsidP="00FC7B97">
      <w:pPr>
        <w:pStyle w:val="BodyText"/>
      </w:pPr>
      <w:r w:rsidRPr="00FC7B97">
        <w:t>Clearly communicate errors during money transfers, such as insufficient balance, invalid recipient details, or failed transactions, with actionable next steps.</w:t>
      </w:r>
    </w:p>
    <w:p w:rsidR="00FC7B97" w:rsidRDefault="00FC7B97" w:rsidP="00FC7B97">
      <w:pPr>
        <w:pStyle w:val="Heading2"/>
      </w:pPr>
      <w:r>
        <w:lastRenderedPageBreak/>
        <w:t>Transaction History Filters</w:t>
      </w:r>
    </w:p>
    <w:p w:rsidR="00FC7B97" w:rsidRPr="0006542A" w:rsidRDefault="00FC7B97" w:rsidP="00FC7B97">
      <w:pPr>
        <w:pStyle w:val="BodyText"/>
      </w:pPr>
      <w:r w:rsidRPr="00FC7B97">
        <w:t>Allow users to filter transactions (e.g., by date, amount, type: sent/received, or categories like Food/Transport).</w:t>
      </w:r>
    </w:p>
    <w:p w:rsidR="00FC7B97" w:rsidRPr="0006542A" w:rsidRDefault="00FC7B97" w:rsidP="0006542A">
      <w:pPr>
        <w:pStyle w:val="BodyText"/>
      </w:pPr>
    </w:p>
    <w:p w:rsidR="00186C96" w:rsidRDefault="00000000" w:rsidP="00FC7B97">
      <w:pPr>
        <w:pStyle w:val="Heading1"/>
      </w:pPr>
      <w:bookmarkStart w:id="20" w:name="_Toc492960759"/>
      <w:r>
        <w:t>Reliability</w:t>
      </w:r>
      <w:bookmarkEnd w:id="20"/>
      <w:r>
        <w:t xml:space="preserve"> </w:t>
      </w:r>
    </w:p>
    <w:p w:rsidR="00186C96" w:rsidRDefault="00FC7B97" w:rsidP="0006542A">
      <w:pPr>
        <w:pStyle w:val="Heading2"/>
      </w:pPr>
      <w:r w:rsidRPr="00FC7B97">
        <w:t>Consistent Terminology:</w:t>
      </w:r>
    </w:p>
    <w:p w:rsidR="00FC7B97" w:rsidRPr="00FC7B97" w:rsidRDefault="00FC7B97" w:rsidP="00FC7B97">
      <w:pPr>
        <w:pStyle w:val="BodyText"/>
        <w:numPr>
          <w:ilvl w:val="0"/>
          <w:numId w:val="14"/>
        </w:numPr>
      </w:pPr>
      <w:r w:rsidRPr="00FC7B97">
        <w:t>Ensure terms like “Send Money,” “Receive Money,” and “Wallet Switching” are consistently used across the document.</w:t>
      </w:r>
    </w:p>
    <w:p w:rsidR="0006542A" w:rsidRDefault="00FC7B97" w:rsidP="00FC7B97">
      <w:pPr>
        <w:pStyle w:val="BodyText"/>
        <w:numPr>
          <w:ilvl w:val="0"/>
          <w:numId w:val="14"/>
        </w:numPr>
      </w:pPr>
      <w:r w:rsidRPr="00FC7B97">
        <w:t>Avoid overly technical jargon; replace with user-friendly terms where possible.</w:t>
      </w:r>
    </w:p>
    <w:p w:rsidR="00FC7B97" w:rsidRDefault="00FC7B97" w:rsidP="00FC7B97">
      <w:pPr>
        <w:pStyle w:val="Heading2"/>
      </w:pPr>
      <w:r>
        <w:t>Grouping and Organization</w:t>
      </w:r>
      <w:r w:rsidRPr="00FC7B97">
        <w:t>:</w:t>
      </w:r>
    </w:p>
    <w:p w:rsidR="00FC7B97" w:rsidRPr="00FC7B97" w:rsidRDefault="00FC7B97" w:rsidP="00FC7B97">
      <w:pPr>
        <w:pStyle w:val="BodyText"/>
        <w:numPr>
          <w:ilvl w:val="0"/>
          <w:numId w:val="14"/>
        </w:numPr>
      </w:pPr>
      <w:r>
        <w:t xml:space="preserve">Group related features under clear headings (e.g., </w:t>
      </w:r>
      <w:r w:rsidRPr="00FC7B97">
        <w:rPr>
          <w:b/>
          <w:bCs/>
        </w:rPr>
        <w:t>Budgeting features</w:t>
      </w:r>
      <w:r>
        <w:t xml:space="preserve">, </w:t>
      </w:r>
      <w:r w:rsidRPr="00FC7B97">
        <w:rPr>
          <w:b/>
          <w:bCs/>
        </w:rPr>
        <w:t>Money Management Features, Security Features</w:t>
      </w:r>
      <w:r>
        <w:t>) for easier navigation</w:t>
      </w:r>
      <w:r w:rsidRPr="00FC7B97">
        <w:t>.</w:t>
      </w:r>
    </w:p>
    <w:p w:rsidR="00FC7B97" w:rsidRDefault="00FC7B97" w:rsidP="00FC7B97">
      <w:pPr>
        <w:pStyle w:val="Heading2"/>
      </w:pPr>
      <w:r>
        <w:t>Step-by-Step Examples</w:t>
      </w:r>
      <w:r w:rsidRPr="00FC7B97">
        <w:t>:</w:t>
      </w:r>
    </w:p>
    <w:p w:rsidR="00FC7B97" w:rsidRPr="00FC7B97" w:rsidRDefault="00FC7B97" w:rsidP="00FC7B97">
      <w:pPr>
        <w:pStyle w:val="BodyText"/>
        <w:numPr>
          <w:ilvl w:val="0"/>
          <w:numId w:val="14"/>
        </w:numPr>
      </w:pPr>
      <w:r>
        <w:t>Provide examples for workflow for critical features like sending money, receiving money, or generating spending reports.</w:t>
      </w:r>
    </w:p>
    <w:p w:rsidR="00FC7B97" w:rsidRDefault="00FC7B97" w:rsidP="00FC7B97">
      <w:pPr>
        <w:pStyle w:val="Heading2"/>
      </w:pPr>
      <w:r>
        <w:t>Tooltips and Help Guides</w:t>
      </w:r>
      <w:r w:rsidRPr="00FC7B97">
        <w:t>:</w:t>
      </w:r>
    </w:p>
    <w:p w:rsidR="00FC7B97" w:rsidRPr="00FC7B97" w:rsidRDefault="00FC7B97" w:rsidP="00FC7B97">
      <w:pPr>
        <w:pStyle w:val="BodyText"/>
        <w:numPr>
          <w:ilvl w:val="0"/>
          <w:numId w:val="14"/>
        </w:numPr>
      </w:pPr>
      <w:r>
        <w:t>Mention the addition of in-app tooltips for complex features (e.g., what is a “Transaction Pin”?)</w:t>
      </w:r>
    </w:p>
    <w:p w:rsidR="00FC7B97" w:rsidRDefault="00FC7B97" w:rsidP="00FC7B97">
      <w:pPr>
        <w:pStyle w:val="Heading2"/>
      </w:pPr>
      <w:r>
        <w:t>Step-by-Step Examples</w:t>
      </w:r>
      <w:r w:rsidRPr="00FC7B97">
        <w:t>:</w:t>
      </w:r>
    </w:p>
    <w:p w:rsidR="00FC7B97" w:rsidRPr="00FC7B97" w:rsidRDefault="00FC7B97" w:rsidP="00FC7B97">
      <w:pPr>
        <w:pStyle w:val="BodyText"/>
        <w:numPr>
          <w:ilvl w:val="0"/>
          <w:numId w:val="14"/>
        </w:numPr>
      </w:pPr>
      <w:r>
        <w:t>Provide examples for workflow for critical features like sending money, receiving money, or generating spending reports.</w:t>
      </w:r>
    </w:p>
    <w:p w:rsidR="00FC7B97" w:rsidRPr="00FC7B97" w:rsidRDefault="00FC7B97" w:rsidP="00FC7B97">
      <w:pPr>
        <w:pStyle w:val="BodyText"/>
        <w:ind w:left="0"/>
      </w:pPr>
    </w:p>
    <w:p w:rsidR="00186C96" w:rsidRDefault="00000000">
      <w:pPr>
        <w:pStyle w:val="Heading1"/>
      </w:pPr>
      <w:bookmarkStart w:id="21" w:name="_Toc492960761"/>
      <w:r>
        <w:t>Performance</w:t>
      </w:r>
      <w:bookmarkEnd w:id="21"/>
    </w:p>
    <w:p w:rsidR="00186C96" w:rsidRPr="00FC7B97" w:rsidRDefault="00FC7B97" w:rsidP="00BF5F0E">
      <w:pPr>
        <w:pStyle w:val="InfoBlue"/>
        <w:rPr>
          <w:color w:val="auto"/>
        </w:rPr>
      </w:pPr>
      <w:r w:rsidRPr="00FC7B97">
        <w:rPr>
          <w:color w:val="auto"/>
        </w:rPr>
        <w:t>This section specifies the performance requirements for the Unified Smart Wallet system to ensure scalability, responsiveness, and user satisfaction.</w:t>
      </w:r>
    </w:p>
    <w:p w:rsidR="00186C96" w:rsidRDefault="00FC7B97" w:rsidP="0006542A">
      <w:pPr>
        <w:pStyle w:val="Heading2"/>
      </w:pPr>
      <w:r>
        <w:t>Response Time</w:t>
      </w:r>
    </w:p>
    <w:p w:rsidR="00FC7B97" w:rsidRPr="00FC7B97" w:rsidRDefault="00FC7B97" w:rsidP="00FC7B97">
      <w:pPr>
        <w:pStyle w:val="BodyText"/>
        <w:numPr>
          <w:ilvl w:val="0"/>
          <w:numId w:val="15"/>
        </w:numPr>
        <w:rPr>
          <w:b/>
          <w:bCs/>
        </w:rPr>
      </w:pPr>
      <w:r w:rsidRPr="00FC7B97">
        <w:rPr>
          <w:b/>
          <w:bCs/>
        </w:rPr>
        <w:t xml:space="preserve">Transaction Processing: </w:t>
      </w:r>
      <w:r w:rsidRPr="00FC7B97">
        <w:t>Money transfers (send/receive) must be completed within 5 seconds for domestic transactions.</w:t>
      </w:r>
    </w:p>
    <w:p w:rsidR="00FC7B97" w:rsidRPr="00FC7B97" w:rsidRDefault="00FC7B97" w:rsidP="00FC7B97">
      <w:pPr>
        <w:pStyle w:val="BodyText"/>
        <w:numPr>
          <w:ilvl w:val="0"/>
          <w:numId w:val="15"/>
        </w:numPr>
        <w:rPr>
          <w:b/>
          <w:bCs/>
        </w:rPr>
      </w:pPr>
      <w:r w:rsidRPr="00FC7B97">
        <w:rPr>
          <w:b/>
          <w:bCs/>
        </w:rPr>
        <w:t xml:space="preserve">Budget Updates: </w:t>
      </w:r>
      <w:r w:rsidRPr="00FC7B97">
        <w:t>Adding or updating budgets must reflect changes in under 2 seconds.</w:t>
      </w:r>
    </w:p>
    <w:p w:rsidR="0006542A" w:rsidRDefault="00FC7B97" w:rsidP="00FC7B97">
      <w:pPr>
        <w:pStyle w:val="BodyText"/>
        <w:numPr>
          <w:ilvl w:val="0"/>
          <w:numId w:val="15"/>
        </w:numPr>
      </w:pPr>
      <w:r w:rsidRPr="00FC7B97">
        <w:rPr>
          <w:b/>
          <w:bCs/>
        </w:rPr>
        <w:t xml:space="preserve">Notification Delivery: </w:t>
      </w:r>
      <w:r w:rsidRPr="00FC7B97">
        <w:t>Notifications for transactions and budget alerts must be sent within 5 seconds of a triggering event.</w:t>
      </w:r>
    </w:p>
    <w:p w:rsidR="00FC7B97" w:rsidRDefault="00FC7B97" w:rsidP="00FC7B97">
      <w:pPr>
        <w:pStyle w:val="Heading2"/>
      </w:pPr>
      <w:r>
        <w:t>Scalability</w:t>
      </w:r>
    </w:p>
    <w:p w:rsidR="00FC7B97" w:rsidRPr="00FC7B97" w:rsidRDefault="00FC7B97" w:rsidP="00FC7B97">
      <w:pPr>
        <w:pStyle w:val="BodyText"/>
        <w:numPr>
          <w:ilvl w:val="0"/>
          <w:numId w:val="15"/>
        </w:numPr>
      </w:pPr>
      <w:r w:rsidRPr="00FC7B97">
        <w:t>The system must support up to 50,000 concurrent users without performance degradation.</w:t>
      </w:r>
    </w:p>
    <w:p w:rsidR="00FC7B97" w:rsidRPr="0006542A" w:rsidRDefault="00FC7B97" w:rsidP="00FC7B97">
      <w:pPr>
        <w:pStyle w:val="BodyText"/>
        <w:numPr>
          <w:ilvl w:val="0"/>
          <w:numId w:val="15"/>
        </w:numPr>
      </w:pPr>
      <w:r w:rsidRPr="00FC7B97">
        <w:rPr>
          <w:b/>
          <w:bCs/>
        </w:rPr>
        <w:t xml:space="preserve">Scalable Infrastructure: </w:t>
      </w:r>
      <w:r w:rsidRPr="00FC7B97">
        <w:t>The backend must be designed to handle up to 1 million monthly active users, with room for future growth.</w:t>
      </w:r>
    </w:p>
    <w:p w:rsidR="00FC7B97" w:rsidRDefault="00FC7B97" w:rsidP="00FC7B97">
      <w:pPr>
        <w:pStyle w:val="Heading2"/>
      </w:pPr>
      <w:r>
        <w:t>System Uptime</w:t>
      </w:r>
    </w:p>
    <w:p w:rsidR="00FC7B97" w:rsidRDefault="00FC7B97" w:rsidP="00FC7B97">
      <w:pPr>
        <w:pStyle w:val="BodyText"/>
        <w:numPr>
          <w:ilvl w:val="0"/>
          <w:numId w:val="15"/>
        </w:numPr>
      </w:pPr>
      <w:r>
        <w:t>The system must maintain 99.9% uptime, excluding scheduled maintenance.</w:t>
      </w:r>
    </w:p>
    <w:p w:rsidR="00FC7B97" w:rsidRPr="0006542A" w:rsidRDefault="00FC7B97" w:rsidP="00FC7B97">
      <w:pPr>
        <w:pStyle w:val="BodyText"/>
        <w:numPr>
          <w:ilvl w:val="0"/>
          <w:numId w:val="15"/>
        </w:numPr>
      </w:pPr>
      <w:r>
        <w:t>Any downtime must not exceed 4 hours per month, including updates and unexpected outages.</w:t>
      </w:r>
    </w:p>
    <w:p w:rsidR="00FC7B97" w:rsidRDefault="00FC7B97" w:rsidP="00FC7B97">
      <w:pPr>
        <w:pStyle w:val="Heading2"/>
      </w:pPr>
      <w:r>
        <w:t>Data Handling</w:t>
      </w:r>
    </w:p>
    <w:p w:rsidR="00FC7B97" w:rsidRDefault="00FC7B97" w:rsidP="00FC7B97">
      <w:pPr>
        <w:pStyle w:val="BodyText"/>
        <w:numPr>
          <w:ilvl w:val="0"/>
          <w:numId w:val="15"/>
        </w:numPr>
      </w:pPr>
      <w:r w:rsidRPr="00FC7B97">
        <w:rPr>
          <w:b/>
          <w:bCs/>
        </w:rPr>
        <w:t>Transaction History:</w:t>
      </w:r>
      <w:r>
        <w:t xml:space="preserve"> The system must process up to 10,000 transactions per minute without delays.</w:t>
      </w:r>
    </w:p>
    <w:p w:rsidR="00FC7B97" w:rsidRPr="0006542A" w:rsidRDefault="00FC7B97" w:rsidP="00FC7B97">
      <w:pPr>
        <w:pStyle w:val="BodyText"/>
        <w:numPr>
          <w:ilvl w:val="0"/>
          <w:numId w:val="15"/>
        </w:numPr>
      </w:pPr>
      <w:r w:rsidRPr="00FC7B97">
        <w:rPr>
          <w:b/>
          <w:bCs/>
        </w:rPr>
        <w:lastRenderedPageBreak/>
        <w:t>Reports:</w:t>
      </w:r>
      <w:r>
        <w:t xml:space="preserve"> Monthly spending reports for up to 100,000 users must generate in under 10 seconds.</w:t>
      </w:r>
    </w:p>
    <w:p w:rsidR="00FC7B97" w:rsidRDefault="00FC7B97" w:rsidP="00FC7B97">
      <w:pPr>
        <w:pStyle w:val="Heading2"/>
      </w:pPr>
      <w:r>
        <w:t>Resource Efficiency</w:t>
      </w:r>
    </w:p>
    <w:p w:rsidR="00FC7B97" w:rsidRDefault="00FC7B97" w:rsidP="00FC7B97">
      <w:pPr>
        <w:pStyle w:val="BodyText"/>
        <w:numPr>
          <w:ilvl w:val="0"/>
          <w:numId w:val="15"/>
        </w:numPr>
      </w:pPr>
      <w:r>
        <w:t>The mobile app must run efficiently on devices with at least 2GB of RAM.</w:t>
      </w:r>
    </w:p>
    <w:p w:rsidR="00FC7B97" w:rsidRPr="0006542A" w:rsidRDefault="00FC7B97" w:rsidP="00FC7B97">
      <w:pPr>
        <w:pStyle w:val="BodyText"/>
        <w:numPr>
          <w:ilvl w:val="0"/>
          <w:numId w:val="15"/>
        </w:numPr>
      </w:pPr>
      <w:r>
        <w:t>Server CPU utilization must remain below 70% under peak load conditions.</w:t>
      </w:r>
    </w:p>
    <w:p w:rsidR="00FC7B97" w:rsidRPr="0006542A" w:rsidRDefault="00FC7B97" w:rsidP="00FC7B97">
      <w:pPr>
        <w:pStyle w:val="BodyText"/>
      </w:pPr>
    </w:p>
    <w:p w:rsidR="00186C96" w:rsidRDefault="00000000">
      <w:pPr>
        <w:pStyle w:val="Heading1"/>
      </w:pPr>
      <w:bookmarkStart w:id="22" w:name="_Toc492960763"/>
      <w:r>
        <w:t>Supportability</w:t>
      </w:r>
      <w:bookmarkEnd w:id="22"/>
    </w:p>
    <w:p w:rsidR="00186C96" w:rsidRPr="00FC7B97" w:rsidRDefault="00FC7B97" w:rsidP="00BF5F0E">
      <w:pPr>
        <w:pStyle w:val="InfoBlue"/>
        <w:rPr>
          <w:color w:val="auto"/>
        </w:rPr>
      </w:pPr>
      <w:r w:rsidRPr="00FC7B97">
        <w:rPr>
          <w:color w:val="auto"/>
        </w:rPr>
        <w:t>This section defines the requirements for maintaining and supporting the Unified Smart Wallet system.</w:t>
      </w:r>
    </w:p>
    <w:p w:rsidR="00186C96" w:rsidRDefault="00FC7B97" w:rsidP="0006542A">
      <w:pPr>
        <w:pStyle w:val="Heading2"/>
      </w:pPr>
      <w:r>
        <w:t>Administration</w:t>
      </w:r>
    </w:p>
    <w:p w:rsidR="0006542A" w:rsidRDefault="00FC7B97" w:rsidP="0006542A">
      <w:pPr>
        <w:pStyle w:val="BodyText"/>
        <w:numPr>
          <w:ilvl w:val="0"/>
          <w:numId w:val="13"/>
        </w:numPr>
      </w:pPr>
      <w:r w:rsidRPr="00FC7B97">
        <w:rPr>
          <w:b/>
          <w:bCs/>
        </w:rPr>
        <w:t>Role-Based Access Control:</w:t>
      </w:r>
      <w:r>
        <w:t xml:space="preserve"> Administrators must be able to manage user roles (e.g., Admin, Standard User) and permissions.</w:t>
      </w:r>
    </w:p>
    <w:p w:rsidR="0006542A" w:rsidRDefault="00FC7B97" w:rsidP="0006542A">
      <w:pPr>
        <w:pStyle w:val="BodyText"/>
        <w:numPr>
          <w:ilvl w:val="0"/>
          <w:numId w:val="13"/>
        </w:numPr>
      </w:pPr>
      <w:r w:rsidRPr="00FC7B97">
        <w:rPr>
          <w:b/>
          <w:bCs/>
        </w:rPr>
        <w:t>Dispute Resolution:</w:t>
      </w:r>
      <w:r>
        <w:t xml:space="preserve"> Admins must have tools to handle money transfer disputes, such as reversals and fraud detection.</w:t>
      </w:r>
    </w:p>
    <w:p w:rsidR="00FC7B97" w:rsidRDefault="00FC7B97" w:rsidP="00FC7B97">
      <w:pPr>
        <w:pStyle w:val="Heading2"/>
      </w:pPr>
      <w:r>
        <w:t>Monitoring and Alerts</w:t>
      </w:r>
    </w:p>
    <w:p w:rsidR="00FC7B97" w:rsidRDefault="00FC7B97" w:rsidP="00FC7B97">
      <w:pPr>
        <w:widowControl/>
        <w:numPr>
          <w:ilvl w:val="0"/>
          <w:numId w:val="13"/>
        </w:numPr>
        <w:suppressAutoHyphens w:val="0"/>
        <w:autoSpaceDN/>
        <w:spacing w:line="240" w:lineRule="auto"/>
      </w:pPr>
      <w:r w:rsidRPr="00FC7B97">
        <w:rPr>
          <w:b/>
          <w:bCs/>
        </w:rPr>
        <w:t>Real-Time Monitoring:</w:t>
      </w:r>
      <w:r>
        <w:t xml:space="preserve"> The system must provide real-time monitoring dashboards for server health, transaction logs, and system activity.</w:t>
      </w:r>
    </w:p>
    <w:p w:rsidR="00FC7B97" w:rsidRPr="00FC7B97" w:rsidRDefault="00FC7B97" w:rsidP="00FC7B97">
      <w:pPr>
        <w:widowControl/>
        <w:numPr>
          <w:ilvl w:val="0"/>
          <w:numId w:val="13"/>
        </w:numPr>
        <w:suppressAutoHyphens w:val="0"/>
        <w:autoSpaceDN/>
        <w:spacing w:line="240" w:lineRule="auto"/>
        <w:rPr>
          <w:color w:val="0E0E0E"/>
        </w:rPr>
      </w:pPr>
      <w:r w:rsidRPr="00FC7B97">
        <w:rPr>
          <w:b/>
          <w:bCs/>
        </w:rPr>
        <w:t>Alerts:</w:t>
      </w:r>
      <w:r>
        <w:t xml:space="preserve"> Automatic alerts must notify administrators of system errors, high server load, or suspicious activity.</w:t>
      </w:r>
    </w:p>
    <w:p w:rsidR="00FC7B97" w:rsidRDefault="00FC7B97" w:rsidP="00FC7B97">
      <w:pPr>
        <w:pStyle w:val="Heading2"/>
      </w:pPr>
      <w:r w:rsidRPr="00FC7B97">
        <w:t>System Maintenance</w:t>
      </w:r>
    </w:p>
    <w:p w:rsidR="00FC7B97" w:rsidRDefault="00FC7B97" w:rsidP="00FC7B97">
      <w:pPr>
        <w:widowControl/>
        <w:numPr>
          <w:ilvl w:val="0"/>
          <w:numId w:val="13"/>
        </w:numPr>
        <w:suppressAutoHyphens w:val="0"/>
        <w:autoSpaceDN/>
        <w:spacing w:line="240" w:lineRule="auto"/>
      </w:pPr>
      <w:r w:rsidRPr="00FC7B97">
        <w:rPr>
          <w:b/>
          <w:bCs/>
        </w:rPr>
        <w:t>Scheduled Maintenance:</w:t>
      </w:r>
      <w:r>
        <w:t xml:space="preserve"> Maintenance tasks must be scheduled during off-peak hours and notify users 24 hours in advance.</w:t>
      </w:r>
    </w:p>
    <w:p w:rsidR="00FC7B97" w:rsidRPr="00FC7B97" w:rsidRDefault="00FC7B97" w:rsidP="00FC7B97">
      <w:pPr>
        <w:widowControl/>
        <w:numPr>
          <w:ilvl w:val="0"/>
          <w:numId w:val="13"/>
        </w:numPr>
        <w:suppressAutoHyphens w:val="0"/>
        <w:autoSpaceDN/>
        <w:spacing w:line="240" w:lineRule="auto"/>
        <w:rPr>
          <w:color w:val="0E0E0E"/>
        </w:rPr>
      </w:pPr>
      <w:r w:rsidRPr="00FC7B97">
        <w:rPr>
          <w:b/>
          <w:bCs/>
        </w:rPr>
        <w:t>Backup and Recovery:</w:t>
      </w:r>
      <w:r>
        <w:t xml:space="preserve"> Automatic daily backups of user data and system configurations must be performed, with recovery times under 15 minutes.</w:t>
      </w:r>
    </w:p>
    <w:p w:rsidR="00FC7B97" w:rsidRDefault="00FC7B97" w:rsidP="00FC7B97">
      <w:pPr>
        <w:pStyle w:val="Heading2"/>
      </w:pPr>
      <w:r w:rsidRPr="00FC7B97">
        <w:t>Documentation and User Support</w:t>
      </w:r>
    </w:p>
    <w:p w:rsidR="00FC7B97" w:rsidRPr="00FC7B97" w:rsidRDefault="00FC7B97" w:rsidP="00FC7B97">
      <w:pPr>
        <w:widowControl/>
        <w:numPr>
          <w:ilvl w:val="0"/>
          <w:numId w:val="13"/>
        </w:numPr>
        <w:suppressAutoHyphens w:val="0"/>
        <w:autoSpaceDN/>
        <w:spacing w:line="240" w:lineRule="auto"/>
      </w:pPr>
      <w:r w:rsidRPr="00FC7B97">
        <w:rPr>
          <w:b/>
          <w:bCs/>
        </w:rPr>
        <w:t xml:space="preserve">Technical Documentation: </w:t>
      </w:r>
      <w:r w:rsidRPr="00FC7B97">
        <w:t>Provide complete documentation for developers, including API references, architecture diagrams, and deployment guides.</w:t>
      </w:r>
    </w:p>
    <w:p w:rsidR="00FC7B97" w:rsidRPr="00FC7B97" w:rsidRDefault="00FC7B97" w:rsidP="00FC7B97">
      <w:pPr>
        <w:widowControl/>
        <w:numPr>
          <w:ilvl w:val="0"/>
          <w:numId w:val="13"/>
        </w:numPr>
        <w:suppressAutoHyphens w:val="0"/>
        <w:autoSpaceDN/>
        <w:spacing w:line="240" w:lineRule="auto"/>
        <w:rPr>
          <w:color w:val="0E0E0E"/>
        </w:rPr>
      </w:pPr>
      <w:r w:rsidRPr="00FC7B97">
        <w:rPr>
          <w:b/>
          <w:bCs/>
        </w:rPr>
        <w:t xml:space="preserve">User Help Guides: </w:t>
      </w:r>
      <w:r w:rsidRPr="00FC7B97">
        <w:t>Include in-app tutorials, FAQs, and troubleshooting steps for all core features (e.g., sending money, managing budgets).</w:t>
      </w:r>
    </w:p>
    <w:p w:rsidR="00FC7B97" w:rsidRDefault="00FC7B97" w:rsidP="00FC7B97">
      <w:pPr>
        <w:pStyle w:val="Heading2"/>
      </w:pPr>
      <w:r>
        <w:t>Compatibility</w:t>
      </w:r>
    </w:p>
    <w:p w:rsidR="00FC7B97" w:rsidRPr="00FC7B97" w:rsidRDefault="00FC7B97" w:rsidP="00FC7B97">
      <w:pPr>
        <w:widowControl/>
        <w:numPr>
          <w:ilvl w:val="0"/>
          <w:numId w:val="13"/>
        </w:numPr>
        <w:suppressAutoHyphens w:val="0"/>
        <w:autoSpaceDN/>
        <w:spacing w:line="240" w:lineRule="auto"/>
        <w:rPr>
          <w:b/>
          <w:bCs/>
        </w:rPr>
      </w:pPr>
      <w:r w:rsidRPr="00FC7B97">
        <w:rPr>
          <w:b/>
          <w:bCs/>
        </w:rPr>
        <w:t xml:space="preserve">Cross-Platform Support: </w:t>
      </w:r>
      <w:r w:rsidRPr="00FC7B97">
        <w:t>Ensure compatibility with Android (9.0+), iOS (12+), and major web browsers.</w:t>
      </w:r>
    </w:p>
    <w:p w:rsidR="00FC7B97" w:rsidRPr="00FC7B97" w:rsidRDefault="00FC7B97" w:rsidP="00FC7B97">
      <w:pPr>
        <w:widowControl/>
        <w:numPr>
          <w:ilvl w:val="0"/>
          <w:numId w:val="13"/>
        </w:numPr>
        <w:suppressAutoHyphens w:val="0"/>
        <w:autoSpaceDN/>
        <w:spacing w:line="240" w:lineRule="auto"/>
        <w:rPr>
          <w:color w:val="0E0E0E"/>
        </w:rPr>
      </w:pPr>
      <w:r w:rsidRPr="00FC7B97">
        <w:rPr>
          <w:b/>
          <w:bCs/>
        </w:rPr>
        <w:t xml:space="preserve">API Upgrades: </w:t>
      </w:r>
      <w:r w:rsidRPr="00FC7B97">
        <w:t>Allow seamless integration with updated versions of wallet APIs (e.g., Google Wallet, Apple Wallet).</w:t>
      </w:r>
    </w:p>
    <w:p w:rsidR="00FC7B97" w:rsidRDefault="00FC7B97" w:rsidP="00FC7B97">
      <w:pPr>
        <w:pStyle w:val="Heading2"/>
      </w:pPr>
      <w:r>
        <w:t>Customer</w:t>
      </w:r>
      <w:r w:rsidRPr="00FC7B97">
        <w:t xml:space="preserve"> Support</w:t>
      </w:r>
    </w:p>
    <w:p w:rsidR="00FC7B97" w:rsidRPr="00FC7B97" w:rsidRDefault="00FC7B97" w:rsidP="00FC7B97">
      <w:pPr>
        <w:widowControl/>
        <w:numPr>
          <w:ilvl w:val="0"/>
          <w:numId w:val="13"/>
        </w:numPr>
        <w:suppressAutoHyphens w:val="0"/>
        <w:autoSpaceDN/>
        <w:spacing w:line="240" w:lineRule="auto"/>
      </w:pPr>
      <w:r w:rsidRPr="00FC7B97">
        <w:rPr>
          <w:b/>
          <w:bCs/>
        </w:rPr>
        <w:t xml:space="preserve">Support Channels: </w:t>
      </w:r>
      <w:r w:rsidRPr="00FC7B97">
        <w:t>Provide 24/7 email and chat support for users.</w:t>
      </w:r>
    </w:p>
    <w:p w:rsidR="00FC7B97" w:rsidRPr="00FC7B97" w:rsidRDefault="00FC7B97" w:rsidP="00FC7B97">
      <w:pPr>
        <w:widowControl/>
        <w:numPr>
          <w:ilvl w:val="0"/>
          <w:numId w:val="13"/>
        </w:numPr>
        <w:suppressAutoHyphens w:val="0"/>
        <w:autoSpaceDN/>
        <w:spacing w:line="240" w:lineRule="auto"/>
        <w:rPr>
          <w:color w:val="0E0E0E"/>
        </w:rPr>
      </w:pPr>
      <w:r w:rsidRPr="00FC7B97">
        <w:rPr>
          <w:b/>
          <w:bCs/>
        </w:rPr>
        <w:t>Response Time: S</w:t>
      </w:r>
      <w:r w:rsidRPr="00FC7B97">
        <w:t>upport requests must receive responses within 1 hour during business hours and 24 hours for non-urgent issues.</w:t>
      </w:r>
    </w:p>
    <w:p w:rsidR="00FC7B97" w:rsidRDefault="00FC7B97" w:rsidP="00FC7B97">
      <w:pPr>
        <w:widowControl/>
        <w:suppressAutoHyphens w:val="0"/>
        <w:autoSpaceDN/>
        <w:spacing w:line="240" w:lineRule="auto"/>
        <w:ind w:left="1440"/>
        <w:rPr>
          <w:color w:val="0E0E0E"/>
        </w:rPr>
      </w:pPr>
    </w:p>
    <w:p w:rsidR="00186C96" w:rsidRDefault="00000000">
      <w:pPr>
        <w:pStyle w:val="Heading1"/>
      </w:pPr>
      <w:bookmarkStart w:id="23" w:name="_Toc492960765"/>
      <w:r>
        <w:t>Design Constraints</w:t>
      </w:r>
      <w:bookmarkEnd w:id="23"/>
    </w:p>
    <w:p w:rsidR="00186C96" w:rsidRPr="00FC7B97" w:rsidRDefault="00FC7B97" w:rsidP="00BF5F0E">
      <w:pPr>
        <w:pStyle w:val="InfoBlue"/>
        <w:rPr>
          <w:color w:val="auto"/>
        </w:rPr>
      </w:pPr>
      <w:r w:rsidRPr="00FC7B97">
        <w:rPr>
          <w:color w:val="auto"/>
        </w:rPr>
        <w:t>This section outlines the design constraints that must be adhered to during the development of the Unified Smart Wallet with Budgeting and Insights. These constraints ensure the system is scalable, secure, and compliant with industry standards.</w:t>
      </w:r>
    </w:p>
    <w:p w:rsidR="00186C96" w:rsidRDefault="00FC7B97">
      <w:pPr>
        <w:pStyle w:val="Heading2"/>
      </w:pPr>
      <w:r>
        <w:lastRenderedPageBreak/>
        <w:t xml:space="preserve">Software Language </w:t>
      </w:r>
    </w:p>
    <w:p w:rsidR="0006542A" w:rsidRDefault="00FC7B97" w:rsidP="0006542A">
      <w:pPr>
        <w:pStyle w:val="BodyText"/>
        <w:numPr>
          <w:ilvl w:val="0"/>
          <w:numId w:val="12"/>
        </w:numPr>
      </w:pPr>
      <w:r w:rsidRPr="00FC7B97">
        <w:t>The application must be developed using Java, following Object-Oriented Programming (OOP) principles to ensure modularity, reusability, and scalability.</w:t>
      </w:r>
    </w:p>
    <w:p w:rsidR="00FC7B97" w:rsidRDefault="00FC7B97" w:rsidP="00FC7B97">
      <w:pPr>
        <w:pStyle w:val="Heading2"/>
      </w:pPr>
      <w:r w:rsidRPr="00FC7B97">
        <w:t>Software Process Requirements</w:t>
      </w:r>
      <w:r>
        <w:t xml:space="preserve"> </w:t>
      </w:r>
    </w:p>
    <w:p w:rsidR="00FC7B97" w:rsidRDefault="00FC7B97" w:rsidP="00FC7B97">
      <w:pPr>
        <w:pStyle w:val="BodyText"/>
        <w:numPr>
          <w:ilvl w:val="0"/>
          <w:numId w:val="12"/>
        </w:numPr>
      </w:pPr>
      <w:r w:rsidRPr="00FC7B97">
        <w:t>The project must follow the Agile Development Process, ensuring incremental delivery and incorporating user feedback at every stage.</w:t>
      </w:r>
    </w:p>
    <w:p w:rsidR="00FC7B97" w:rsidRDefault="00FC7B97" w:rsidP="00FC7B97">
      <w:pPr>
        <w:pStyle w:val="BodyText"/>
        <w:numPr>
          <w:ilvl w:val="0"/>
          <w:numId w:val="12"/>
        </w:numPr>
      </w:pPr>
      <w:r w:rsidRPr="00FC7B97">
        <w:t>Use the Model-View-Controller (MVC) architecture to separate concerns between the user interface, business logic, and data layers.</w:t>
      </w:r>
    </w:p>
    <w:p w:rsidR="00FC7B97" w:rsidRDefault="00FC7B97" w:rsidP="00FC7B97">
      <w:pPr>
        <w:pStyle w:val="Heading2"/>
      </w:pPr>
      <w:r w:rsidRPr="00FC7B97">
        <w:t>Developmental Tools</w:t>
      </w:r>
      <w:r>
        <w:t xml:space="preserve"> </w:t>
      </w:r>
    </w:p>
    <w:p w:rsidR="00FC7B97" w:rsidRDefault="00FC7B97" w:rsidP="00FC7B97">
      <w:pPr>
        <w:pStyle w:val="BodyText"/>
        <w:numPr>
          <w:ilvl w:val="0"/>
          <w:numId w:val="12"/>
        </w:numPr>
      </w:pPr>
      <w:r>
        <w:t>i</w:t>
      </w:r>
      <w:r w:rsidRPr="00FC7B97">
        <w:t>ntegrated Development Environment (IDE): Use IntelliJ IDEA or Eclipse as the primary IDE.</w:t>
      </w:r>
    </w:p>
    <w:p w:rsidR="00FC7B97" w:rsidRDefault="00FC7B97" w:rsidP="00FC7B97">
      <w:pPr>
        <w:pStyle w:val="BodyText"/>
        <w:numPr>
          <w:ilvl w:val="0"/>
          <w:numId w:val="12"/>
        </w:numPr>
      </w:pPr>
      <w:r w:rsidRPr="00FC7B97">
        <w:t>Version Control: Employ Git for version control and GitHub or GitLab for repository management.</w:t>
      </w:r>
    </w:p>
    <w:p w:rsidR="00FC7B97" w:rsidRDefault="00FC7B97" w:rsidP="00FC7B97">
      <w:pPr>
        <w:pStyle w:val="BodyText"/>
        <w:numPr>
          <w:ilvl w:val="0"/>
          <w:numId w:val="12"/>
        </w:numPr>
      </w:pPr>
      <w:r w:rsidRPr="00FC7B97">
        <w:t>Build Tools: Use Maven or Gradle for dependency management and project builds.</w:t>
      </w:r>
    </w:p>
    <w:p w:rsidR="00FC7B97" w:rsidRDefault="00FC7B97" w:rsidP="00FC7B97">
      <w:pPr>
        <w:pStyle w:val="Heading2"/>
      </w:pPr>
      <w:r w:rsidRPr="00FC7B97">
        <w:t>Architectural and Design Constraints</w:t>
      </w:r>
      <w:r>
        <w:t xml:space="preserve"> </w:t>
      </w:r>
    </w:p>
    <w:p w:rsidR="00FC7B97" w:rsidRDefault="00FC7B97" w:rsidP="00FC7B97">
      <w:pPr>
        <w:pStyle w:val="BodyText"/>
        <w:numPr>
          <w:ilvl w:val="0"/>
          <w:numId w:val="12"/>
        </w:numPr>
      </w:pPr>
      <w:r>
        <w:t>The system must support multi-device compatibility, including Android (9.0+) and iOS (12.0+) for mobile users.</w:t>
      </w:r>
    </w:p>
    <w:p w:rsidR="00FC7B97" w:rsidRDefault="00FC7B97" w:rsidP="00FC7B97">
      <w:pPr>
        <w:pStyle w:val="BodyText"/>
        <w:numPr>
          <w:ilvl w:val="0"/>
          <w:numId w:val="12"/>
        </w:numPr>
      </w:pPr>
      <w:r>
        <w:t>Ensure the design supports high scalability to handle up to 50,000 concurrent users without performance degradation.</w:t>
      </w:r>
    </w:p>
    <w:p w:rsidR="00FC7B97" w:rsidRDefault="00FC7B97" w:rsidP="00FC7B97">
      <w:pPr>
        <w:pStyle w:val="BodyText"/>
        <w:numPr>
          <w:ilvl w:val="0"/>
          <w:numId w:val="12"/>
        </w:numPr>
      </w:pPr>
      <w:r>
        <w:t>All sensitive data (e.g., transactions, user details) must be processed and stored securely, complying with PCI DSS and GDPR standards.</w:t>
      </w:r>
    </w:p>
    <w:p w:rsidR="00FC7B97" w:rsidRDefault="00FC7B97" w:rsidP="00FC7B97">
      <w:pPr>
        <w:pStyle w:val="Heading2"/>
      </w:pPr>
      <w:r w:rsidRPr="00FC7B97">
        <w:t>Purchased Components</w:t>
      </w:r>
    </w:p>
    <w:p w:rsidR="00FC7B97" w:rsidRDefault="00FC7B97" w:rsidP="00FC7B97">
      <w:pPr>
        <w:pStyle w:val="BodyText"/>
        <w:numPr>
          <w:ilvl w:val="0"/>
          <w:numId w:val="12"/>
        </w:numPr>
      </w:pPr>
      <w:r>
        <w:t>APIs: Integrate with third-party APIs, such as Google Wallet API and Apple Wallet API, for seamless wallet linking.</w:t>
      </w:r>
    </w:p>
    <w:p w:rsidR="00FC7B97" w:rsidRDefault="00FC7B97" w:rsidP="00FC7B97">
      <w:pPr>
        <w:pStyle w:val="BodyText"/>
        <w:numPr>
          <w:ilvl w:val="0"/>
          <w:numId w:val="12"/>
        </w:numPr>
      </w:pPr>
      <w:r>
        <w:t>Cloud Storage: Use AWS S3 or Azure Storage for secure and reliable data backups.</w:t>
      </w:r>
    </w:p>
    <w:p w:rsidR="00FC7B97" w:rsidRDefault="00FC7B97" w:rsidP="00FC7B97">
      <w:pPr>
        <w:pStyle w:val="Heading2"/>
      </w:pPr>
      <w:r w:rsidRPr="00FC7B97">
        <w:t>Constraints on Money Management Feature</w:t>
      </w:r>
    </w:p>
    <w:p w:rsidR="00FC7B97" w:rsidRDefault="00FC7B97" w:rsidP="00FC7B97">
      <w:pPr>
        <w:pStyle w:val="BodyText"/>
        <w:numPr>
          <w:ilvl w:val="0"/>
          <w:numId w:val="12"/>
        </w:numPr>
      </w:pPr>
      <w:r>
        <w:t>Money transfers must complete within 5 seconds for domestic transactions.</w:t>
      </w:r>
    </w:p>
    <w:p w:rsidR="00FC7B97" w:rsidRDefault="00FC7B97" w:rsidP="00FC7B97">
      <w:pPr>
        <w:pStyle w:val="BodyText"/>
        <w:numPr>
          <w:ilvl w:val="0"/>
          <w:numId w:val="12"/>
        </w:numPr>
      </w:pPr>
      <w:r>
        <w:t>Include daily and monthly transfer limits per user, customizable based on subscription tiers.</w:t>
      </w:r>
    </w:p>
    <w:p w:rsidR="00FC7B97" w:rsidRDefault="00FC7B97" w:rsidP="00FC7B97">
      <w:pPr>
        <w:pStyle w:val="BodyText"/>
        <w:numPr>
          <w:ilvl w:val="0"/>
          <w:numId w:val="12"/>
        </w:numPr>
      </w:pPr>
      <w:r>
        <w:t>Require PIN or biometric authentication for every money transfer.</w:t>
      </w:r>
    </w:p>
    <w:p w:rsidR="00FC7B97" w:rsidRDefault="00FC7B97" w:rsidP="00FC7B97">
      <w:pPr>
        <w:pStyle w:val="Heading2"/>
      </w:pPr>
      <w:r w:rsidRPr="00FC7B97">
        <w:t>Performance and Reliability</w:t>
      </w:r>
    </w:p>
    <w:p w:rsidR="00FC7B97" w:rsidRDefault="00FC7B97" w:rsidP="00FC7B97">
      <w:pPr>
        <w:pStyle w:val="BodyText"/>
        <w:numPr>
          <w:ilvl w:val="0"/>
          <w:numId w:val="12"/>
        </w:numPr>
      </w:pPr>
      <w:r>
        <w:t>The system must ensure 99.9% uptime, excluding scheduled maintenance.</w:t>
      </w:r>
    </w:p>
    <w:p w:rsidR="00FC7B97" w:rsidRDefault="00FC7B97" w:rsidP="00FC7B97">
      <w:pPr>
        <w:pStyle w:val="BodyText"/>
        <w:numPr>
          <w:ilvl w:val="0"/>
          <w:numId w:val="12"/>
        </w:numPr>
      </w:pPr>
      <w:r>
        <w:t>Notifications for money transfers and budget alerts must be delivered within 5 seconds of a triggering event.</w:t>
      </w:r>
    </w:p>
    <w:p w:rsidR="00FC7B97" w:rsidRDefault="00FC7B97" w:rsidP="00FC7B97">
      <w:pPr>
        <w:pStyle w:val="BodyText"/>
        <w:ind w:left="1440"/>
      </w:pPr>
    </w:p>
    <w:p w:rsidR="00186C96" w:rsidRDefault="00000000">
      <w:pPr>
        <w:pStyle w:val="Heading1"/>
      </w:pPr>
      <w:bookmarkStart w:id="24" w:name="_Toc492960768"/>
      <w:r>
        <w:t>Purchased Components</w:t>
      </w:r>
      <w:bookmarkEnd w:id="24"/>
    </w:p>
    <w:p w:rsidR="0006542A" w:rsidRPr="0006542A" w:rsidRDefault="0006542A" w:rsidP="0006542A">
      <w:pPr>
        <w:pStyle w:val="BodyText"/>
        <w:numPr>
          <w:ilvl w:val="0"/>
          <w:numId w:val="7"/>
        </w:numPr>
      </w:pPr>
      <w:r w:rsidRPr="0006542A">
        <w:t>Google Wallet and Apple Wallet APIs (licensed as required).</w:t>
      </w:r>
    </w:p>
    <w:p w:rsidR="0006542A" w:rsidRPr="0006542A" w:rsidRDefault="0006542A" w:rsidP="0006542A">
      <w:pPr>
        <w:pStyle w:val="BodyText"/>
        <w:numPr>
          <w:ilvl w:val="0"/>
          <w:numId w:val="7"/>
        </w:numPr>
      </w:pPr>
      <w:r w:rsidRPr="0006542A">
        <w:t>Cloud services for storage and backup (e.g., AWS or Azure).</w:t>
      </w:r>
    </w:p>
    <w:p w:rsidR="00186C96" w:rsidRDefault="00000000">
      <w:pPr>
        <w:pStyle w:val="Heading1"/>
      </w:pPr>
      <w:bookmarkStart w:id="25" w:name="_Toc492960769"/>
      <w:r>
        <w:t>Interfaces</w:t>
      </w:r>
      <w:bookmarkEnd w:id="25"/>
    </w:p>
    <w:p w:rsidR="00186C96" w:rsidRDefault="00000000">
      <w:pPr>
        <w:pStyle w:val="Heading2"/>
      </w:pPr>
      <w:bookmarkStart w:id="26" w:name="_Toc492960770"/>
      <w:r>
        <w:t>User Interfaces</w:t>
      </w:r>
      <w:bookmarkEnd w:id="26"/>
    </w:p>
    <w:p w:rsidR="0006542A" w:rsidRPr="0006542A" w:rsidRDefault="0006542A" w:rsidP="0006542A">
      <w:pPr>
        <w:pStyle w:val="BodyText"/>
      </w:pPr>
      <w:r w:rsidRPr="0006542A">
        <w:t>Responsive web and mobile interfaces designed using modern UI frameworks like React or Flutter.</w:t>
      </w:r>
    </w:p>
    <w:p w:rsidR="00186C96" w:rsidRDefault="00000000">
      <w:pPr>
        <w:pStyle w:val="Heading2"/>
      </w:pPr>
      <w:bookmarkStart w:id="27" w:name="_Toc492960771"/>
      <w:r>
        <w:lastRenderedPageBreak/>
        <w:t>Hardware Interfaces</w:t>
      </w:r>
      <w:bookmarkEnd w:id="27"/>
    </w:p>
    <w:p w:rsidR="0006542A" w:rsidRPr="0006542A" w:rsidRDefault="0006542A" w:rsidP="0006542A">
      <w:pPr>
        <w:pStyle w:val="BodyText"/>
      </w:pPr>
      <w:r w:rsidRPr="0006542A">
        <w:t>The application must run on mobile devices supporting Android (version 9+) and iOS (version 12+).</w:t>
      </w:r>
    </w:p>
    <w:p w:rsidR="00186C96" w:rsidRDefault="00000000">
      <w:pPr>
        <w:pStyle w:val="Heading2"/>
      </w:pPr>
      <w:bookmarkStart w:id="28" w:name="_Toc492960772"/>
      <w:r>
        <w:t>Software Interfaces</w:t>
      </w:r>
      <w:bookmarkEnd w:id="28"/>
    </w:p>
    <w:p w:rsidR="0006542A" w:rsidRDefault="0006542A" w:rsidP="0006542A">
      <w:pPr>
        <w:pStyle w:val="BodyText"/>
        <w:numPr>
          <w:ilvl w:val="0"/>
          <w:numId w:val="8"/>
        </w:numPr>
      </w:pPr>
      <w:r w:rsidRPr="0006542A">
        <w:t>Integration with third-party financial APIs.</w:t>
      </w:r>
    </w:p>
    <w:p w:rsidR="0006542A" w:rsidRPr="0006542A" w:rsidRDefault="0006542A" w:rsidP="0006542A">
      <w:pPr>
        <w:pStyle w:val="BodyText"/>
        <w:numPr>
          <w:ilvl w:val="0"/>
          <w:numId w:val="8"/>
        </w:numPr>
      </w:pPr>
      <w:r w:rsidRPr="0006542A">
        <w:t>Payment processing gateways for in-app purchases.</w:t>
      </w:r>
    </w:p>
    <w:p w:rsidR="00186C96" w:rsidRDefault="00000000">
      <w:pPr>
        <w:pStyle w:val="Heading2"/>
      </w:pPr>
      <w:bookmarkStart w:id="29" w:name="_Toc492960773"/>
      <w:r>
        <w:t>Communications Interfaces</w:t>
      </w:r>
      <w:bookmarkEnd w:id="29"/>
    </w:p>
    <w:p w:rsidR="00FC7B97" w:rsidRPr="0006542A" w:rsidRDefault="00FC7B97" w:rsidP="00FC7B97">
      <w:pPr>
        <w:pStyle w:val="BodyText"/>
        <w:numPr>
          <w:ilvl w:val="0"/>
          <w:numId w:val="8"/>
        </w:numPr>
      </w:pPr>
      <w:bookmarkStart w:id="30" w:name="_Toc492960774"/>
      <w:r w:rsidRPr="00FC7B97">
        <w:t>Use HTTPS and JSON APIs for secure data exchange.</w:t>
      </w:r>
    </w:p>
    <w:p w:rsidR="00186C96" w:rsidRDefault="00000000">
      <w:pPr>
        <w:pStyle w:val="Heading1"/>
      </w:pPr>
      <w:r>
        <w:t>Licensing Requirements</w:t>
      </w:r>
      <w:bookmarkEnd w:id="30"/>
    </w:p>
    <w:p w:rsidR="0006542A" w:rsidRDefault="0006542A" w:rsidP="0006542A">
      <w:pPr>
        <w:pStyle w:val="BodyText"/>
        <w:numPr>
          <w:ilvl w:val="0"/>
          <w:numId w:val="9"/>
        </w:numPr>
      </w:pPr>
      <w:r w:rsidRPr="0006542A">
        <w:t>Users must accept an End-User License Agreement (EULA) before accessing the application.</w:t>
      </w:r>
    </w:p>
    <w:p w:rsidR="0006542A" w:rsidRDefault="0006542A" w:rsidP="0006542A">
      <w:pPr>
        <w:pStyle w:val="BodyText"/>
        <w:numPr>
          <w:ilvl w:val="0"/>
          <w:numId w:val="9"/>
        </w:numPr>
      </w:pPr>
      <w:r w:rsidRPr="0006542A">
        <w:t>Licensing terms must comply with payment processor agreements.</w:t>
      </w:r>
    </w:p>
    <w:p w:rsidR="00BF5F0E" w:rsidRPr="0006542A" w:rsidRDefault="00BF5F0E" w:rsidP="0006542A">
      <w:pPr>
        <w:pStyle w:val="BodyText"/>
        <w:numPr>
          <w:ilvl w:val="0"/>
          <w:numId w:val="9"/>
        </w:numPr>
      </w:pPr>
      <w:r w:rsidRPr="00BF5F0E">
        <w:t>Add terms specific to money management operations, ensuring compliance with financial transaction regulations and third-party wallet APIs.</w:t>
      </w:r>
    </w:p>
    <w:p w:rsidR="00186C96" w:rsidRDefault="00000000">
      <w:pPr>
        <w:pStyle w:val="Heading1"/>
      </w:pPr>
      <w:bookmarkStart w:id="31" w:name="_Toc492960775"/>
      <w:r>
        <w:t>Legal, Copyright, and Other Notices</w:t>
      </w:r>
      <w:bookmarkEnd w:id="31"/>
    </w:p>
    <w:p w:rsidR="0006542A" w:rsidRPr="0006542A" w:rsidRDefault="0006542A" w:rsidP="0006542A">
      <w:pPr>
        <w:pStyle w:val="BodyText"/>
      </w:pPr>
      <w:r w:rsidRPr="0006542A">
        <w:t>Trademark notices for third-party services used must be displayed.</w:t>
      </w:r>
    </w:p>
    <w:p w:rsidR="00186C96" w:rsidRDefault="00000000">
      <w:pPr>
        <w:pStyle w:val="Heading1"/>
      </w:pPr>
      <w:bookmarkStart w:id="32" w:name="_Toc492960776"/>
      <w:r>
        <w:t>Applicable Standards</w:t>
      </w:r>
      <w:bookmarkEnd w:id="32"/>
    </w:p>
    <w:p w:rsidR="0006542A" w:rsidRDefault="0006542A" w:rsidP="0006542A">
      <w:pPr>
        <w:pStyle w:val="BodyText"/>
        <w:numPr>
          <w:ilvl w:val="0"/>
          <w:numId w:val="10"/>
        </w:numPr>
      </w:pPr>
      <w:r w:rsidRPr="0006542A">
        <w:t>Java SE 17 (or the latest stable version) for development.</w:t>
      </w:r>
    </w:p>
    <w:p w:rsidR="0006542A" w:rsidRDefault="0006542A" w:rsidP="0006542A">
      <w:pPr>
        <w:pStyle w:val="BodyText"/>
        <w:numPr>
          <w:ilvl w:val="0"/>
          <w:numId w:val="10"/>
        </w:numPr>
      </w:pPr>
      <w:r w:rsidRPr="0006542A">
        <w:t>Object-Oriented Programming (OOP) Standards, focusing on:</w:t>
      </w:r>
    </w:p>
    <w:p w:rsidR="0006542A" w:rsidRDefault="0006542A" w:rsidP="0006542A">
      <w:pPr>
        <w:pStyle w:val="BodyText"/>
        <w:numPr>
          <w:ilvl w:val="0"/>
          <w:numId w:val="11"/>
        </w:numPr>
        <w:ind w:left="1800"/>
      </w:pPr>
      <w:r w:rsidRPr="0006542A">
        <w:rPr>
          <w:b/>
          <w:bCs/>
        </w:rPr>
        <w:t>Modularity</w:t>
      </w:r>
      <w:r w:rsidRPr="0006542A">
        <w:t>: Breaking the system into components.</w:t>
      </w:r>
    </w:p>
    <w:p w:rsidR="0006542A" w:rsidRDefault="0006542A" w:rsidP="0006542A">
      <w:pPr>
        <w:pStyle w:val="BodyText"/>
        <w:numPr>
          <w:ilvl w:val="0"/>
          <w:numId w:val="11"/>
        </w:numPr>
        <w:ind w:left="1800"/>
      </w:pPr>
      <w:r w:rsidRPr="0006542A">
        <w:rPr>
          <w:b/>
          <w:bCs/>
        </w:rPr>
        <w:t>Code Reusability</w:t>
      </w:r>
      <w:r w:rsidRPr="0006542A">
        <w:t>: Encouraging code reuse through classes and interfaces.</w:t>
      </w:r>
    </w:p>
    <w:p w:rsidR="0006542A" w:rsidRDefault="0006542A" w:rsidP="0006542A">
      <w:pPr>
        <w:pStyle w:val="BodyText"/>
        <w:numPr>
          <w:ilvl w:val="0"/>
          <w:numId w:val="11"/>
        </w:numPr>
        <w:ind w:left="1800"/>
      </w:pPr>
      <w:r w:rsidRPr="0006542A">
        <w:rPr>
          <w:b/>
          <w:bCs/>
        </w:rPr>
        <w:t>Readability</w:t>
      </w:r>
      <w:r w:rsidRPr="0006542A">
        <w:t>: Ensuring clean and readable code structure.</w:t>
      </w:r>
    </w:p>
    <w:p w:rsidR="0006542A" w:rsidRPr="0006542A" w:rsidRDefault="0006542A" w:rsidP="0006542A">
      <w:pPr>
        <w:pStyle w:val="BodyText"/>
      </w:pPr>
    </w:p>
    <w:p w:rsidR="00186C96" w:rsidRDefault="00186C96">
      <w:pPr>
        <w:pStyle w:val="BodyText"/>
      </w:pPr>
    </w:p>
    <w:sectPr w:rsidR="00186C9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7588" w:rsidRDefault="00217588">
      <w:pPr>
        <w:spacing w:line="240" w:lineRule="auto"/>
      </w:pPr>
      <w:r>
        <w:separator/>
      </w:r>
    </w:p>
  </w:endnote>
  <w:endnote w:type="continuationSeparator" w:id="0">
    <w:p w:rsidR="00217588" w:rsidRDefault="00217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pleSystemUIFont">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86" w:type="dxa"/>
      <w:tblLayout w:type="fixed"/>
      <w:tblCellMar>
        <w:left w:w="10" w:type="dxa"/>
        <w:right w:w="10" w:type="dxa"/>
      </w:tblCellMar>
      <w:tblLook w:val="04A0" w:firstRow="1" w:lastRow="0" w:firstColumn="1" w:lastColumn="0" w:noHBand="0" w:noVBand="1"/>
    </w:tblPr>
    <w:tblGrid>
      <w:gridCol w:w="3162"/>
      <w:gridCol w:w="3162"/>
      <w:gridCol w:w="3162"/>
    </w:tblGrid>
    <w:tr w:rsidR="00BB19AF">
      <w:tc>
        <w:tcPr>
          <w:tcW w:w="3162" w:type="dxa"/>
          <w:shd w:val="clear" w:color="auto" w:fill="auto"/>
          <w:tcMar>
            <w:top w:w="0" w:type="dxa"/>
            <w:left w:w="108" w:type="dxa"/>
            <w:bottom w:w="0" w:type="dxa"/>
            <w:right w:w="108" w:type="dxa"/>
          </w:tcMar>
        </w:tcPr>
        <w:p w:rsidR="00BB19AF" w:rsidRDefault="00000000">
          <w:pPr>
            <w:ind w:right="360"/>
          </w:pPr>
          <w:r>
            <w:t>Confidential</w:t>
          </w:r>
        </w:p>
      </w:tc>
      <w:tc>
        <w:tcPr>
          <w:tcW w:w="3162" w:type="dxa"/>
          <w:shd w:val="clear" w:color="auto" w:fill="auto"/>
          <w:tcMar>
            <w:top w:w="0" w:type="dxa"/>
            <w:left w:w="108" w:type="dxa"/>
            <w:bottom w:w="0" w:type="dxa"/>
            <w:right w:w="108" w:type="dxa"/>
          </w:tcMar>
        </w:tcPr>
        <w:p w:rsidR="00BB19AF" w:rsidRDefault="00000000">
          <w:pPr>
            <w:jc w:val="center"/>
          </w:pPr>
          <w:r>
            <w:rPr>
              <w:rFonts w:ascii="Symbol" w:eastAsia="Symbol" w:hAnsi="Symbol" w:cs="Symbol"/>
            </w:rPr>
            <w:t></w:t>
          </w:r>
          <w:r w:rsidR="00FC7B97">
            <w:t>Horizon</w:t>
          </w:r>
          <w:r>
            <w:t xml:space="preserve">, </w:t>
          </w:r>
          <w:r>
            <w:fldChar w:fldCharType="begin"/>
          </w:r>
          <w:r>
            <w:instrText xml:space="preserve"> DATE \@ "yyyy" </w:instrText>
          </w:r>
          <w:r>
            <w:fldChar w:fldCharType="separate"/>
          </w:r>
          <w:r w:rsidR="00D91CF2">
            <w:rPr>
              <w:noProof/>
            </w:rPr>
            <w:t>2024</w:t>
          </w:r>
          <w:r>
            <w:fldChar w:fldCharType="end"/>
          </w:r>
        </w:p>
      </w:tc>
      <w:tc>
        <w:tcPr>
          <w:tcW w:w="3162" w:type="dxa"/>
          <w:shd w:val="clear" w:color="auto" w:fill="auto"/>
          <w:tcMar>
            <w:top w:w="0" w:type="dxa"/>
            <w:left w:w="108" w:type="dxa"/>
            <w:bottom w:w="0" w:type="dxa"/>
            <w:right w:w="108" w:type="dxa"/>
          </w:tcMar>
        </w:tcPr>
        <w:p w:rsidR="00BB19AF"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c>
    </w:tr>
  </w:tbl>
  <w:p w:rsidR="00BB19AF" w:rsidRDefault="00BB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7588" w:rsidRDefault="00217588">
      <w:pPr>
        <w:spacing w:line="240" w:lineRule="auto"/>
      </w:pPr>
      <w:r>
        <w:rPr>
          <w:color w:val="000000"/>
        </w:rPr>
        <w:separator/>
      </w:r>
    </w:p>
  </w:footnote>
  <w:footnote w:type="continuationSeparator" w:id="0">
    <w:p w:rsidR="00217588" w:rsidRDefault="002175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19AF" w:rsidRDefault="00BB19AF">
    <w:pPr>
      <w:rPr>
        <w:sz w:val="24"/>
      </w:rPr>
    </w:pPr>
  </w:p>
  <w:p w:rsidR="00BB19AF" w:rsidRDefault="00BB19AF">
    <w:pPr>
      <w:pBdr>
        <w:top w:val="single" w:sz="6" w:space="1" w:color="000000"/>
      </w:pBdr>
      <w:rPr>
        <w:sz w:val="24"/>
      </w:rPr>
    </w:pPr>
  </w:p>
  <w:p w:rsidR="00BB19AF" w:rsidRDefault="0006542A">
    <w:pPr>
      <w:pBdr>
        <w:bottom w:val="single" w:sz="6" w:space="1" w:color="000000"/>
      </w:pBdr>
      <w:jc w:val="right"/>
    </w:pPr>
    <w:r>
      <w:rPr>
        <w:rFonts w:ascii="Arial" w:hAnsi="Arial"/>
        <w:b/>
        <w:sz w:val="36"/>
      </w:rPr>
      <w:t>Horizon</w:t>
    </w:r>
  </w:p>
  <w:p w:rsidR="00BB19AF" w:rsidRDefault="00BB19AF">
    <w:pPr>
      <w:pBdr>
        <w:bottom w:val="single" w:sz="6" w:space="1" w:color="000000"/>
      </w:pBdr>
      <w:jc w:val="right"/>
      <w:rPr>
        <w:sz w:val="24"/>
      </w:rPr>
    </w:pPr>
  </w:p>
  <w:p w:rsidR="00BB19AF" w:rsidRDefault="00BB1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Layout w:type="fixed"/>
      <w:tblCellMar>
        <w:left w:w="10" w:type="dxa"/>
        <w:right w:w="10" w:type="dxa"/>
      </w:tblCellMar>
      <w:tblLook w:val="04A0" w:firstRow="1" w:lastRow="0" w:firstColumn="1" w:lastColumn="0" w:noHBand="0" w:noVBand="1"/>
    </w:tblPr>
    <w:tblGrid>
      <w:gridCol w:w="6379"/>
      <w:gridCol w:w="3179"/>
    </w:tblGrid>
    <w:tr w:rsidR="0006542A">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6542A" w:rsidRDefault="0006542A" w:rsidP="0006542A">
          <w:r w:rsidRPr="00691B50">
            <w:rPr>
              <w:b/>
            </w:rPr>
            <w:t>Unified Smart Wallet with Budgeting and Insights</w:t>
          </w:r>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6542A" w:rsidRDefault="0006542A" w:rsidP="0006542A">
          <w:pPr>
            <w:tabs>
              <w:tab w:val="left" w:pos="1135"/>
            </w:tabs>
            <w:spacing w:before="40"/>
            <w:ind w:right="68"/>
          </w:pPr>
          <w:r>
            <w:t xml:space="preserve">  Version:           &lt;1.0&gt;</w:t>
          </w:r>
        </w:p>
      </w:tc>
    </w:tr>
    <w:tr w:rsidR="00BB19AF">
      <w:tc>
        <w:tcPr>
          <w:tcW w:w="63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BB19AF" w:rsidRDefault="00000000">
          <w:fldSimple w:instr=" TITLE ">
            <w:r>
              <w:t>Supplementary Specification</w:t>
            </w:r>
          </w:fldSimple>
        </w:p>
      </w:tc>
      <w:tc>
        <w:tcPr>
          <w:tcW w:w="317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BB19AF" w:rsidRDefault="00000000">
          <w:r>
            <w:t xml:space="preserve">  Date:  &lt;dd/mmm/</w:t>
          </w:r>
          <w:proofErr w:type="spellStart"/>
          <w:r>
            <w:t>yy</w:t>
          </w:r>
          <w:proofErr w:type="spellEnd"/>
          <w:r>
            <w:t>&gt;</w:t>
          </w:r>
        </w:p>
      </w:tc>
    </w:tr>
    <w:tr w:rsidR="00BB19AF">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BB19AF" w:rsidRDefault="00000000">
          <w:r>
            <w:t>&lt;document identifier&gt;</w:t>
          </w:r>
        </w:p>
      </w:tc>
    </w:tr>
  </w:tbl>
  <w:p w:rsidR="00BB19AF" w:rsidRDefault="00BB19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51902"/>
    <w:multiLevelType w:val="hybridMultilevel"/>
    <w:tmpl w:val="1AE4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7159"/>
    <w:multiLevelType w:val="hybridMultilevel"/>
    <w:tmpl w:val="53207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12F27"/>
    <w:multiLevelType w:val="hybridMultilevel"/>
    <w:tmpl w:val="34C4D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8E38C6"/>
    <w:multiLevelType w:val="hybridMultilevel"/>
    <w:tmpl w:val="9C22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80861"/>
    <w:multiLevelType w:val="hybridMultilevel"/>
    <w:tmpl w:val="3214B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74131"/>
    <w:multiLevelType w:val="hybridMultilevel"/>
    <w:tmpl w:val="604C9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27553D"/>
    <w:multiLevelType w:val="hybridMultilevel"/>
    <w:tmpl w:val="A7C6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83867"/>
    <w:multiLevelType w:val="hybridMultilevel"/>
    <w:tmpl w:val="2BAE4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9D4985"/>
    <w:multiLevelType w:val="hybridMultilevel"/>
    <w:tmpl w:val="4E0EC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D80329"/>
    <w:multiLevelType w:val="hybridMultilevel"/>
    <w:tmpl w:val="CB8AE52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227385D"/>
    <w:multiLevelType w:val="multilevel"/>
    <w:tmpl w:val="2C6EC012"/>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39702DB8"/>
    <w:multiLevelType w:val="hybridMultilevel"/>
    <w:tmpl w:val="45425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2598F"/>
    <w:multiLevelType w:val="multilevel"/>
    <w:tmpl w:val="09A68B52"/>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4C105792"/>
    <w:multiLevelType w:val="hybridMultilevel"/>
    <w:tmpl w:val="63C8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07F9"/>
    <w:multiLevelType w:val="multilevel"/>
    <w:tmpl w:val="391A03FE"/>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53800C7B"/>
    <w:multiLevelType w:val="multilevel"/>
    <w:tmpl w:val="126E811A"/>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15:restartNumberingAfterBreak="0">
    <w:nsid w:val="5BF75C57"/>
    <w:multiLevelType w:val="multilevel"/>
    <w:tmpl w:val="6EE6DB9A"/>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15:restartNumberingAfterBreak="0">
    <w:nsid w:val="6C7052FA"/>
    <w:multiLevelType w:val="hybridMultilevel"/>
    <w:tmpl w:val="18E8E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98771A"/>
    <w:multiLevelType w:val="hybridMultilevel"/>
    <w:tmpl w:val="C644D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C46012"/>
    <w:multiLevelType w:val="hybridMultilevel"/>
    <w:tmpl w:val="AF781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727688">
    <w:abstractNumId w:val="16"/>
  </w:num>
  <w:num w:numId="2" w16cid:durableId="1477642568">
    <w:abstractNumId w:val="15"/>
  </w:num>
  <w:num w:numId="3" w16cid:durableId="823813788">
    <w:abstractNumId w:val="12"/>
  </w:num>
  <w:num w:numId="4" w16cid:durableId="1032651099">
    <w:abstractNumId w:val="10"/>
  </w:num>
  <w:num w:numId="5" w16cid:durableId="997684828">
    <w:abstractNumId w:val="14"/>
  </w:num>
  <w:num w:numId="6" w16cid:durableId="1155730595">
    <w:abstractNumId w:val="1"/>
  </w:num>
  <w:num w:numId="7" w16cid:durableId="940525251">
    <w:abstractNumId w:val="17"/>
  </w:num>
  <w:num w:numId="8" w16cid:durableId="532035748">
    <w:abstractNumId w:val="8"/>
  </w:num>
  <w:num w:numId="9" w16cid:durableId="1326395979">
    <w:abstractNumId w:val="7"/>
  </w:num>
  <w:num w:numId="10" w16cid:durableId="2002125586">
    <w:abstractNumId w:val="18"/>
  </w:num>
  <w:num w:numId="11" w16cid:durableId="2021926526">
    <w:abstractNumId w:val="9"/>
  </w:num>
  <w:num w:numId="12" w16cid:durableId="1940290715">
    <w:abstractNumId w:val="4"/>
  </w:num>
  <w:num w:numId="13" w16cid:durableId="1431003228">
    <w:abstractNumId w:val="19"/>
  </w:num>
  <w:num w:numId="14" w16cid:durableId="942149312">
    <w:abstractNumId w:val="5"/>
  </w:num>
  <w:num w:numId="15" w16cid:durableId="443185920">
    <w:abstractNumId w:val="2"/>
  </w:num>
  <w:num w:numId="16" w16cid:durableId="1622611148">
    <w:abstractNumId w:val="0"/>
  </w:num>
  <w:num w:numId="17" w16cid:durableId="2091927575">
    <w:abstractNumId w:val="13"/>
  </w:num>
  <w:num w:numId="18" w16cid:durableId="318194423">
    <w:abstractNumId w:val="11"/>
  </w:num>
  <w:num w:numId="19" w16cid:durableId="781800277">
    <w:abstractNumId w:val="3"/>
  </w:num>
  <w:num w:numId="20" w16cid:durableId="779642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attachedTemplate r:id="rId1"/>
  <w:doNotTrackMoves/>
  <w:defaultTabStop w:val="720"/>
  <w:autoHyphenation/>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6C96"/>
    <w:rsid w:val="00061A11"/>
    <w:rsid w:val="0006542A"/>
    <w:rsid w:val="001416CB"/>
    <w:rsid w:val="00186C96"/>
    <w:rsid w:val="00217588"/>
    <w:rsid w:val="00495FEA"/>
    <w:rsid w:val="00532C1B"/>
    <w:rsid w:val="0087105F"/>
    <w:rsid w:val="00BB19AF"/>
    <w:rsid w:val="00BF5F0E"/>
    <w:rsid w:val="00D91CF2"/>
    <w:rsid w:val="00DA7534"/>
    <w:rsid w:val="00EE4BE1"/>
    <w:rsid w:val="00F45BA2"/>
    <w:rsid w:val="00FC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1F4D"/>
  <w15:docId w15:val="{2C585D8A-81DF-0645-B221-F706F17A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rPr>
  </w:style>
  <w:style w:type="paragraph" w:styleId="Heading9">
    <w:name w:val="heading 9"/>
    <w:basedOn w:val="Normal"/>
    <w:next w:val="Normal"/>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uiPriority w:val="11"/>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pPr>
      <w:shd w:val="clear" w:color="auto" w:fill="000080"/>
    </w:pPr>
    <w:rPr>
      <w:rFonts w:ascii="Tahoma" w:hAnsi="Tahoma"/>
    </w:rPr>
  </w:style>
  <w:style w:type="character" w:styleId="FootnoteReference">
    <w:name w:val="footnote reference"/>
    <w:rPr>
      <w:position w:val="0"/>
      <w:sz w:val="20"/>
      <w:vertAlign w:val="superscript"/>
    </w:rPr>
  </w:style>
  <w:style w:type="paragraph" w:styleId="FootnoteText">
    <w:name w:val="footnote text"/>
    <w:basedOn w:val="Normal"/>
    <w:pPr>
      <w:keepNext/>
      <w:keepLines/>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3"/>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rPr>
      <w:i/>
      <w:color w:val="0000FF"/>
    </w:rPr>
  </w:style>
  <w:style w:type="paragraph" w:customStyle="1" w:styleId="InfoBlue">
    <w:name w:val="InfoBlue"/>
    <w:basedOn w:val="Normal"/>
    <w:next w:val="BodyText"/>
    <w:autoRedefine/>
    <w:rsid w:val="00BF5F0E"/>
    <w:pPr>
      <w:spacing w:after="120"/>
      <w:ind w:left="720"/>
    </w:pPr>
    <w:rPr>
      <w:iCs/>
      <w:color w:val="0000FF"/>
    </w:rPr>
  </w:style>
  <w:style w:type="paragraph" w:styleId="BodyTextIndent">
    <w:name w:val="Body Text Indent"/>
    <w:basedOn w:val="Normal"/>
    <w:pPr>
      <w:ind w:left="720"/>
    </w:pPr>
    <w:rPr>
      <w:i/>
      <w:color w:val="0000FF"/>
      <w:u w:val="single"/>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1">
    <w:name w:val="p1"/>
    <w:basedOn w:val="Normal"/>
    <w:rsid w:val="00EE4BE1"/>
    <w:pPr>
      <w:widowControl/>
      <w:suppressAutoHyphens w:val="0"/>
      <w:autoSpaceDN/>
      <w:spacing w:before="180" w:line="240" w:lineRule="auto"/>
      <w:ind w:left="195" w:hanging="195"/>
    </w:pPr>
    <w:rPr>
      <w:rFonts w:ascii=".AppleSystemUIFont" w:hAnsi=".AppleSystemUIFont"/>
      <w:color w:val="0E0E0E"/>
      <w:sz w:val="21"/>
      <w:szCs w:val="21"/>
    </w:rPr>
  </w:style>
  <w:style w:type="character" w:customStyle="1" w:styleId="apple-tab-span">
    <w:name w:val="apple-tab-span"/>
    <w:basedOn w:val="DefaultParagraphFont"/>
    <w:rsid w:val="00EE4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867">
      <w:bodyDiv w:val="1"/>
      <w:marLeft w:val="0"/>
      <w:marRight w:val="0"/>
      <w:marTop w:val="0"/>
      <w:marBottom w:val="0"/>
      <w:divBdr>
        <w:top w:val="none" w:sz="0" w:space="0" w:color="auto"/>
        <w:left w:val="none" w:sz="0" w:space="0" w:color="auto"/>
        <w:bottom w:val="none" w:sz="0" w:space="0" w:color="auto"/>
        <w:right w:val="none" w:sz="0" w:space="0" w:color="auto"/>
      </w:divBdr>
    </w:div>
    <w:div w:id="32384922">
      <w:bodyDiv w:val="1"/>
      <w:marLeft w:val="0"/>
      <w:marRight w:val="0"/>
      <w:marTop w:val="0"/>
      <w:marBottom w:val="0"/>
      <w:divBdr>
        <w:top w:val="none" w:sz="0" w:space="0" w:color="auto"/>
        <w:left w:val="none" w:sz="0" w:space="0" w:color="auto"/>
        <w:bottom w:val="none" w:sz="0" w:space="0" w:color="auto"/>
        <w:right w:val="none" w:sz="0" w:space="0" w:color="auto"/>
      </w:divBdr>
    </w:div>
    <w:div w:id="157379929">
      <w:bodyDiv w:val="1"/>
      <w:marLeft w:val="0"/>
      <w:marRight w:val="0"/>
      <w:marTop w:val="0"/>
      <w:marBottom w:val="0"/>
      <w:divBdr>
        <w:top w:val="none" w:sz="0" w:space="0" w:color="auto"/>
        <w:left w:val="none" w:sz="0" w:space="0" w:color="auto"/>
        <w:bottom w:val="none" w:sz="0" w:space="0" w:color="auto"/>
        <w:right w:val="none" w:sz="0" w:space="0" w:color="auto"/>
      </w:divBdr>
    </w:div>
    <w:div w:id="210844035">
      <w:bodyDiv w:val="1"/>
      <w:marLeft w:val="0"/>
      <w:marRight w:val="0"/>
      <w:marTop w:val="0"/>
      <w:marBottom w:val="0"/>
      <w:divBdr>
        <w:top w:val="none" w:sz="0" w:space="0" w:color="auto"/>
        <w:left w:val="none" w:sz="0" w:space="0" w:color="auto"/>
        <w:bottom w:val="none" w:sz="0" w:space="0" w:color="auto"/>
        <w:right w:val="none" w:sz="0" w:space="0" w:color="auto"/>
      </w:divBdr>
    </w:div>
    <w:div w:id="260456519">
      <w:bodyDiv w:val="1"/>
      <w:marLeft w:val="0"/>
      <w:marRight w:val="0"/>
      <w:marTop w:val="0"/>
      <w:marBottom w:val="0"/>
      <w:divBdr>
        <w:top w:val="none" w:sz="0" w:space="0" w:color="auto"/>
        <w:left w:val="none" w:sz="0" w:space="0" w:color="auto"/>
        <w:bottom w:val="none" w:sz="0" w:space="0" w:color="auto"/>
        <w:right w:val="none" w:sz="0" w:space="0" w:color="auto"/>
      </w:divBdr>
    </w:div>
    <w:div w:id="320934213">
      <w:bodyDiv w:val="1"/>
      <w:marLeft w:val="0"/>
      <w:marRight w:val="0"/>
      <w:marTop w:val="0"/>
      <w:marBottom w:val="0"/>
      <w:divBdr>
        <w:top w:val="none" w:sz="0" w:space="0" w:color="auto"/>
        <w:left w:val="none" w:sz="0" w:space="0" w:color="auto"/>
        <w:bottom w:val="none" w:sz="0" w:space="0" w:color="auto"/>
        <w:right w:val="none" w:sz="0" w:space="0" w:color="auto"/>
      </w:divBdr>
    </w:div>
    <w:div w:id="354044171">
      <w:bodyDiv w:val="1"/>
      <w:marLeft w:val="0"/>
      <w:marRight w:val="0"/>
      <w:marTop w:val="0"/>
      <w:marBottom w:val="0"/>
      <w:divBdr>
        <w:top w:val="none" w:sz="0" w:space="0" w:color="auto"/>
        <w:left w:val="none" w:sz="0" w:space="0" w:color="auto"/>
        <w:bottom w:val="none" w:sz="0" w:space="0" w:color="auto"/>
        <w:right w:val="none" w:sz="0" w:space="0" w:color="auto"/>
      </w:divBdr>
    </w:div>
    <w:div w:id="369495617">
      <w:bodyDiv w:val="1"/>
      <w:marLeft w:val="0"/>
      <w:marRight w:val="0"/>
      <w:marTop w:val="0"/>
      <w:marBottom w:val="0"/>
      <w:divBdr>
        <w:top w:val="none" w:sz="0" w:space="0" w:color="auto"/>
        <w:left w:val="none" w:sz="0" w:space="0" w:color="auto"/>
        <w:bottom w:val="none" w:sz="0" w:space="0" w:color="auto"/>
        <w:right w:val="none" w:sz="0" w:space="0" w:color="auto"/>
      </w:divBdr>
    </w:div>
    <w:div w:id="485123377">
      <w:bodyDiv w:val="1"/>
      <w:marLeft w:val="0"/>
      <w:marRight w:val="0"/>
      <w:marTop w:val="0"/>
      <w:marBottom w:val="0"/>
      <w:divBdr>
        <w:top w:val="none" w:sz="0" w:space="0" w:color="auto"/>
        <w:left w:val="none" w:sz="0" w:space="0" w:color="auto"/>
        <w:bottom w:val="none" w:sz="0" w:space="0" w:color="auto"/>
        <w:right w:val="none" w:sz="0" w:space="0" w:color="auto"/>
      </w:divBdr>
    </w:div>
    <w:div w:id="522134727">
      <w:bodyDiv w:val="1"/>
      <w:marLeft w:val="0"/>
      <w:marRight w:val="0"/>
      <w:marTop w:val="0"/>
      <w:marBottom w:val="0"/>
      <w:divBdr>
        <w:top w:val="none" w:sz="0" w:space="0" w:color="auto"/>
        <w:left w:val="none" w:sz="0" w:space="0" w:color="auto"/>
        <w:bottom w:val="none" w:sz="0" w:space="0" w:color="auto"/>
        <w:right w:val="none" w:sz="0" w:space="0" w:color="auto"/>
      </w:divBdr>
    </w:div>
    <w:div w:id="670110806">
      <w:bodyDiv w:val="1"/>
      <w:marLeft w:val="0"/>
      <w:marRight w:val="0"/>
      <w:marTop w:val="0"/>
      <w:marBottom w:val="0"/>
      <w:divBdr>
        <w:top w:val="none" w:sz="0" w:space="0" w:color="auto"/>
        <w:left w:val="none" w:sz="0" w:space="0" w:color="auto"/>
        <w:bottom w:val="none" w:sz="0" w:space="0" w:color="auto"/>
        <w:right w:val="none" w:sz="0" w:space="0" w:color="auto"/>
      </w:divBdr>
    </w:div>
    <w:div w:id="824593782">
      <w:bodyDiv w:val="1"/>
      <w:marLeft w:val="0"/>
      <w:marRight w:val="0"/>
      <w:marTop w:val="0"/>
      <w:marBottom w:val="0"/>
      <w:divBdr>
        <w:top w:val="none" w:sz="0" w:space="0" w:color="auto"/>
        <w:left w:val="none" w:sz="0" w:space="0" w:color="auto"/>
        <w:bottom w:val="none" w:sz="0" w:space="0" w:color="auto"/>
        <w:right w:val="none" w:sz="0" w:space="0" w:color="auto"/>
      </w:divBdr>
    </w:div>
    <w:div w:id="929971110">
      <w:bodyDiv w:val="1"/>
      <w:marLeft w:val="0"/>
      <w:marRight w:val="0"/>
      <w:marTop w:val="0"/>
      <w:marBottom w:val="0"/>
      <w:divBdr>
        <w:top w:val="none" w:sz="0" w:space="0" w:color="auto"/>
        <w:left w:val="none" w:sz="0" w:space="0" w:color="auto"/>
        <w:bottom w:val="none" w:sz="0" w:space="0" w:color="auto"/>
        <w:right w:val="none" w:sz="0" w:space="0" w:color="auto"/>
      </w:divBdr>
    </w:div>
    <w:div w:id="986787496">
      <w:bodyDiv w:val="1"/>
      <w:marLeft w:val="0"/>
      <w:marRight w:val="0"/>
      <w:marTop w:val="0"/>
      <w:marBottom w:val="0"/>
      <w:divBdr>
        <w:top w:val="none" w:sz="0" w:space="0" w:color="auto"/>
        <w:left w:val="none" w:sz="0" w:space="0" w:color="auto"/>
        <w:bottom w:val="none" w:sz="0" w:space="0" w:color="auto"/>
        <w:right w:val="none" w:sz="0" w:space="0" w:color="auto"/>
      </w:divBdr>
    </w:div>
    <w:div w:id="989747349">
      <w:bodyDiv w:val="1"/>
      <w:marLeft w:val="0"/>
      <w:marRight w:val="0"/>
      <w:marTop w:val="0"/>
      <w:marBottom w:val="0"/>
      <w:divBdr>
        <w:top w:val="none" w:sz="0" w:space="0" w:color="auto"/>
        <w:left w:val="none" w:sz="0" w:space="0" w:color="auto"/>
        <w:bottom w:val="none" w:sz="0" w:space="0" w:color="auto"/>
        <w:right w:val="none" w:sz="0" w:space="0" w:color="auto"/>
      </w:divBdr>
    </w:div>
    <w:div w:id="1006327320">
      <w:bodyDiv w:val="1"/>
      <w:marLeft w:val="0"/>
      <w:marRight w:val="0"/>
      <w:marTop w:val="0"/>
      <w:marBottom w:val="0"/>
      <w:divBdr>
        <w:top w:val="none" w:sz="0" w:space="0" w:color="auto"/>
        <w:left w:val="none" w:sz="0" w:space="0" w:color="auto"/>
        <w:bottom w:val="none" w:sz="0" w:space="0" w:color="auto"/>
        <w:right w:val="none" w:sz="0" w:space="0" w:color="auto"/>
      </w:divBdr>
    </w:div>
    <w:div w:id="1014070470">
      <w:bodyDiv w:val="1"/>
      <w:marLeft w:val="0"/>
      <w:marRight w:val="0"/>
      <w:marTop w:val="0"/>
      <w:marBottom w:val="0"/>
      <w:divBdr>
        <w:top w:val="none" w:sz="0" w:space="0" w:color="auto"/>
        <w:left w:val="none" w:sz="0" w:space="0" w:color="auto"/>
        <w:bottom w:val="none" w:sz="0" w:space="0" w:color="auto"/>
        <w:right w:val="none" w:sz="0" w:space="0" w:color="auto"/>
      </w:divBdr>
    </w:div>
    <w:div w:id="1046175052">
      <w:bodyDiv w:val="1"/>
      <w:marLeft w:val="0"/>
      <w:marRight w:val="0"/>
      <w:marTop w:val="0"/>
      <w:marBottom w:val="0"/>
      <w:divBdr>
        <w:top w:val="none" w:sz="0" w:space="0" w:color="auto"/>
        <w:left w:val="none" w:sz="0" w:space="0" w:color="auto"/>
        <w:bottom w:val="none" w:sz="0" w:space="0" w:color="auto"/>
        <w:right w:val="none" w:sz="0" w:space="0" w:color="auto"/>
      </w:divBdr>
    </w:div>
    <w:div w:id="1070420003">
      <w:bodyDiv w:val="1"/>
      <w:marLeft w:val="0"/>
      <w:marRight w:val="0"/>
      <w:marTop w:val="0"/>
      <w:marBottom w:val="0"/>
      <w:divBdr>
        <w:top w:val="none" w:sz="0" w:space="0" w:color="auto"/>
        <w:left w:val="none" w:sz="0" w:space="0" w:color="auto"/>
        <w:bottom w:val="none" w:sz="0" w:space="0" w:color="auto"/>
        <w:right w:val="none" w:sz="0" w:space="0" w:color="auto"/>
      </w:divBdr>
    </w:div>
    <w:div w:id="1075206450">
      <w:bodyDiv w:val="1"/>
      <w:marLeft w:val="0"/>
      <w:marRight w:val="0"/>
      <w:marTop w:val="0"/>
      <w:marBottom w:val="0"/>
      <w:divBdr>
        <w:top w:val="none" w:sz="0" w:space="0" w:color="auto"/>
        <w:left w:val="none" w:sz="0" w:space="0" w:color="auto"/>
        <w:bottom w:val="none" w:sz="0" w:space="0" w:color="auto"/>
        <w:right w:val="none" w:sz="0" w:space="0" w:color="auto"/>
      </w:divBdr>
    </w:div>
    <w:div w:id="1186943476">
      <w:bodyDiv w:val="1"/>
      <w:marLeft w:val="0"/>
      <w:marRight w:val="0"/>
      <w:marTop w:val="0"/>
      <w:marBottom w:val="0"/>
      <w:divBdr>
        <w:top w:val="none" w:sz="0" w:space="0" w:color="auto"/>
        <w:left w:val="none" w:sz="0" w:space="0" w:color="auto"/>
        <w:bottom w:val="none" w:sz="0" w:space="0" w:color="auto"/>
        <w:right w:val="none" w:sz="0" w:space="0" w:color="auto"/>
      </w:divBdr>
    </w:div>
    <w:div w:id="1213269467">
      <w:bodyDiv w:val="1"/>
      <w:marLeft w:val="0"/>
      <w:marRight w:val="0"/>
      <w:marTop w:val="0"/>
      <w:marBottom w:val="0"/>
      <w:divBdr>
        <w:top w:val="none" w:sz="0" w:space="0" w:color="auto"/>
        <w:left w:val="none" w:sz="0" w:space="0" w:color="auto"/>
        <w:bottom w:val="none" w:sz="0" w:space="0" w:color="auto"/>
        <w:right w:val="none" w:sz="0" w:space="0" w:color="auto"/>
      </w:divBdr>
    </w:div>
    <w:div w:id="1308045335">
      <w:bodyDiv w:val="1"/>
      <w:marLeft w:val="0"/>
      <w:marRight w:val="0"/>
      <w:marTop w:val="0"/>
      <w:marBottom w:val="0"/>
      <w:divBdr>
        <w:top w:val="none" w:sz="0" w:space="0" w:color="auto"/>
        <w:left w:val="none" w:sz="0" w:space="0" w:color="auto"/>
        <w:bottom w:val="none" w:sz="0" w:space="0" w:color="auto"/>
        <w:right w:val="none" w:sz="0" w:space="0" w:color="auto"/>
      </w:divBdr>
    </w:div>
    <w:div w:id="1313293954">
      <w:bodyDiv w:val="1"/>
      <w:marLeft w:val="0"/>
      <w:marRight w:val="0"/>
      <w:marTop w:val="0"/>
      <w:marBottom w:val="0"/>
      <w:divBdr>
        <w:top w:val="none" w:sz="0" w:space="0" w:color="auto"/>
        <w:left w:val="none" w:sz="0" w:space="0" w:color="auto"/>
        <w:bottom w:val="none" w:sz="0" w:space="0" w:color="auto"/>
        <w:right w:val="none" w:sz="0" w:space="0" w:color="auto"/>
      </w:divBdr>
    </w:div>
    <w:div w:id="1337928626">
      <w:bodyDiv w:val="1"/>
      <w:marLeft w:val="0"/>
      <w:marRight w:val="0"/>
      <w:marTop w:val="0"/>
      <w:marBottom w:val="0"/>
      <w:divBdr>
        <w:top w:val="none" w:sz="0" w:space="0" w:color="auto"/>
        <w:left w:val="none" w:sz="0" w:space="0" w:color="auto"/>
        <w:bottom w:val="none" w:sz="0" w:space="0" w:color="auto"/>
        <w:right w:val="none" w:sz="0" w:space="0" w:color="auto"/>
      </w:divBdr>
    </w:div>
    <w:div w:id="1376469425">
      <w:bodyDiv w:val="1"/>
      <w:marLeft w:val="0"/>
      <w:marRight w:val="0"/>
      <w:marTop w:val="0"/>
      <w:marBottom w:val="0"/>
      <w:divBdr>
        <w:top w:val="none" w:sz="0" w:space="0" w:color="auto"/>
        <w:left w:val="none" w:sz="0" w:space="0" w:color="auto"/>
        <w:bottom w:val="none" w:sz="0" w:space="0" w:color="auto"/>
        <w:right w:val="none" w:sz="0" w:space="0" w:color="auto"/>
      </w:divBdr>
    </w:div>
    <w:div w:id="1472407695">
      <w:bodyDiv w:val="1"/>
      <w:marLeft w:val="0"/>
      <w:marRight w:val="0"/>
      <w:marTop w:val="0"/>
      <w:marBottom w:val="0"/>
      <w:divBdr>
        <w:top w:val="none" w:sz="0" w:space="0" w:color="auto"/>
        <w:left w:val="none" w:sz="0" w:space="0" w:color="auto"/>
        <w:bottom w:val="none" w:sz="0" w:space="0" w:color="auto"/>
        <w:right w:val="none" w:sz="0" w:space="0" w:color="auto"/>
      </w:divBdr>
    </w:div>
    <w:div w:id="1596327654">
      <w:bodyDiv w:val="1"/>
      <w:marLeft w:val="0"/>
      <w:marRight w:val="0"/>
      <w:marTop w:val="0"/>
      <w:marBottom w:val="0"/>
      <w:divBdr>
        <w:top w:val="none" w:sz="0" w:space="0" w:color="auto"/>
        <w:left w:val="none" w:sz="0" w:space="0" w:color="auto"/>
        <w:bottom w:val="none" w:sz="0" w:space="0" w:color="auto"/>
        <w:right w:val="none" w:sz="0" w:space="0" w:color="auto"/>
      </w:divBdr>
    </w:div>
    <w:div w:id="1629315024">
      <w:bodyDiv w:val="1"/>
      <w:marLeft w:val="0"/>
      <w:marRight w:val="0"/>
      <w:marTop w:val="0"/>
      <w:marBottom w:val="0"/>
      <w:divBdr>
        <w:top w:val="none" w:sz="0" w:space="0" w:color="auto"/>
        <w:left w:val="none" w:sz="0" w:space="0" w:color="auto"/>
        <w:bottom w:val="none" w:sz="0" w:space="0" w:color="auto"/>
        <w:right w:val="none" w:sz="0" w:space="0" w:color="auto"/>
      </w:divBdr>
    </w:div>
    <w:div w:id="1657419767">
      <w:bodyDiv w:val="1"/>
      <w:marLeft w:val="0"/>
      <w:marRight w:val="0"/>
      <w:marTop w:val="0"/>
      <w:marBottom w:val="0"/>
      <w:divBdr>
        <w:top w:val="none" w:sz="0" w:space="0" w:color="auto"/>
        <w:left w:val="none" w:sz="0" w:space="0" w:color="auto"/>
        <w:bottom w:val="none" w:sz="0" w:space="0" w:color="auto"/>
        <w:right w:val="none" w:sz="0" w:space="0" w:color="auto"/>
      </w:divBdr>
    </w:div>
    <w:div w:id="1728720290">
      <w:bodyDiv w:val="1"/>
      <w:marLeft w:val="0"/>
      <w:marRight w:val="0"/>
      <w:marTop w:val="0"/>
      <w:marBottom w:val="0"/>
      <w:divBdr>
        <w:top w:val="none" w:sz="0" w:space="0" w:color="auto"/>
        <w:left w:val="none" w:sz="0" w:space="0" w:color="auto"/>
        <w:bottom w:val="none" w:sz="0" w:space="0" w:color="auto"/>
        <w:right w:val="none" w:sz="0" w:space="0" w:color="auto"/>
      </w:divBdr>
    </w:div>
    <w:div w:id="1741362587">
      <w:bodyDiv w:val="1"/>
      <w:marLeft w:val="0"/>
      <w:marRight w:val="0"/>
      <w:marTop w:val="0"/>
      <w:marBottom w:val="0"/>
      <w:divBdr>
        <w:top w:val="none" w:sz="0" w:space="0" w:color="auto"/>
        <w:left w:val="none" w:sz="0" w:space="0" w:color="auto"/>
        <w:bottom w:val="none" w:sz="0" w:space="0" w:color="auto"/>
        <w:right w:val="none" w:sz="0" w:space="0" w:color="auto"/>
      </w:divBdr>
    </w:div>
    <w:div w:id="1753351290">
      <w:bodyDiv w:val="1"/>
      <w:marLeft w:val="0"/>
      <w:marRight w:val="0"/>
      <w:marTop w:val="0"/>
      <w:marBottom w:val="0"/>
      <w:divBdr>
        <w:top w:val="none" w:sz="0" w:space="0" w:color="auto"/>
        <w:left w:val="none" w:sz="0" w:space="0" w:color="auto"/>
        <w:bottom w:val="none" w:sz="0" w:space="0" w:color="auto"/>
        <w:right w:val="none" w:sz="0" w:space="0" w:color="auto"/>
      </w:divBdr>
    </w:div>
    <w:div w:id="1775396679">
      <w:bodyDiv w:val="1"/>
      <w:marLeft w:val="0"/>
      <w:marRight w:val="0"/>
      <w:marTop w:val="0"/>
      <w:marBottom w:val="0"/>
      <w:divBdr>
        <w:top w:val="none" w:sz="0" w:space="0" w:color="auto"/>
        <w:left w:val="none" w:sz="0" w:space="0" w:color="auto"/>
        <w:bottom w:val="none" w:sz="0" w:space="0" w:color="auto"/>
        <w:right w:val="none" w:sz="0" w:space="0" w:color="auto"/>
      </w:divBdr>
    </w:div>
    <w:div w:id="1802334958">
      <w:bodyDiv w:val="1"/>
      <w:marLeft w:val="0"/>
      <w:marRight w:val="0"/>
      <w:marTop w:val="0"/>
      <w:marBottom w:val="0"/>
      <w:divBdr>
        <w:top w:val="none" w:sz="0" w:space="0" w:color="auto"/>
        <w:left w:val="none" w:sz="0" w:space="0" w:color="auto"/>
        <w:bottom w:val="none" w:sz="0" w:space="0" w:color="auto"/>
        <w:right w:val="none" w:sz="0" w:space="0" w:color="auto"/>
      </w:divBdr>
    </w:div>
    <w:div w:id="1854495599">
      <w:bodyDiv w:val="1"/>
      <w:marLeft w:val="0"/>
      <w:marRight w:val="0"/>
      <w:marTop w:val="0"/>
      <w:marBottom w:val="0"/>
      <w:divBdr>
        <w:top w:val="none" w:sz="0" w:space="0" w:color="auto"/>
        <w:left w:val="none" w:sz="0" w:space="0" w:color="auto"/>
        <w:bottom w:val="none" w:sz="0" w:space="0" w:color="auto"/>
        <w:right w:val="none" w:sz="0" w:space="0" w:color="auto"/>
      </w:divBdr>
    </w:div>
    <w:div w:id="1867131693">
      <w:bodyDiv w:val="1"/>
      <w:marLeft w:val="0"/>
      <w:marRight w:val="0"/>
      <w:marTop w:val="0"/>
      <w:marBottom w:val="0"/>
      <w:divBdr>
        <w:top w:val="none" w:sz="0" w:space="0" w:color="auto"/>
        <w:left w:val="none" w:sz="0" w:space="0" w:color="auto"/>
        <w:bottom w:val="none" w:sz="0" w:space="0" w:color="auto"/>
        <w:right w:val="none" w:sz="0" w:space="0" w:color="auto"/>
      </w:divBdr>
    </w:div>
    <w:div w:id="1873807608">
      <w:bodyDiv w:val="1"/>
      <w:marLeft w:val="0"/>
      <w:marRight w:val="0"/>
      <w:marTop w:val="0"/>
      <w:marBottom w:val="0"/>
      <w:divBdr>
        <w:top w:val="none" w:sz="0" w:space="0" w:color="auto"/>
        <w:left w:val="none" w:sz="0" w:space="0" w:color="auto"/>
        <w:bottom w:val="none" w:sz="0" w:space="0" w:color="auto"/>
        <w:right w:val="none" w:sz="0" w:space="0" w:color="auto"/>
      </w:divBdr>
    </w:div>
    <w:div w:id="1875267109">
      <w:bodyDiv w:val="1"/>
      <w:marLeft w:val="0"/>
      <w:marRight w:val="0"/>
      <w:marTop w:val="0"/>
      <w:marBottom w:val="0"/>
      <w:divBdr>
        <w:top w:val="none" w:sz="0" w:space="0" w:color="auto"/>
        <w:left w:val="none" w:sz="0" w:space="0" w:color="auto"/>
        <w:bottom w:val="none" w:sz="0" w:space="0" w:color="auto"/>
        <w:right w:val="none" w:sz="0" w:space="0" w:color="auto"/>
      </w:divBdr>
    </w:div>
    <w:div w:id="1883127206">
      <w:bodyDiv w:val="1"/>
      <w:marLeft w:val="0"/>
      <w:marRight w:val="0"/>
      <w:marTop w:val="0"/>
      <w:marBottom w:val="0"/>
      <w:divBdr>
        <w:top w:val="none" w:sz="0" w:space="0" w:color="auto"/>
        <w:left w:val="none" w:sz="0" w:space="0" w:color="auto"/>
        <w:bottom w:val="none" w:sz="0" w:space="0" w:color="auto"/>
        <w:right w:val="none" w:sz="0" w:space="0" w:color="auto"/>
      </w:divBdr>
    </w:div>
    <w:div w:id="1891381729">
      <w:bodyDiv w:val="1"/>
      <w:marLeft w:val="0"/>
      <w:marRight w:val="0"/>
      <w:marTop w:val="0"/>
      <w:marBottom w:val="0"/>
      <w:divBdr>
        <w:top w:val="none" w:sz="0" w:space="0" w:color="auto"/>
        <w:left w:val="none" w:sz="0" w:space="0" w:color="auto"/>
        <w:bottom w:val="none" w:sz="0" w:space="0" w:color="auto"/>
        <w:right w:val="none" w:sz="0" w:space="0" w:color="auto"/>
      </w:divBdr>
    </w:div>
    <w:div w:id="1894925833">
      <w:bodyDiv w:val="1"/>
      <w:marLeft w:val="0"/>
      <w:marRight w:val="0"/>
      <w:marTop w:val="0"/>
      <w:marBottom w:val="0"/>
      <w:divBdr>
        <w:top w:val="none" w:sz="0" w:space="0" w:color="auto"/>
        <w:left w:val="none" w:sz="0" w:space="0" w:color="auto"/>
        <w:bottom w:val="none" w:sz="0" w:space="0" w:color="auto"/>
        <w:right w:val="none" w:sz="0" w:space="0" w:color="auto"/>
      </w:divBdr>
    </w:div>
    <w:div w:id="1908375407">
      <w:bodyDiv w:val="1"/>
      <w:marLeft w:val="0"/>
      <w:marRight w:val="0"/>
      <w:marTop w:val="0"/>
      <w:marBottom w:val="0"/>
      <w:divBdr>
        <w:top w:val="none" w:sz="0" w:space="0" w:color="auto"/>
        <w:left w:val="none" w:sz="0" w:space="0" w:color="auto"/>
        <w:bottom w:val="none" w:sz="0" w:space="0" w:color="auto"/>
        <w:right w:val="none" w:sz="0" w:space="0" w:color="auto"/>
      </w:divBdr>
    </w:div>
    <w:div w:id="1917087941">
      <w:bodyDiv w:val="1"/>
      <w:marLeft w:val="0"/>
      <w:marRight w:val="0"/>
      <w:marTop w:val="0"/>
      <w:marBottom w:val="0"/>
      <w:divBdr>
        <w:top w:val="none" w:sz="0" w:space="0" w:color="auto"/>
        <w:left w:val="none" w:sz="0" w:space="0" w:color="auto"/>
        <w:bottom w:val="none" w:sz="0" w:space="0" w:color="auto"/>
        <w:right w:val="none" w:sz="0" w:space="0" w:color="auto"/>
      </w:divBdr>
    </w:div>
    <w:div w:id="1958297980">
      <w:bodyDiv w:val="1"/>
      <w:marLeft w:val="0"/>
      <w:marRight w:val="0"/>
      <w:marTop w:val="0"/>
      <w:marBottom w:val="0"/>
      <w:divBdr>
        <w:top w:val="none" w:sz="0" w:space="0" w:color="auto"/>
        <w:left w:val="none" w:sz="0" w:space="0" w:color="auto"/>
        <w:bottom w:val="none" w:sz="0" w:space="0" w:color="auto"/>
        <w:right w:val="none" w:sz="0" w:space="0" w:color="auto"/>
      </w:divBdr>
    </w:div>
    <w:div w:id="1998146837">
      <w:bodyDiv w:val="1"/>
      <w:marLeft w:val="0"/>
      <w:marRight w:val="0"/>
      <w:marTop w:val="0"/>
      <w:marBottom w:val="0"/>
      <w:divBdr>
        <w:top w:val="none" w:sz="0" w:space="0" w:color="auto"/>
        <w:left w:val="none" w:sz="0" w:space="0" w:color="auto"/>
        <w:bottom w:val="none" w:sz="0" w:space="0" w:color="auto"/>
        <w:right w:val="none" w:sz="0" w:space="0" w:color="auto"/>
      </w:divBdr>
    </w:div>
    <w:div w:id="2019115915">
      <w:bodyDiv w:val="1"/>
      <w:marLeft w:val="0"/>
      <w:marRight w:val="0"/>
      <w:marTop w:val="0"/>
      <w:marBottom w:val="0"/>
      <w:divBdr>
        <w:top w:val="none" w:sz="0" w:space="0" w:color="auto"/>
        <w:left w:val="none" w:sz="0" w:space="0" w:color="auto"/>
        <w:bottom w:val="none" w:sz="0" w:space="0" w:color="auto"/>
        <w:right w:val="none" w:sz="0" w:space="0" w:color="auto"/>
      </w:divBdr>
    </w:div>
    <w:div w:id="2035500321">
      <w:bodyDiv w:val="1"/>
      <w:marLeft w:val="0"/>
      <w:marRight w:val="0"/>
      <w:marTop w:val="0"/>
      <w:marBottom w:val="0"/>
      <w:divBdr>
        <w:top w:val="none" w:sz="0" w:space="0" w:color="auto"/>
        <w:left w:val="none" w:sz="0" w:space="0" w:color="auto"/>
        <w:bottom w:val="none" w:sz="0" w:space="0" w:color="auto"/>
        <w:right w:val="none" w:sz="0" w:space="0" w:color="auto"/>
      </w:divBdr>
    </w:div>
    <w:div w:id="2116629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E9221-8B6C-D949-AB5E-BCE2CD35DFFB}">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32E824F4A25249B7F6FCFBCB6C9F87" ma:contentTypeVersion="11" ma:contentTypeDescription="Creare un nuovo documento." ma:contentTypeScope="" ma:versionID="9b1d23189113ac794a1001214ccc9495">
  <xsd:schema xmlns:xsd="http://www.w3.org/2001/XMLSchema" xmlns:xs="http://www.w3.org/2001/XMLSchema" xmlns:p="http://schemas.microsoft.com/office/2006/metadata/properties" xmlns:ns2="5e912265-7bf4-4fd8-98d5-68ee7599a1ac" xmlns:ns3="a3a3a42c-0305-4225-9644-d3f06205b5d1" targetNamespace="http://schemas.microsoft.com/office/2006/metadata/properties" ma:root="true" ma:fieldsID="2a0dd0ca51109bac6ea51bab96b53e6b" ns2:_="" ns3:_="">
    <xsd:import namespace="5e912265-7bf4-4fd8-98d5-68ee7599a1ac"/>
    <xsd:import namespace="a3a3a42c-0305-4225-9644-d3f06205b5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912265-7bf4-4fd8-98d5-68ee7599a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3a42c-0305-4225-9644-d3f06205b5d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b0adb62-e040-40a5-9f2f-47525aa16f69}" ma:internalName="TaxCatchAll" ma:showField="CatchAllData" ma:web="a3a3a42c-0305-4225-9644-d3f06205b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912265-7bf4-4fd8-98d5-68ee7599a1ac">
      <Terms xmlns="http://schemas.microsoft.com/office/infopath/2007/PartnerControls"/>
    </lcf76f155ced4ddcb4097134ff3c332f>
    <TaxCatchAll xmlns="a3a3a42c-0305-4225-9644-d3f06205b5d1" xsi:nil="true"/>
  </documentManagement>
</p:properties>
</file>

<file path=customXml/itemProps1.xml><?xml version="1.0" encoding="utf-8"?>
<ds:datastoreItem xmlns:ds="http://schemas.openxmlformats.org/officeDocument/2006/customXml" ds:itemID="{D34DA09C-F621-4CB3-8ABB-43FEBD9D7DFD}"/>
</file>

<file path=customXml/itemProps2.xml><?xml version="1.0" encoding="utf-8"?>
<ds:datastoreItem xmlns:ds="http://schemas.openxmlformats.org/officeDocument/2006/customXml" ds:itemID="{FF99D325-C90B-4452-AF2D-54F2DC9A2713}">
  <ds:schemaRefs>
    <ds:schemaRef ds:uri="http://schemas.microsoft.com/sharepoint/v3/contenttype/forms"/>
  </ds:schemaRefs>
</ds:datastoreItem>
</file>

<file path=customXml/itemProps3.xml><?xml version="1.0" encoding="utf-8"?>
<ds:datastoreItem xmlns:ds="http://schemas.openxmlformats.org/officeDocument/2006/customXml" ds:itemID="{EE0B9D67-E5CE-40E2-A89A-F1A421167C7B}"/>
</file>

<file path=docProps/app.xml><?xml version="1.0" encoding="utf-8"?>
<Properties xmlns="http://schemas.openxmlformats.org/officeDocument/2006/extended-properties" xmlns:vt="http://schemas.openxmlformats.org/officeDocument/2006/docPropsVTypes">
  <Template>rup_sspec.dot</Template>
  <TotalTime>509</TotalTime>
  <Pages>9</Pages>
  <Words>1929</Words>
  <Characters>10996</Characters>
  <Application>Microsoft Office Word</Application>
  <DocSecurity>0</DocSecurity>
  <Lines>91</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Supplementary Specification</vt:lpstr>
      <vt:lpstr>Supplementary Specification</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Alex</dc:creator>
  <cp:keywords/>
  <dc:description/>
  <cp:lastModifiedBy>Taha Alabyad</cp:lastModifiedBy>
  <cp:revision>6</cp:revision>
  <cp:lastPrinted>1899-12-31T23:00:00Z</cp:lastPrinted>
  <dcterms:created xsi:type="dcterms:W3CDTF">2024-12-12T01:07:00Z</dcterms:created>
  <dcterms:modified xsi:type="dcterms:W3CDTF">2025-01-10T08:49:00Z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0x0101006D32E824F4A25249B7F6FCFBCB6C9F87</vt:lpwstr>
  </property>
</Properties>
</file>