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 NEBOSH IGC, Six Sigma Green Belt</w:t>
      </w:r>
    </w:p>
    <w:p>
      <w:pPr>
        <w:jc w:val="center"/>
      </w:pPr>
      <w:r>
        <w:rPr>
          <w:b/>
          <w:sz w:val="22"/>
        </w:rPr>
        <w:t>Senior Planning Engineer | Project Controls Lead | PMP</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Seasoned Project Controls Professional with over 15 years of experience in Engineering, Procurement, and Construction (EPC) within the Oil &amp; Gas, Offshore, Shipbuilding, and Infrastructure sectors. Certified Project Management Professional (PMP) adept at leading diverse teams, managing multimillion-dollar portfolios (up to USD 750M+), and delivering projects on time and within budget. Expert in Primavera P6, Earned Value Management (EVM), and delay analysis under FIDIC contracts. Proven track record in establishing planning governance, optimizing schedules, and driving commercial success through data-driven decision-making.</w:t>
      </w:r>
    </w:p>
    <w:p>
      <w:r>
        <w:rPr>
          <w:b/>
        </w:rPr>
        <w:t>CORE COMPETENCIES</w:t>
      </w:r>
      <w:r>
        <w:rPr>
          <w:sz w:val="22"/>
        </w:rPr>
      </w:r>
    </w:p>
    <w:p>
      <w:r>
        <w:rPr>
          <w:sz w:val="20"/>
        </w:rPr>
        <w:t>• Project Controls Management (EPC / PMC)  • Cost &amp; Schedule Integration</w:t>
      </w:r>
    </w:p>
    <w:p>
      <w:r>
        <w:rPr>
          <w:sz w:val="20"/>
        </w:rPr>
        <w:t>• Planning &amp; Scheduling (Primavera P6 L1-L4) • Commercial Progress &amp; Variations Support</w:t>
      </w:r>
    </w:p>
    <w:p>
      <w:r>
        <w:rPr>
          <w:sz w:val="20"/>
        </w:rPr>
        <w:t>• Programme &amp; Baseline Governance          • Executive Dashboards (Power BI)</w:t>
      </w:r>
    </w:p>
    <w:p>
      <w:r>
        <w:rPr>
          <w:sz w:val="20"/>
        </w:rPr>
        <w:t>• Delay Analysis, EOT &amp; Claims Support (FIDIC) • Client / PMC &amp; Stakeholder Leadership</w:t>
      </w:r>
    </w:p>
    <w:p>
      <w:r>
        <w:rPr>
          <w:sz w:val="20"/>
        </w:rPr>
        <w:t>• Schedule Risk &amp; Recovery Strategy        • QHSE Management</w:t>
      </w:r>
    </w:p>
    <w:p>
      <w:r>
        <w:rPr>
          <w:sz w:val="20"/>
        </w:rPr>
        <w:t>• Earned Value Management (SPI / CPI)      • Regulatory Compliance</w:t>
      </w:r>
    </w:p>
    <w:p>
      <w:r>
        <w:rPr>
          <w:b/>
        </w:rPr>
        <w:t>LEADERSHIP &amp; GOVERNANCE</w:t>
      </w:r>
      <w:r>
        <w:rPr>
          <w:sz w:val="22"/>
        </w:rPr>
      </w:r>
    </w:p>
    <w:p>
      <w:pPr>
        <w:pStyle w:val="ListBullet"/>
      </w:pPr>
      <w:r>
        <w:rPr>
          <w:sz w:val="20"/>
        </w:rPr>
        <w:t>Led project controls and planning teams across major EPC projects</w:t>
      </w:r>
    </w:p>
    <w:p>
      <w:pPr>
        <w:pStyle w:val="ListBullet"/>
      </w:pPr>
      <w:r>
        <w:rPr>
          <w:sz w:val="20"/>
        </w:rPr>
        <w:t>Defined and implemented planning governance frameworks and reporting standards</w:t>
      </w:r>
    </w:p>
    <w:p>
      <w:pPr>
        <w:pStyle w:val="ListBullet"/>
      </w:pPr>
      <w:r>
        <w:rPr>
          <w:sz w:val="20"/>
        </w:rPr>
        <w:t>Managed stakeholder expectations and defended project interests in client/PMC meetings</w:t>
      </w:r>
    </w:p>
    <w:p>
      <w:pPr>
        <w:pStyle w:val="ListBullet"/>
      </w:pPr>
      <w:r>
        <w:rPr>
          <w:sz w:val="20"/>
        </w:rPr>
        <w:t>Mentored junior engineers and successfully led multi-disciplinary teams</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Spearheading project planning and controls for nationwide oil &amp; gas retail and infrastructure initiatives.</w:t>
      </w:r>
    </w:p>
    <w:p>
      <w:pPr>
        <w:pStyle w:val="ListBullet"/>
      </w:pPr>
      <w:r>
        <w:rPr>
          <w:sz w:val="20"/>
        </w:rPr>
        <w:t>Developing and maintaining Level-3 &amp; Level-4 baseline schedules to ensure alignment with project goals.</w:t>
      </w:r>
    </w:p>
    <w:p>
      <w:pPr>
        <w:pStyle w:val="ListBullet"/>
      </w:pPr>
      <w:r>
        <w:rPr>
          <w:sz w:val="20"/>
        </w:rPr>
        <w:t>Conducting rigorous schedule variance analysis and EVM to forecast project performance and identify risks.</w:t>
      </w:r>
    </w:p>
    <w:p>
      <w:pPr>
        <w:pStyle w:val="ListBullet"/>
      </w:pPr>
      <w:r>
        <w:rPr>
          <w:sz w:val="20"/>
        </w:rPr>
        <w:t>Overseeing contractor programmes and advising senior management on critical path and recovery strategies.</w:t>
      </w:r>
    </w:p>
    <w:p>
      <w:pPr>
        <w:pStyle w:val="ListBullet"/>
      </w:pPr>
      <w:r>
        <w:rPr>
          <w:sz w:val="20"/>
        </w:rPr>
        <w:t>Facilitating EOT claims assessments and providing strategic planning inputs for commercial negotiations.</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Directed project controls for a high-value portfolio inclusive of submarines and offshore structures.</w:t>
      </w:r>
    </w:p>
    <w:p>
      <w:pPr>
        <w:pStyle w:val="ListBullet"/>
      </w:pPr>
      <w:r>
        <w:rPr>
          <w:sz w:val="20"/>
        </w:rPr>
        <w:t>Harmonized engineering, procurement, and construction schedules to optimize resource allocation.</w:t>
      </w:r>
    </w:p>
    <w:p>
      <w:pPr>
        <w:pStyle w:val="ListBullet"/>
      </w:pPr>
      <w:r>
        <w:rPr>
          <w:sz w:val="20"/>
        </w:rPr>
        <w:t>Mitigated schedule risks and float erosion through proactive monitoring and delay analysis.</w:t>
      </w:r>
    </w:p>
    <w:p>
      <w:pPr>
        <w:pStyle w:val="ListBullet"/>
      </w:pPr>
      <w:r>
        <w:rPr>
          <w:sz w:val="20"/>
        </w:rPr>
        <w:t>Led high-level programme reviews with international stakeholders and Naval Headquarters.</w:t>
      </w:r>
    </w:p>
    <w:p>
      <w:pPr>
        <w:pStyle w:val="ListBullet"/>
      </w:pPr>
      <w:r>
        <w:rPr>
          <w:sz w:val="20"/>
        </w:rPr>
        <w:t>Instrumental in substantiating variation orders and extension of time (EOT) claims.</w:t>
      </w:r>
    </w:p>
    <w:p>
      <w:r>
        <w:rPr>
          <w:b/>
        </w:rPr>
        <w:t>Project Planning Manager</w:t>
      </w:r>
      <w:r>
        <w:br/>
        <w:t>Titanno Pvt Ltd (Nova Marine) – EPC / Offshore Fabrication | Nov 2020 - Jan 2024</w:t>
      </w:r>
    </w:p>
    <w:p>
      <w:pPr>
        <w:pStyle w:val="ListBullet"/>
      </w:pPr>
      <w:r>
        <w:rPr>
          <w:sz w:val="20"/>
        </w:rPr>
        <w:t>Orchestrated planning and scheduling for complex offshore construction and ship repair projects.</w:t>
      </w:r>
    </w:p>
    <w:p>
      <w:pPr>
        <w:pStyle w:val="ListBullet"/>
      </w:pPr>
      <w:r>
        <w:rPr>
          <w:sz w:val="20"/>
        </w:rPr>
        <w:t>Formulated detailed baseline schedules, manpower histograms, and cash flow projections.</w:t>
      </w:r>
    </w:p>
    <w:p>
      <w:pPr>
        <w:pStyle w:val="ListBullet"/>
      </w:pPr>
      <w:r>
        <w:rPr>
          <w:sz w:val="20"/>
        </w:rPr>
        <w:t>Served as the primary liaison for schedule-related claims and management reporting.</w:t>
      </w:r>
    </w:p>
    <w:p>
      <w:pPr>
        <w:pStyle w:val="ListBullet"/>
      </w:pPr>
      <w:r>
        <w:rPr>
          <w:sz w:val="20"/>
        </w:rPr>
        <w:t>Enhanced project delivery reliability through effective progress monitoring and recovery planning.</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Delivered comprehensive planning and controls support for major HVAC and industrial projects.</w:t>
      </w:r>
    </w:p>
    <w:p>
      <w:pPr>
        <w:pStyle w:val="ListBullet"/>
      </w:pPr>
      <w:r>
        <w:rPr>
          <w:sz w:val="20"/>
        </w:rPr>
        <w:t>Executed detailed schedule monitoring and reporting to ensure compliance with client requirements.</w:t>
      </w:r>
    </w:p>
    <w:p>
      <w:pPr>
        <w:pStyle w:val="ListBullet"/>
      </w:pPr>
      <w:r>
        <w:rPr>
          <w:sz w:val="20"/>
        </w:rPr>
        <w:t>Played a key role in delay analysis and the preparation of recovery schedules.</w:t>
      </w:r>
    </w:p>
    <w:p>
      <w:pPr>
        <w:pStyle w:val="ListBullet"/>
      </w:pPr>
      <w:r>
        <w:rPr>
          <w:sz w:val="20"/>
        </w:rPr>
        <w:t>Contributed to commercial success by aligning project schedules with payment milestones.</w:t>
      </w:r>
    </w:p>
    <w:p>
      <w:r>
        <w:rPr>
          <w:b/>
        </w:rPr>
        <w:t>EDUCATION &amp; CERTIFICATIONS</w:t>
      </w:r>
      <w:r>
        <w:rPr>
          <w:sz w:val="22"/>
        </w:rPr>
      </w:r>
    </w:p>
    <w:p>
      <w:r>
        <w:rPr>
          <w:sz w:val="20"/>
        </w:rPr>
        <w:t>MSc Mechanical Engineering – NUST, Pakistan</w:t>
      </w:r>
    </w:p>
    <w:p>
      <w:r>
        <w:rPr>
          <w:sz w:val="20"/>
        </w:rPr>
        <w:t>BSc Industrial &amp; Manufacturing Engineering – NED University of Engineering &amp; Technology,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ARAMCO Standards (SAEP-331) | Advanced Excel | Aramco Standards | AutoCAD | Baseline | Brownfield &amp; Greenfield | CPM Logic Analysis | Critical Path | Cybersecurity Awareness | FEED / Pre-FEED | Generative AI | Histograms | IFS | MS Project | Mentoring | Oracle ERP | P6 | Planner Iii | Planning | Power BI | Primavera | Primavera P6 | Progress | Progress Reports | Project Controls | Python | R Language | Recovery | Reporting | Resource Loading &amp; Levelling | SAP | SQL | Saep-331 | Schedule Quality Compliance | Scheduling | Senior Planning Engineer | SolidWorks | Spi | Tableau | WBS / CBS Structures</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