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Verdana" w:cs="Verdana" w:hAnsi="Verdana" w:eastAsia="Verdana"/>
          <w:sz w:val="27"/>
          <w:szCs w:val="27"/>
        </w:rPr>
      </w:pPr>
      <w:r>
        <w:rPr>
          <w:rFonts w:ascii="Verdana" w:hAnsi="Verdana"/>
          <w:sz w:val="27"/>
          <w:szCs w:val="27"/>
          <w:rtl w:val="0"/>
          <w:lang w:val="en-US"/>
        </w:rPr>
        <w:t>So far, we</w:t>
      </w:r>
      <w:r>
        <w:rPr>
          <w:rFonts w:ascii="Verdana" w:hAnsi="Verdana" w:hint="default"/>
          <w:sz w:val="27"/>
          <w:szCs w:val="27"/>
          <w:rtl w:val="0"/>
          <w:lang w:val="en-US"/>
        </w:rPr>
        <w:t>’</w:t>
      </w:r>
      <w:r>
        <w:rPr>
          <w:rFonts w:ascii="Verdana" w:hAnsi="Verdana"/>
          <w:sz w:val="27"/>
          <w:szCs w:val="27"/>
          <w:rtl w:val="0"/>
          <w:lang w:val="en-US"/>
        </w:rPr>
        <w:t xml:space="preserve">ve talked about the main components of CBT (Cognitions/Thoughts, Emotions, Behaviors and Mindfulness in Mindfulness-centered CBT). We talked about </w:t>
      </w:r>
      <w:r>
        <w:rPr>
          <w:rFonts w:ascii="Verdana" w:hAnsi="Verdana" w:hint="default"/>
          <w:sz w:val="27"/>
          <w:szCs w:val="27"/>
          <w:rtl w:val="0"/>
          <w:lang w:val="en-US"/>
        </w:rPr>
        <w:t>‘</w:t>
      </w:r>
      <w:r>
        <w:rPr>
          <w:rFonts w:ascii="Verdana" w:hAnsi="Verdana"/>
          <w:sz w:val="27"/>
          <w:szCs w:val="27"/>
          <w:rtl w:val="0"/>
          <w:lang w:val="en-US"/>
        </w:rPr>
        <w:t>Activating Events</w:t>
      </w:r>
      <w:r>
        <w:rPr>
          <w:rFonts w:ascii="Verdana" w:hAnsi="Verdana" w:hint="default"/>
          <w:sz w:val="27"/>
          <w:szCs w:val="27"/>
          <w:rtl w:val="0"/>
          <w:lang w:val="en-US"/>
        </w:rPr>
        <w:t xml:space="preserve">’ </w:t>
      </w:r>
      <w:r>
        <w:rPr>
          <w:rFonts w:ascii="Verdana" w:hAnsi="Verdana"/>
          <w:sz w:val="27"/>
          <w:szCs w:val="27"/>
          <w:rtl w:val="0"/>
          <w:lang w:val="en-US"/>
        </w:rPr>
        <w:t xml:space="preserve">as in the example with the dog that is off-leash, and how these Activating Events can influence our feelings and actions (e.g. we walk across the street). </w:t>
      </w:r>
    </w:p>
    <w:p>
      <w:pPr>
        <w:pStyle w:val="Body"/>
        <w:rPr>
          <w:rFonts w:ascii="Verdana" w:cs="Verdana" w:hAnsi="Verdana" w:eastAsia="Verdana"/>
          <w:sz w:val="27"/>
          <w:szCs w:val="27"/>
        </w:rPr>
      </w:pPr>
    </w:p>
    <w:p>
      <w:pPr>
        <w:pStyle w:val="Body"/>
        <w:rPr>
          <w:rFonts w:ascii="Verdana" w:cs="Verdana" w:hAnsi="Verdana" w:eastAsia="Verdana"/>
          <w:sz w:val="27"/>
          <w:szCs w:val="27"/>
        </w:rPr>
      </w:pPr>
      <w:r>
        <w:rPr>
          <w:rFonts w:ascii="Verdana" w:hAnsi="Verdana"/>
          <w:sz w:val="27"/>
          <w:szCs w:val="27"/>
          <w:rtl w:val="0"/>
          <w:lang w:val="en-US"/>
        </w:rPr>
        <w:t xml:space="preserve">Next, we walked through several approaches to goal setting - setting life goals, therapeutic goals and wellness goals. And how to establish goals that are effective - making them personal, specific, rightsized, and motivating. </w:t>
      </w:r>
    </w:p>
    <w:p>
      <w:pPr>
        <w:pStyle w:val="Body"/>
        <w:rPr>
          <w:rFonts w:ascii="Verdana" w:cs="Verdana" w:hAnsi="Verdana" w:eastAsia="Verdana"/>
          <w:sz w:val="27"/>
          <w:szCs w:val="27"/>
        </w:rPr>
      </w:pPr>
    </w:p>
    <w:p>
      <w:pPr>
        <w:pStyle w:val="Body"/>
        <w:rPr>
          <w:rFonts w:ascii="Verdana" w:cs="Verdana" w:hAnsi="Verdana" w:eastAsia="Verdana"/>
          <w:sz w:val="27"/>
          <w:szCs w:val="27"/>
        </w:rPr>
      </w:pPr>
      <w:r>
        <w:rPr>
          <w:rFonts w:ascii="Verdana" w:hAnsi="Verdana"/>
          <w:sz w:val="27"/>
          <w:szCs w:val="27"/>
          <w:rtl w:val="0"/>
          <w:lang w:val="en-US"/>
        </w:rPr>
        <w:t xml:space="preserve">Now, we will be moving on to talk about (and hopefully practice!) some cognitive techniques. The first technique is examining our thoughts through a critical lens. </w:t>
      </w:r>
    </w:p>
    <w:p>
      <w:pPr>
        <w:pStyle w:val="Body"/>
        <w:rPr>
          <w:rFonts w:ascii="Verdana" w:cs="Verdana" w:hAnsi="Verdana" w:eastAsia="Verdana"/>
          <w:sz w:val="27"/>
          <w:szCs w:val="27"/>
        </w:rPr>
      </w:pPr>
    </w:p>
    <w:p>
      <w:pPr>
        <w:pStyle w:val="Body"/>
        <w:rPr>
          <w:rFonts w:ascii="Verdana" w:cs="Verdana" w:hAnsi="Verdana" w:eastAsia="Verdana"/>
          <w:sz w:val="27"/>
          <w:szCs w:val="27"/>
        </w:rPr>
      </w:pPr>
      <w:r>
        <w:rPr>
          <w:rFonts w:ascii="Verdana" w:hAnsi="Verdana"/>
          <w:sz w:val="27"/>
          <w:szCs w:val="27"/>
          <w:rtl w:val="0"/>
          <w:lang w:val="en-US"/>
        </w:rPr>
        <w:t xml:space="preserve">1. Identify </w:t>
      </w:r>
    </w:p>
    <w:p>
      <w:pPr>
        <w:pStyle w:val="Body"/>
        <w:rPr>
          <w:rFonts w:ascii="Verdana" w:cs="Verdana" w:hAnsi="Verdana" w:eastAsia="Verdana"/>
          <w:sz w:val="27"/>
          <w:szCs w:val="27"/>
        </w:rPr>
      </w:pPr>
    </w:p>
    <w:p>
      <w:pPr>
        <w:pStyle w:val="Body"/>
        <w:rPr>
          <w:rFonts w:ascii="Verdana" w:cs="Verdana" w:hAnsi="Verdana" w:eastAsia="Verdana"/>
          <w:sz w:val="27"/>
          <w:szCs w:val="27"/>
        </w:rPr>
      </w:pPr>
      <w:r>
        <w:rPr>
          <w:rFonts w:ascii="Verdana" w:hAnsi="Verdana"/>
          <w:sz w:val="27"/>
          <w:szCs w:val="27"/>
          <w:rtl w:val="0"/>
          <w:lang w:val="en-US"/>
        </w:rPr>
        <w:t xml:space="preserve">So just like before, you can see in the attached image that we are identifying an event (maybe our friend is quiet at dinner). </w:t>
      </w:r>
    </w:p>
    <w:p>
      <w:pPr>
        <w:pStyle w:val="Body"/>
        <w:rPr>
          <w:rFonts w:ascii="Verdana" w:cs="Verdana" w:hAnsi="Verdana" w:eastAsia="Verdana"/>
          <w:sz w:val="27"/>
          <w:szCs w:val="27"/>
        </w:rPr>
      </w:pPr>
    </w:p>
    <w:p>
      <w:pPr>
        <w:pStyle w:val="Body"/>
        <w:rPr>
          <w:rFonts w:ascii="Verdana" w:cs="Verdana" w:hAnsi="Verdana" w:eastAsia="Verdana"/>
          <w:sz w:val="27"/>
          <w:szCs w:val="27"/>
        </w:rPr>
      </w:pPr>
      <w:r>
        <w:rPr>
          <w:rFonts w:ascii="Verdana" w:hAnsi="Verdana"/>
          <w:sz w:val="27"/>
          <w:szCs w:val="27"/>
          <w:rtl w:val="0"/>
          <w:lang w:val="en-US"/>
        </w:rPr>
        <w:t xml:space="preserve">When something triggers you emotional, you can ask yourself, </w:t>
      </w:r>
      <w:r>
        <w:rPr>
          <w:rFonts w:ascii="Verdana" w:hAnsi="Verdana" w:hint="default"/>
          <w:sz w:val="27"/>
          <w:szCs w:val="27"/>
          <w:rtl w:val="0"/>
          <w:lang w:val="en-US"/>
        </w:rPr>
        <w:t>“</w:t>
      </w:r>
      <w:r>
        <w:rPr>
          <w:rFonts w:ascii="Verdana" w:hAnsi="Verdana"/>
          <w:sz w:val="27"/>
          <w:szCs w:val="27"/>
          <w:rtl w:val="0"/>
          <w:lang w:val="en-US"/>
        </w:rPr>
        <w:t>What just went through my mind?</w:t>
      </w:r>
      <w:r>
        <w:rPr>
          <w:rFonts w:ascii="Verdana" w:hAnsi="Verdana" w:hint="default"/>
          <w:sz w:val="27"/>
          <w:szCs w:val="27"/>
          <w:rtl w:val="0"/>
          <w:lang w:val="en-US"/>
        </w:rPr>
        <w:t xml:space="preserve">” </w:t>
      </w:r>
      <w:r>
        <w:rPr>
          <w:rFonts w:ascii="Verdana" w:hAnsi="Verdana"/>
          <w:sz w:val="27"/>
          <w:szCs w:val="27"/>
          <w:rtl w:val="0"/>
          <w:lang w:val="en-US"/>
        </w:rPr>
        <w:t xml:space="preserve">Your first thought may be something like, </w:t>
      </w:r>
      <w:r>
        <w:rPr>
          <w:rFonts w:ascii="Verdana" w:hAnsi="Verdana" w:hint="default"/>
          <w:sz w:val="27"/>
          <w:szCs w:val="27"/>
          <w:rtl w:val="0"/>
          <w:lang w:val="en-US"/>
        </w:rPr>
        <w:t>‘</w:t>
      </w:r>
      <w:r>
        <w:rPr>
          <w:rFonts w:ascii="Verdana" w:hAnsi="Verdana"/>
          <w:sz w:val="27"/>
          <w:szCs w:val="27"/>
          <w:rtl w:val="0"/>
          <w:lang w:val="en-US"/>
        </w:rPr>
        <w:t>they</w:t>
      </w:r>
      <w:r>
        <w:rPr>
          <w:rFonts w:ascii="Verdana" w:hAnsi="Verdana" w:hint="default"/>
          <w:sz w:val="27"/>
          <w:szCs w:val="27"/>
          <w:rtl w:val="0"/>
          <w:lang w:val="en-US"/>
        </w:rPr>
        <w:t>’</w:t>
      </w:r>
      <w:r>
        <w:rPr>
          <w:rFonts w:ascii="Verdana" w:hAnsi="Verdana"/>
          <w:sz w:val="27"/>
          <w:szCs w:val="27"/>
          <w:rtl w:val="0"/>
          <w:lang w:val="en-US"/>
        </w:rPr>
        <w:t>re mad at me.</w:t>
      </w:r>
      <w:r>
        <w:rPr>
          <w:rFonts w:ascii="Verdana" w:hAnsi="Verdana" w:hint="default"/>
          <w:sz w:val="27"/>
          <w:szCs w:val="27"/>
          <w:rtl w:val="0"/>
          <w:lang w:val="en-US"/>
        </w:rPr>
        <w:t xml:space="preserve">’ </w:t>
      </w:r>
    </w:p>
    <w:p>
      <w:pPr>
        <w:pStyle w:val="Body"/>
        <w:rPr>
          <w:rFonts w:ascii="Verdana" w:cs="Verdana" w:hAnsi="Verdana" w:eastAsia="Verdana"/>
          <w:sz w:val="27"/>
          <w:szCs w:val="27"/>
        </w:rPr>
      </w:pPr>
    </w:p>
    <w:p>
      <w:pPr>
        <w:pStyle w:val="Body"/>
        <w:rPr>
          <w:rFonts w:ascii="Verdana" w:cs="Verdana" w:hAnsi="Verdana" w:eastAsia="Verdana"/>
          <w:sz w:val="27"/>
          <w:szCs w:val="27"/>
        </w:rPr>
      </w:pPr>
      <w:r>
        <w:rPr>
          <w:rFonts w:ascii="Verdana" w:hAnsi="Verdana"/>
          <w:sz w:val="27"/>
          <w:szCs w:val="27"/>
          <w:rtl w:val="0"/>
          <w:lang w:val="en-US"/>
        </w:rPr>
        <w:t xml:space="preserve">You can label the thought as </w:t>
      </w:r>
      <w:r>
        <w:rPr>
          <w:rFonts w:ascii="Verdana" w:hAnsi="Verdana" w:hint="default"/>
          <w:sz w:val="27"/>
          <w:szCs w:val="27"/>
          <w:rtl w:val="0"/>
          <w:lang w:val="en-US"/>
        </w:rPr>
        <w:t>‘</w:t>
      </w:r>
      <w:r>
        <w:rPr>
          <w:rFonts w:ascii="Verdana" w:hAnsi="Verdana"/>
          <w:sz w:val="27"/>
          <w:szCs w:val="27"/>
          <w:rtl w:val="0"/>
          <w:lang w:val="en-US"/>
        </w:rPr>
        <w:t>just a thought,</w:t>
      </w:r>
      <w:r>
        <w:rPr>
          <w:rFonts w:ascii="Verdana" w:hAnsi="Verdana" w:hint="default"/>
          <w:sz w:val="27"/>
          <w:szCs w:val="27"/>
          <w:rtl w:val="0"/>
          <w:lang w:val="en-US"/>
        </w:rPr>
        <w:t xml:space="preserve">’ </w:t>
      </w:r>
      <w:r>
        <w:rPr>
          <w:rFonts w:ascii="Verdana" w:hAnsi="Verdana"/>
          <w:sz w:val="27"/>
          <w:szCs w:val="27"/>
          <w:rtl w:val="0"/>
          <w:lang w:val="en-US"/>
        </w:rPr>
        <w:t xml:space="preserve">sometimes this can provide some distance from it. </w:t>
      </w:r>
    </w:p>
    <w:p>
      <w:pPr>
        <w:pStyle w:val="Body"/>
        <w:rPr>
          <w:rFonts w:ascii="Verdana" w:cs="Verdana" w:hAnsi="Verdana" w:eastAsia="Verdana"/>
          <w:sz w:val="27"/>
          <w:szCs w:val="27"/>
        </w:rPr>
      </w:pPr>
    </w:p>
    <w:p>
      <w:pPr>
        <w:pStyle w:val="Body"/>
        <w:rPr>
          <w:rFonts w:ascii="Verdana" w:cs="Verdana" w:hAnsi="Verdana" w:eastAsia="Verdana"/>
          <w:sz w:val="27"/>
          <w:szCs w:val="27"/>
        </w:rPr>
      </w:pPr>
      <w:r>
        <w:rPr>
          <w:rFonts w:ascii="Verdana" w:hAnsi="Verdana"/>
          <w:sz w:val="27"/>
          <w:szCs w:val="27"/>
          <w:rtl w:val="0"/>
          <w:lang w:val="en-US"/>
        </w:rPr>
        <w:t xml:space="preserve">Next, identify the feeling. You can write down the thought that helps you to see this more objectively. And lastly, may be identifying your action or behavior. Maybe because your friend is extra quiet, you become extra talkative. </w:t>
      </w:r>
    </w:p>
    <w:p>
      <w:pPr>
        <w:pStyle w:val="Body"/>
        <w:rPr>
          <w:rFonts w:ascii="Verdana" w:cs="Verdana" w:hAnsi="Verdana" w:eastAsia="Verdana"/>
          <w:sz w:val="27"/>
          <w:szCs w:val="27"/>
        </w:rPr>
      </w:pPr>
    </w:p>
    <w:p>
      <w:pPr>
        <w:pStyle w:val="Body"/>
        <w:rPr>
          <w:rFonts w:ascii="Verdana" w:cs="Verdana" w:hAnsi="Verdana" w:eastAsia="Verdana"/>
          <w:sz w:val="27"/>
          <w:szCs w:val="27"/>
        </w:rPr>
      </w:pPr>
      <w:r>
        <w:rPr>
          <w:rFonts w:ascii="Verdana" w:hAnsi="Verdana"/>
          <w:sz w:val="27"/>
          <w:szCs w:val="27"/>
          <w:rtl w:val="0"/>
          <w:lang w:val="en-US"/>
        </w:rPr>
        <w:t xml:space="preserve">Our reactions tend to make sense based on the preceding thought. </w:t>
      </w:r>
    </w:p>
    <w:p>
      <w:pPr>
        <w:pStyle w:val="Body"/>
        <w:rPr>
          <w:rFonts w:ascii="Verdana" w:cs="Verdana" w:hAnsi="Verdana" w:eastAsia="Verdana"/>
          <w:sz w:val="27"/>
          <w:szCs w:val="27"/>
        </w:rPr>
      </w:pPr>
    </w:p>
    <w:p>
      <w:pPr>
        <w:pStyle w:val="Body"/>
        <w:rPr>
          <w:rFonts w:ascii="Verdana" w:cs="Verdana" w:hAnsi="Verdana" w:eastAsia="Verdana"/>
          <w:sz w:val="27"/>
          <w:szCs w:val="27"/>
        </w:rPr>
      </w:pPr>
      <w:r>
        <w:rPr>
          <w:rFonts w:ascii="Verdana" w:hAnsi="Verdana"/>
          <w:sz w:val="27"/>
          <w:szCs w:val="27"/>
          <w:rtl w:val="0"/>
          <w:lang w:val="en-US"/>
        </w:rPr>
        <w:t xml:space="preserve">2. Evaluate </w:t>
      </w:r>
    </w:p>
    <w:p>
      <w:pPr>
        <w:pStyle w:val="Body"/>
        <w:rPr>
          <w:rFonts w:ascii="Verdana" w:cs="Verdana" w:hAnsi="Verdana" w:eastAsia="Verdana"/>
          <w:sz w:val="27"/>
          <w:szCs w:val="27"/>
        </w:rPr>
      </w:pPr>
    </w:p>
    <w:p>
      <w:pPr>
        <w:pStyle w:val="Body"/>
        <w:rPr>
          <w:rFonts w:ascii="Verdana" w:cs="Verdana" w:hAnsi="Verdana" w:eastAsia="Verdana"/>
          <w:sz w:val="27"/>
          <w:szCs w:val="27"/>
        </w:rPr>
      </w:pPr>
      <w:r>
        <w:rPr>
          <w:rFonts w:ascii="Verdana" w:hAnsi="Verdana"/>
          <w:sz w:val="27"/>
          <w:szCs w:val="27"/>
          <w:rtl w:val="0"/>
          <w:lang w:val="en-US"/>
        </w:rPr>
        <w:t>In the next phase of examining our thoughts we are going to evaluate whether the thought is fact or fiction. Ask yourself the following</w:t>
      </w:r>
      <w:r>
        <w:rPr>
          <w:rFonts w:ascii="Verdana" w:hAnsi="Verdana" w:hint="default"/>
          <w:sz w:val="27"/>
          <w:szCs w:val="27"/>
          <w:rtl w:val="0"/>
          <w:lang w:val="en-US"/>
        </w:rPr>
        <w:t>…</w:t>
      </w:r>
    </w:p>
    <w:p>
      <w:pPr>
        <w:pStyle w:val="Body"/>
        <w:rPr>
          <w:rFonts w:ascii="Verdana" w:cs="Verdana" w:hAnsi="Verdana" w:eastAsia="Verdana"/>
          <w:sz w:val="27"/>
          <w:szCs w:val="27"/>
        </w:rPr>
      </w:pPr>
    </w:p>
    <w:p>
      <w:pPr>
        <w:pStyle w:val="Body"/>
        <w:rPr>
          <w:rFonts w:ascii="Verdana" w:cs="Verdana" w:hAnsi="Verdana" w:eastAsia="Verdana"/>
          <w:sz w:val="27"/>
          <w:szCs w:val="27"/>
        </w:rPr>
      </w:pPr>
      <w:r>
        <w:rPr>
          <w:rFonts w:ascii="Verdana" w:hAnsi="Verdana"/>
          <w:sz w:val="27"/>
          <w:szCs w:val="27"/>
          <w:rtl w:val="0"/>
          <w:lang w:val="en-US"/>
        </w:rPr>
        <w:t xml:space="preserve">Is the thought 100% true? </w:t>
      </w:r>
    </w:p>
    <w:p>
      <w:pPr>
        <w:pStyle w:val="Body"/>
        <w:rPr>
          <w:rFonts w:ascii="Verdana" w:cs="Verdana" w:hAnsi="Verdana" w:eastAsia="Verdana"/>
          <w:sz w:val="27"/>
          <w:szCs w:val="27"/>
        </w:rPr>
      </w:pPr>
      <w:r>
        <w:rPr>
          <w:rFonts w:ascii="Verdana" w:hAnsi="Verdana"/>
          <w:sz w:val="27"/>
          <w:szCs w:val="27"/>
          <w:rtl w:val="0"/>
          <w:lang w:val="en-US"/>
        </w:rPr>
        <w:t xml:space="preserve">What evidence supports it? Or is there any evidence? </w:t>
      </w:r>
    </w:p>
    <w:p>
      <w:pPr>
        <w:pStyle w:val="Body"/>
        <w:rPr>
          <w:rFonts w:ascii="Verdana" w:cs="Verdana" w:hAnsi="Verdana" w:eastAsia="Verdana"/>
          <w:sz w:val="27"/>
          <w:szCs w:val="27"/>
        </w:rPr>
      </w:pPr>
    </w:p>
    <w:p>
      <w:pPr>
        <w:pStyle w:val="Body"/>
        <w:rPr>
          <w:rFonts w:ascii="Verdana" w:cs="Verdana" w:hAnsi="Verdana" w:eastAsia="Verdana"/>
          <w:sz w:val="27"/>
          <w:szCs w:val="27"/>
        </w:rPr>
      </w:pPr>
      <w:r>
        <w:rPr>
          <w:rFonts w:ascii="Verdana" w:hAnsi="Verdana" w:hint="default"/>
          <w:sz w:val="27"/>
          <w:szCs w:val="27"/>
          <w:rtl w:val="0"/>
          <w:lang w:val="en-US"/>
        </w:rPr>
        <w:t>“</w:t>
      </w:r>
      <w:r>
        <w:rPr>
          <w:rFonts w:ascii="Verdana" w:hAnsi="Verdana"/>
          <w:sz w:val="27"/>
          <w:szCs w:val="27"/>
          <w:rtl w:val="0"/>
          <w:lang w:val="en-US"/>
        </w:rPr>
        <w:t>Usually when my friend is quiet, they are just tired</w:t>
      </w:r>
      <w:r>
        <w:rPr>
          <w:rFonts w:ascii="Verdana" w:hAnsi="Verdana" w:hint="default"/>
          <w:sz w:val="27"/>
          <w:szCs w:val="27"/>
          <w:rtl w:val="0"/>
          <w:lang w:val="en-US"/>
        </w:rPr>
        <w:t xml:space="preserve">… </w:t>
      </w:r>
      <w:r>
        <w:rPr>
          <w:rFonts w:ascii="Verdana" w:hAnsi="Verdana"/>
          <w:sz w:val="27"/>
          <w:szCs w:val="27"/>
          <w:rtl w:val="0"/>
          <w:lang w:val="en-US"/>
        </w:rPr>
        <w:t>I don</w:t>
      </w:r>
      <w:r>
        <w:rPr>
          <w:rFonts w:ascii="Verdana" w:hAnsi="Verdana" w:hint="default"/>
          <w:sz w:val="27"/>
          <w:szCs w:val="27"/>
          <w:rtl w:val="0"/>
          <w:lang w:val="en-US"/>
        </w:rPr>
        <w:t>’</w:t>
      </w:r>
      <w:r>
        <w:rPr>
          <w:rFonts w:ascii="Verdana" w:hAnsi="Verdana"/>
          <w:sz w:val="27"/>
          <w:szCs w:val="27"/>
          <w:rtl w:val="0"/>
          <w:lang w:val="en-US"/>
        </w:rPr>
        <w:t>t know of any reason why they</w:t>
      </w:r>
      <w:r>
        <w:rPr>
          <w:rFonts w:ascii="Verdana" w:hAnsi="Verdana" w:hint="default"/>
          <w:sz w:val="27"/>
          <w:szCs w:val="27"/>
          <w:rtl w:val="0"/>
          <w:lang w:val="en-US"/>
        </w:rPr>
        <w:t>’</w:t>
      </w:r>
      <w:r>
        <w:rPr>
          <w:rFonts w:ascii="Verdana" w:hAnsi="Verdana"/>
          <w:sz w:val="27"/>
          <w:szCs w:val="27"/>
          <w:rtl w:val="0"/>
          <w:lang w:val="en-US"/>
        </w:rPr>
        <w:t>d be mad. I often assume that silence equals anger but not necessarily.</w:t>
      </w:r>
      <w:r>
        <w:rPr>
          <w:rFonts w:ascii="Verdana" w:hAnsi="Verdana" w:hint="default"/>
          <w:sz w:val="27"/>
          <w:szCs w:val="27"/>
          <w:rtl w:val="0"/>
          <w:lang w:val="en-US"/>
        </w:rPr>
        <w:t xml:space="preserve">” </w:t>
      </w:r>
    </w:p>
    <w:p>
      <w:pPr>
        <w:pStyle w:val="Body"/>
        <w:rPr>
          <w:rFonts w:ascii="Verdana" w:cs="Verdana" w:hAnsi="Verdana" w:eastAsia="Verdana"/>
          <w:sz w:val="27"/>
          <w:szCs w:val="27"/>
        </w:rPr>
      </w:pPr>
    </w:p>
    <w:p>
      <w:pPr>
        <w:pStyle w:val="Body"/>
        <w:rPr>
          <w:rFonts w:ascii="Verdana" w:cs="Verdana" w:hAnsi="Verdana" w:eastAsia="Verdana"/>
          <w:sz w:val="27"/>
          <w:szCs w:val="27"/>
        </w:rPr>
      </w:pPr>
      <w:r>
        <w:rPr>
          <w:rFonts w:ascii="Verdana" w:hAnsi="Verdana"/>
          <w:sz w:val="27"/>
          <w:szCs w:val="27"/>
          <w:rtl w:val="0"/>
          <w:lang w:val="en-US"/>
        </w:rPr>
        <w:t>Keep a light touch with evolution. We</w:t>
      </w:r>
      <w:r>
        <w:rPr>
          <w:rFonts w:ascii="Verdana" w:hAnsi="Verdana" w:hint="default"/>
          <w:sz w:val="27"/>
          <w:szCs w:val="27"/>
          <w:rtl w:val="0"/>
          <w:lang w:val="en-US"/>
        </w:rPr>
        <w:t>’</w:t>
      </w:r>
      <w:r>
        <w:rPr>
          <w:rFonts w:ascii="Verdana" w:hAnsi="Verdana"/>
          <w:sz w:val="27"/>
          <w:szCs w:val="27"/>
          <w:rtl w:val="0"/>
          <w:lang w:val="en-US"/>
        </w:rPr>
        <w:t>re not trying to force ourselves to believe that we</w:t>
      </w:r>
      <w:r>
        <w:rPr>
          <w:rFonts w:ascii="Verdana" w:hAnsi="Verdana" w:hint="default"/>
          <w:sz w:val="27"/>
          <w:szCs w:val="27"/>
          <w:rtl w:val="0"/>
          <w:lang w:val="en-US"/>
        </w:rPr>
        <w:t>’</w:t>
      </w:r>
      <w:r>
        <w:rPr>
          <w:rFonts w:ascii="Verdana" w:hAnsi="Verdana"/>
          <w:sz w:val="27"/>
          <w:szCs w:val="27"/>
          <w:rtl w:val="0"/>
          <w:lang w:val="en-US"/>
        </w:rPr>
        <w:t xml:space="preserve">re wrong. </w:t>
      </w:r>
    </w:p>
    <w:p>
      <w:pPr>
        <w:pStyle w:val="Body"/>
        <w:rPr>
          <w:rFonts w:ascii="Verdana" w:cs="Verdana" w:hAnsi="Verdana" w:eastAsia="Verdana"/>
          <w:sz w:val="27"/>
          <w:szCs w:val="27"/>
        </w:rPr>
      </w:pPr>
    </w:p>
    <w:p>
      <w:pPr>
        <w:pStyle w:val="Body"/>
        <w:rPr>
          <w:rFonts w:ascii="Verdana" w:cs="Verdana" w:hAnsi="Verdana" w:eastAsia="Verdana"/>
          <w:sz w:val="27"/>
          <w:szCs w:val="27"/>
        </w:rPr>
      </w:pPr>
      <w:r>
        <w:rPr>
          <w:rFonts w:ascii="Verdana" w:hAnsi="Verdana"/>
          <w:sz w:val="27"/>
          <w:szCs w:val="27"/>
          <w:rtl w:val="0"/>
          <w:lang w:val="en-US"/>
        </w:rPr>
        <w:t xml:space="preserve">3. Alternative </w:t>
      </w:r>
    </w:p>
    <w:p>
      <w:pPr>
        <w:pStyle w:val="Body"/>
        <w:rPr>
          <w:rFonts w:ascii="Verdana" w:cs="Verdana" w:hAnsi="Verdana" w:eastAsia="Verdana"/>
          <w:sz w:val="27"/>
          <w:szCs w:val="27"/>
        </w:rPr>
      </w:pPr>
    </w:p>
    <w:p>
      <w:pPr>
        <w:pStyle w:val="Body"/>
        <w:rPr>
          <w:rFonts w:ascii="Verdana" w:cs="Verdana" w:hAnsi="Verdana" w:eastAsia="Verdana"/>
          <w:sz w:val="27"/>
          <w:szCs w:val="27"/>
        </w:rPr>
      </w:pPr>
      <w:r>
        <w:rPr>
          <w:rFonts w:ascii="Verdana" w:hAnsi="Verdana"/>
          <w:sz w:val="27"/>
          <w:szCs w:val="27"/>
          <w:rtl w:val="0"/>
          <w:lang w:val="en-US"/>
        </w:rPr>
        <w:t>Now we will explore, is there another way of seeing things? Maybe our friend is worn out after a long day. It</w:t>
      </w:r>
      <w:r>
        <w:rPr>
          <w:rFonts w:ascii="Verdana" w:hAnsi="Verdana" w:hint="default"/>
          <w:sz w:val="27"/>
          <w:szCs w:val="27"/>
          <w:rtl w:val="0"/>
          <w:lang w:val="en-US"/>
        </w:rPr>
        <w:t>’</w:t>
      </w:r>
      <w:r>
        <w:rPr>
          <w:rFonts w:ascii="Verdana" w:hAnsi="Verdana"/>
          <w:sz w:val="27"/>
          <w:szCs w:val="27"/>
          <w:rtl w:val="0"/>
          <w:lang w:val="en-US"/>
        </w:rPr>
        <w:t>s Ok if you don</w:t>
      </w:r>
      <w:r>
        <w:rPr>
          <w:rFonts w:ascii="Verdana" w:hAnsi="Verdana" w:hint="default"/>
          <w:sz w:val="27"/>
          <w:szCs w:val="27"/>
          <w:rtl w:val="0"/>
          <w:lang w:val="en-US"/>
        </w:rPr>
        <w:t>’</w:t>
      </w:r>
      <w:r>
        <w:rPr>
          <w:rFonts w:ascii="Verdana" w:hAnsi="Verdana"/>
          <w:sz w:val="27"/>
          <w:szCs w:val="27"/>
          <w:rtl w:val="0"/>
          <w:lang w:val="en-US"/>
        </w:rPr>
        <w:t xml:space="preserve">t believe the alternative. Just recognize that there are different ways of interpreting the situation. How would you feel if you believed the alternative? How might a different way of seeing things change your behavior? </w:t>
      </w:r>
    </w:p>
    <w:p>
      <w:pPr>
        <w:pStyle w:val="Body"/>
        <w:rPr>
          <w:rFonts w:ascii="Verdana" w:cs="Verdana" w:hAnsi="Verdana" w:eastAsia="Verdana"/>
          <w:sz w:val="27"/>
          <w:szCs w:val="27"/>
        </w:rPr>
      </w:pPr>
    </w:p>
    <w:p>
      <w:pPr>
        <w:pStyle w:val="Body"/>
        <w:rPr>
          <w:rFonts w:ascii="Verdana" w:cs="Verdana" w:hAnsi="Verdana" w:eastAsia="Verdana"/>
          <w:sz w:val="27"/>
          <w:szCs w:val="27"/>
        </w:rPr>
      </w:pPr>
      <w:r>
        <w:rPr>
          <w:rFonts w:ascii="Verdana" w:hAnsi="Verdana"/>
          <w:sz w:val="27"/>
          <w:szCs w:val="27"/>
          <w:rtl w:val="0"/>
          <w:lang w:val="en-US"/>
        </w:rPr>
        <w:t xml:space="preserve">Try walking through these steps one time this week - Identify - Evaluate - Alternative. </w:t>
      </w:r>
    </w:p>
    <w:p>
      <w:pPr>
        <w:pStyle w:val="Body"/>
        <w:rPr>
          <w:rFonts w:ascii="Verdana" w:cs="Verdana" w:hAnsi="Verdana" w:eastAsia="Verdana"/>
          <w:sz w:val="27"/>
          <w:szCs w:val="27"/>
        </w:rPr>
      </w:pPr>
      <w:r>
        <w:rPr>
          <w:rFonts w:ascii="Verdana" w:hAnsi="Verdana"/>
          <w:sz w:val="27"/>
          <w:szCs w:val="27"/>
          <w:rtl w:val="0"/>
          <w:lang w:val="en-US"/>
        </w:rPr>
        <w:t>Worksheet: Socratic Questions</w:t>
      </w:r>
    </w:p>
    <w:p>
      <w:pPr>
        <w:pStyle w:val="Body"/>
        <w:rPr>
          <w:rFonts w:ascii="Verdana" w:cs="Verdana" w:hAnsi="Verdana" w:eastAsia="Verdana"/>
          <w:sz w:val="27"/>
          <w:szCs w:val="27"/>
        </w:rPr>
      </w:pPr>
    </w:p>
    <w:p>
      <w:pPr>
        <w:pStyle w:val="Body"/>
      </w:pPr>
      <w:r>
        <w:rPr>
          <w:rFonts w:ascii="Verdana" w:hAnsi="Verdana"/>
          <w:sz w:val="27"/>
          <w:szCs w:val="27"/>
          <w:rtl w:val="0"/>
          <w:lang w:val="en-US"/>
        </w:rPr>
        <w:t>Worksheet: Thought log and/or Thought Record</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