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9C5B"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245D0A2E"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205C4641"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0EFFE04B" w14:textId="77777777" w:rsidR="006E0507" w:rsidRDefault="00722DE1">
      <w:pPr>
        <w:pBdr>
          <w:top w:val="nil"/>
          <w:left w:val="nil"/>
          <w:bottom w:val="nil"/>
          <w:right w:val="nil"/>
          <w:between w:val="nil"/>
        </w:pBdr>
        <w:jc w:val="both"/>
        <w:rPr>
          <w:b/>
          <w:color w:val="000000"/>
        </w:rPr>
      </w:pPr>
      <w:r>
        <w:rPr>
          <w:b/>
          <w:color w:val="000000"/>
        </w:rPr>
        <w:t>Year of project:</w:t>
      </w:r>
    </w:p>
    <w:p w14:paraId="094C44F6"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4DFE4F2F" w14:textId="77777777" w:rsidR="006E0507" w:rsidRDefault="00722DE1">
      <w:pPr>
        <w:pBdr>
          <w:top w:val="nil"/>
          <w:left w:val="nil"/>
          <w:bottom w:val="nil"/>
          <w:right w:val="nil"/>
          <w:between w:val="nil"/>
        </w:pBdr>
        <w:jc w:val="both"/>
        <w:rPr>
          <w:b/>
          <w:color w:val="000000"/>
        </w:rPr>
      </w:pPr>
      <w:r>
        <w:rPr>
          <w:b/>
          <w:color w:val="000000"/>
        </w:rPr>
        <w:t>Key words (5 max):</w:t>
      </w:r>
    </w:p>
    <w:p w14:paraId="3030924B" w14:textId="77777777" w:rsidR="006E0507" w:rsidRDefault="00722DE1">
      <w:pPr>
        <w:pBdr>
          <w:top w:val="nil"/>
          <w:left w:val="nil"/>
          <w:bottom w:val="nil"/>
          <w:right w:val="nil"/>
          <w:between w:val="nil"/>
        </w:pBdr>
        <w:jc w:val="both"/>
        <w:rPr>
          <w:color w:val="000000"/>
        </w:rPr>
      </w:pPr>
      <w:r>
        <w:t>optimization</w:t>
      </w:r>
      <w:r>
        <w:rPr>
          <w:color w:val="000000"/>
        </w:rPr>
        <w:t xml:space="preserve">, </w:t>
      </w:r>
      <w:r>
        <w:t xml:space="preserve">feasibility, root finding, </w:t>
      </w:r>
      <w:r w:rsidR="00630832">
        <w:t>Newton Method, Ariadne</w:t>
      </w:r>
    </w:p>
    <w:p w14:paraId="52692761"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27188FCD" w14:textId="77777777" w:rsidR="006E0507" w:rsidRPr="00427A4A"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630832">
        <w:t xml:space="preserve">, Edwin van der </w:t>
      </w:r>
      <w:proofErr w:type="spellStart"/>
      <w:r w:rsidR="00630832">
        <w:t>Vegt</w:t>
      </w:r>
      <w:proofErr w:type="spellEnd"/>
    </w:p>
    <w:p w14:paraId="745183F6" w14:textId="77777777" w:rsidR="006E0507" w:rsidRDefault="00722DE1">
      <w:pPr>
        <w:pBdr>
          <w:top w:val="nil"/>
          <w:left w:val="nil"/>
          <w:bottom w:val="nil"/>
          <w:right w:val="nil"/>
          <w:between w:val="nil"/>
        </w:pBdr>
        <w:jc w:val="both"/>
        <w:rPr>
          <w:b/>
          <w:color w:val="000000"/>
        </w:rPr>
      </w:pPr>
      <w:r>
        <w:rPr>
          <w:b/>
          <w:color w:val="000000"/>
        </w:rPr>
        <w:t>Name(s) of supervisor(s):</w:t>
      </w:r>
    </w:p>
    <w:p w14:paraId="7640620F" w14:textId="77777777" w:rsidR="006E0507" w:rsidRDefault="00722DE1">
      <w:pPr>
        <w:pBdr>
          <w:top w:val="nil"/>
          <w:left w:val="nil"/>
          <w:bottom w:val="nil"/>
          <w:right w:val="nil"/>
          <w:between w:val="nil"/>
        </w:pBdr>
        <w:jc w:val="both"/>
        <w:rPr>
          <w:color w:val="000000"/>
        </w:rPr>
      </w:pPr>
      <w:r>
        <w:t>Pieter Collins</w:t>
      </w:r>
    </w:p>
    <w:p w14:paraId="1EFED6A8" w14:textId="77777777" w:rsidR="006E0507" w:rsidRDefault="00722DE1">
      <w:pPr>
        <w:pBdr>
          <w:top w:val="nil"/>
          <w:left w:val="nil"/>
          <w:bottom w:val="nil"/>
          <w:right w:val="nil"/>
          <w:between w:val="nil"/>
        </w:pBdr>
        <w:jc w:val="both"/>
        <w:rPr>
          <w:b/>
          <w:color w:val="000000"/>
        </w:rPr>
      </w:pPr>
      <w:r>
        <w:rPr>
          <w:b/>
          <w:color w:val="000000"/>
        </w:rPr>
        <w:t>Title of the project:</w:t>
      </w:r>
    </w:p>
    <w:p w14:paraId="317DB297" w14:textId="77777777" w:rsidR="006E0507" w:rsidRDefault="00722DE1">
      <w:pPr>
        <w:pBdr>
          <w:top w:val="nil"/>
          <w:left w:val="nil"/>
          <w:bottom w:val="nil"/>
          <w:right w:val="nil"/>
          <w:between w:val="nil"/>
        </w:pBdr>
        <w:jc w:val="both"/>
        <w:rPr>
          <w:color w:val="000000"/>
        </w:rPr>
      </w:pPr>
      <w:r>
        <w:t>Checking for Collisions: Validating Optimality/Feasibility</w:t>
      </w:r>
    </w:p>
    <w:p w14:paraId="3E39103D"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2E30D5A5" w14:textId="77777777" w:rsidR="00722DE1" w:rsidRDefault="003104B9">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2280DA7C"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444A7BB9"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248FADE" wp14:editId="14CCD55E">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78793647"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5D244C55" w14:textId="77777777"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p>
    <w:p w14:paraId="54915389"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63E95DE"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lastRenderedPageBreak/>
        <w:drawing>
          <wp:inline distT="0" distB="0" distL="0" distR="0" wp14:anchorId="11222BE7" wp14:editId="66FAEB99">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0A086375"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8" w:history="1">
        <w:r w:rsidRPr="006E4423">
          <w:rPr>
            <w:rStyle w:val="Hyperlink"/>
            <w:sz w:val="16"/>
            <w:szCs w:val="16"/>
          </w:rPr>
          <w:t>https://scondemth361.wordpress.com/root-finding-method/</w:t>
        </w:r>
      </w:hyperlink>
    </w:p>
    <w:p w14:paraId="7EDC3201" w14:textId="03C3E7BF" w:rsidR="003A1953" w:rsidRDefault="003A1953" w:rsidP="003A1953">
      <w:pPr>
        <w:pBdr>
          <w:top w:val="nil"/>
          <w:left w:val="nil"/>
          <w:bottom w:val="nil"/>
          <w:right w:val="nil"/>
          <w:between w:val="nil"/>
        </w:pBdr>
        <w:spacing w:line="240" w:lineRule="auto"/>
        <w:jc w:val="both"/>
      </w:pPr>
      <w:r>
        <w:rPr>
          <w:color w:val="000000"/>
        </w:rPr>
        <w:t xml:space="preserve">Fig. </w:t>
      </w:r>
      <w:r w:rsidR="009A7296">
        <w:rPr>
          <w:color w:val="000000"/>
        </w:rPr>
        <w:t>2</w:t>
      </w:r>
      <w:r>
        <w:rPr>
          <w:color w:val="000000"/>
        </w:rPr>
        <w:t>. Bisection</w:t>
      </w:r>
      <w:r>
        <w:t xml:space="preserve"> method</w:t>
      </w:r>
    </w:p>
    <w:p w14:paraId="0D477B79" w14:textId="77777777" w:rsidR="008E4642" w:rsidRDefault="008E4642" w:rsidP="008E4642">
      <w:pPr>
        <w:pBdr>
          <w:top w:val="nil"/>
          <w:left w:val="nil"/>
          <w:bottom w:val="nil"/>
          <w:right w:val="nil"/>
          <w:between w:val="nil"/>
        </w:pBdr>
        <w:spacing w:line="240" w:lineRule="auto"/>
        <w:jc w:val="both"/>
      </w:pPr>
      <w:r>
        <w:rPr>
          <w:noProof/>
        </w:rPr>
        <w:drawing>
          <wp:inline distT="0" distB="0" distL="0" distR="0" wp14:anchorId="03B78727" wp14:editId="32C88B41">
            <wp:extent cx="3587798" cy="2187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7.jpg"/>
                    <pic:cNvPicPr/>
                  </pic:nvPicPr>
                  <pic:blipFill>
                    <a:blip r:embed="rId9">
                      <a:extLst>
                        <a:ext uri="{28A0092B-C50C-407E-A947-70E740481C1C}">
                          <a14:useLocalDpi xmlns:a14="http://schemas.microsoft.com/office/drawing/2010/main" val="0"/>
                        </a:ext>
                      </a:extLst>
                    </a:blip>
                    <a:stretch>
                      <a:fillRect/>
                    </a:stretch>
                  </pic:blipFill>
                  <pic:spPr>
                    <a:xfrm>
                      <a:off x="0" y="0"/>
                      <a:ext cx="3590225" cy="2189449"/>
                    </a:xfrm>
                    <a:prstGeom prst="rect">
                      <a:avLst/>
                    </a:prstGeom>
                  </pic:spPr>
                </pic:pic>
              </a:graphicData>
            </a:graphic>
          </wp:inline>
        </w:drawing>
      </w:r>
    </w:p>
    <w:p w14:paraId="0D9E4EF3" w14:textId="7A787600" w:rsidR="008E4642" w:rsidRDefault="008E4642" w:rsidP="003A1953">
      <w:pPr>
        <w:pBdr>
          <w:top w:val="nil"/>
          <w:left w:val="nil"/>
          <w:bottom w:val="nil"/>
          <w:right w:val="nil"/>
          <w:between w:val="nil"/>
        </w:pBdr>
        <w:spacing w:line="240" w:lineRule="auto"/>
        <w:jc w:val="both"/>
      </w:pPr>
      <w:r>
        <w:rPr>
          <w:color w:val="000000"/>
        </w:rPr>
        <w:t xml:space="preserve">Fig. </w:t>
      </w:r>
      <w:r>
        <w:rPr>
          <w:color w:val="000000"/>
        </w:rPr>
        <w:t>3</w:t>
      </w:r>
      <w:r>
        <w:rPr>
          <w:color w:val="000000"/>
        </w:rPr>
        <w:t>. Finding initial bounds</w:t>
      </w:r>
    </w:p>
    <w:p w14:paraId="60773A89" w14:textId="77777777" w:rsidR="009A7296" w:rsidRDefault="009A7296" w:rsidP="003A1953">
      <w:pPr>
        <w:pBdr>
          <w:top w:val="nil"/>
          <w:left w:val="nil"/>
          <w:bottom w:val="nil"/>
          <w:right w:val="nil"/>
          <w:between w:val="nil"/>
        </w:pBdr>
        <w:spacing w:line="240" w:lineRule="auto"/>
        <w:jc w:val="both"/>
      </w:pPr>
    </w:p>
    <w:p w14:paraId="590D8271"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432D2CA4" wp14:editId="3716642C">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10">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6521FBC" w14:textId="77777777" w:rsidR="009A7296" w:rsidRDefault="009A7296" w:rsidP="009A7296">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Pr="003A1953">
        <w:t xml:space="preserve"> </w:t>
      </w:r>
      <w:hyperlink r:id="rId11" w:history="1">
        <w:r w:rsidRPr="006E4423">
          <w:rPr>
            <w:rStyle w:val="Hyperlink"/>
            <w:sz w:val="16"/>
            <w:szCs w:val="16"/>
          </w:rPr>
          <w:t>http://www.ms.uky.edu/~carl/ma123/kob98/kob98htm/chap15e.html</w:t>
        </w:r>
      </w:hyperlink>
    </w:p>
    <w:p w14:paraId="479864B6" w14:textId="730B0471"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4</w:t>
      </w:r>
      <w:r>
        <w:rPr>
          <w:color w:val="000000"/>
        </w:rPr>
        <w:t>. N</w:t>
      </w:r>
      <w:r>
        <w:t>ewton method</w:t>
      </w:r>
    </w:p>
    <w:p w14:paraId="3C5C65DF" w14:textId="77777777" w:rsidR="009A7296" w:rsidRDefault="009A7296" w:rsidP="003A1953">
      <w:pPr>
        <w:pBdr>
          <w:top w:val="nil"/>
          <w:left w:val="nil"/>
          <w:bottom w:val="nil"/>
          <w:right w:val="nil"/>
          <w:between w:val="nil"/>
        </w:pBdr>
        <w:spacing w:line="240" w:lineRule="auto"/>
        <w:jc w:val="both"/>
      </w:pPr>
    </w:p>
    <w:p w14:paraId="3FBCE7FD" w14:textId="77777777" w:rsidR="009A7296" w:rsidRDefault="009A7296" w:rsidP="009A7296">
      <w:pPr>
        <w:pBdr>
          <w:top w:val="nil"/>
          <w:left w:val="nil"/>
          <w:bottom w:val="nil"/>
          <w:right w:val="nil"/>
          <w:between w:val="nil"/>
        </w:pBdr>
        <w:jc w:val="both"/>
        <w:rPr>
          <w:color w:val="000000"/>
        </w:rPr>
      </w:pPr>
      <w:r>
        <w:rPr>
          <w:noProof/>
          <w:color w:val="000000"/>
        </w:rPr>
        <w:lastRenderedPageBreak/>
        <w:drawing>
          <wp:inline distT="0" distB="0" distL="0" distR="0" wp14:anchorId="710DC898" wp14:editId="38D55C8A">
            <wp:extent cx="2646635" cy="18008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_Mikos_img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381" cy="1808871"/>
                    </a:xfrm>
                    <a:prstGeom prst="rect">
                      <a:avLst/>
                    </a:prstGeom>
                  </pic:spPr>
                </pic:pic>
              </a:graphicData>
            </a:graphic>
          </wp:inline>
        </w:drawing>
      </w:r>
    </w:p>
    <w:p w14:paraId="4D1CB5CB" w14:textId="77777777" w:rsidR="009A7296" w:rsidRDefault="009A7296" w:rsidP="009A7296">
      <w:pPr>
        <w:pBdr>
          <w:top w:val="nil"/>
          <w:left w:val="nil"/>
          <w:bottom w:val="nil"/>
          <w:right w:val="nil"/>
          <w:between w:val="nil"/>
        </w:pBdr>
        <w:spacing w:line="240" w:lineRule="auto"/>
        <w:jc w:val="both"/>
        <w:rPr>
          <w:rStyle w:val="Hyperlink"/>
          <w:sz w:val="16"/>
          <w:szCs w:val="16"/>
        </w:rPr>
      </w:pPr>
      <w:r w:rsidRPr="0062204E">
        <w:rPr>
          <w:color w:val="000000"/>
          <w:sz w:val="16"/>
          <w:szCs w:val="16"/>
        </w:rPr>
        <w:t>Source:</w:t>
      </w:r>
      <w:r w:rsidRPr="003A1953">
        <w:t xml:space="preserve"> </w:t>
      </w:r>
      <w:hyperlink r:id="rId13" w:history="1">
        <w:r w:rsidRPr="006E4423">
          <w:rPr>
            <w:rStyle w:val="Hyperlink"/>
            <w:sz w:val="16"/>
            <w:szCs w:val="16"/>
          </w:rPr>
          <w:t>https://www.researchgate.net/figure/The-Moore-Newton-interval-method-geometrical-interpretation_fig1_323747154</w:t>
        </w:r>
      </w:hyperlink>
    </w:p>
    <w:p w14:paraId="61770143" w14:textId="5386FA59"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5</w:t>
      </w:r>
      <w:r>
        <w:rPr>
          <w:color w:val="000000"/>
        </w:rPr>
        <w:t>. N</w:t>
      </w:r>
      <w:r>
        <w:t>ewton interval method</w:t>
      </w:r>
    </w:p>
    <w:p w14:paraId="6D4B4E08"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7CFD8762" w14:textId="77777777" w:rsidR="005D79B6" w:rsidRDefault="00722DE1" w:rsidP="00797B45">
      <w:pPr>
        <w:pBdr>
          <w:top w:val="nil"/>
          <w:left w:val="nil"/>
          <w:bottom w:val="nil"/>
          <w:right w:val="nil"/>
          <w:between w:val="nil"/>
        </w:pBdr>
        <w:jc w:val="both"/>
      </w:pPr>
      <w:r>
        <w:t>In safety critical systems (SCS),</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t xml:space="preserve"> aircraft-control,</w:t>
      </w:r>
      <w:r w:rsidR="000938BC">
        <w:t xml:space="preserve"> traffic lights, </w:t>
      </w:r>
      <w:r>
        <w:t xml:space="preserve">weapon and nuclear systems. In general, all new technological applications will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 the prior goal is to find an accurate solution in least computational time possible. </w:t>
      </w:r>
      <w:r w:rsidR="005D6B77">
        <w:t>Existing r</w:t>
      </w:r>
      <w:r w:rsidR="00352705">
        <w:t>igorous algorithms</w:t>
      </w:r>
      <w:r w:rsidR="005D6B77">
        <w:t xml:space="preserve"> are able to provide an exact solution, however they require a high computational cost.</w:t>
      </w:r>
      <w:r w:rsidR="00961E1F">
        <w:t xml:space="preserve"> </w:t>
      </w:r>
      <w:r w:rsidR="005D6B77">
        <w:t>Therefore in order to decrease the time taken to generate the solution</w:t>
      </w:r>
      <w:r w:rsidR="00961E1F">
        <w:t>,</w:t>
      </w:r>
      <w:r w:rsidR="005D6B77">
        <w:t xml:space="preserve"> </w:t>
      </w:r>
      <w:r w:rsidR="00961E1F">
        <w:t xml:space="preserve">non-rigorous algorithms are most often </w:t>
      </w:r>
      <w:r w:rsidR="002D6F36">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253FABD2" w14:textId="77777777"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16AF5C73" w14:textId="77777777"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4" w:history="1">
        <w:r w:rsidRPr="006E4423">
          <w:rPr>
            <w:rStyle w:val="Hyperlink"/>
          </w:rPr>
          <w:t>http://www.ariadne-cps.org</w:t>
        </w:r>
      </w:hyperlink>
      <w:r>
        <w:t>)</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xml:space="preserve">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607A745A" w14:textId="77777777"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 xml:space="preserve">(Fig.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 xml:space="preserve">takes the opposite signs. According to the intermediate value theory, in such case there need to be the root somewhere in that interval. This method repeatedly divides the interval in two, hence “bisects” </w:t>
      </w:r>
      <w:r w:rsidR="00C825EE">
        <w:lastRenderedPageBreak/>
        <w:t>the interval by computing the middle point, for which function is evaluated and depending on its sign at that point</w:t>
      </w:r>
      <w:r w:rsidR="001F326C">
        <w:t>,</w:t>
      </w:r>
      <w:r w:rsidR="00C825EE">
        <w:t xml:space="preserve"> the new interval (subinterval) is established for the next step. Therefore the interval is reduced by 50% every time</w:t>
      </w:r>
      <w:r w:rsidR="001F326C">
        <w:t>. These steps are repeated until the interval is sufficiently small, that is we converged to the root</w:t>
      </w:r>
      <w:r w:rsidR="00C825EE">
        <w:t>.</w:t>
      </w:r>
    </w:p>
    <w:p w14:paraId="158FDF78" w14:textId="22833119" w:rsidR="00DB561B"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r w:rsidR="00B600EF">
        <w:t xml:space="preserve">Therefore </w:t>
      </w:r>
      <w:r w:rsidR="00210E37">
        <w:t>the method that we decided</w:t>
      </w:r>
      <w:r w:rsidR="008E4642">
        <w:t xml:space="preserve"> to implement first selects the initial bound (box, for multidimensional case) and then by contracting converges to the root. Methods used for this algorithm are Newton Method (Fig. 4) and Newton Interval Method (Fig. </w:t>
      </w:r>
      <w:r w:rsidR="00A97904">
        <w:t>5</w:t>
      </w:r>
      <w:r w:rsidR="008E4642">
        <w:t xml:space="preserve">), which are the approximate and the rigorous methods, respectively. </w:t>
      </w:r>
      <w:r w:rsidR="00DB561B">
        <w:t>Initial bound estimator algorithm is shown in the Figure 3. This method allows a user to provide a point, for which the function is evaluated. Using a simple equation (</w:t>
      </w:r>
      <w:r w:rsidR="00DB561B">
        <w:t>the Newton step</w:t>
      </w:r>
      <w:r w:rsidR="00DB561B">
        <w:t xml:space="preserve">) provided on the graph, second point is calculated and the sign of the function is evaluated for the </w:t>
      </w:r>
      <w:r w:rsidR="00DB58F1">
        <w:t>second point. If the sign is the same for both, we project the points using the Newton step again for k greater than 1. In the figure, evaluating function for X</w:t>
      </w:r>
      <w:r w:rsidR="00DB58F1" w:rsidRPr="00DB58F1">
        <w:rPr>
          <w:vertAlign w:val="subscript"/>
        </w:rPr>
        <w:t>3</w:t>
      </w:r>
      <w:r w:rsidR="00DB58F1">
        <w:t xml:space="preserve"> and X</w:t>
      </w:r>
      <w:r w:rsidR="00DB58F1" w:rsidRPr="00DB58F1">
        <w:rPr>
          <w:vertAlign w:val="subscript"/>
        </w:rPr>
        <w:t>4</w:t>
      </w:r>
      <w:r w:rsidR="00DB58F1">
        <w:t xml:space="preserve"> shows, that function is strictly negative for tat interval. Therefore according to previously mentioned intermediate value theorem, the root must be somewhere between X</w:t>
      </w:r>
      <w:r w:rsidR="00DB58F1" w:rsidRPr="00DB58F1">
        <w:rPr>
          <w:vertAlign w:val="subscript"/>
        </w:rPr>
        <w:t>2</w:t>
      </w:r>
      <w:r w:rsidR="00DB58F1">
        <w:t xml:space="preserve"> and X</w:t>
      </w:r>
      <w:r w:rsidR="00DB58F1" w:rsidRPr="00DB58F1">
        <w:rPr>
          <w:vertAlign w:val="subscript"/>
        </w:rPr>
        <w:t>3</w:t>
      </w:r>
      <w:r w:rsidR="00DB58F1">
        <w:t>, yielding the initial bound, for which we are able to use the contractor and eventually converge to the root. This way we perform the validation of the provided approximation and proof that the root is indeed</w:t>
      </w:r>
      <w:r w:rsidR="003104B9">
        <w:t>,</w:t>
      </w:r>
      <w:r w:rsidR="00DB58F1">
        <w:t xml:space="preserve"> nearby. </w:t>
      </w:r>
    </w:p>
    <w:p w14:paraId="13E8C149"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w:t>
      </w:r>
      <w:bookmarkStart w:id="1" w:name="_GoBack"/>
      <w:bookmarkEnd w:id="1"/>
      <w:r>
        <w:rPr>
          <w:b/>
          <w:color w:val="000000"/>
        </w:rPr>
        <w:t>esis that you addressed during your project:</w:t>
      </w:r>
    </w:p>
    <w:p w14:paraId="634BBFCB"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6C09CA60" w14:textId="77777777"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14:paraId="4EA5B9D6"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46D73569"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4928E1D9" w14:textId="77777777" w:rsidR="006E0507" w:rsidRDefault="00722DE1">
      <w:pPr>
        <w:numPr>
          <w:ilvl w:val="0"/>
          <w:numId w:val="3"/>
        </w:numPr>
        <w:pBdr>
          <w:top w:val="nil"/>
          <w:left w:val="nil"/>
          <w:bottom w:val="nil"/>
          <w:right w:val="nil"/>
          <w:between w:val="nil"/>
        </w:pBdr>
        <w:jc w:val="both"/>
      </w:pPr>
      <w:r>
        <w:t>What is an appropriate notion of "nearby"?</w:t>
      </w:r>
    </w:p>
    <w:p w14:paraId="406D2077" w14:textId="77777777" w:rsidR="006E0507" w:rsidRDefault="00722DE1">
      <w:pPr>
        <w:numPr>
          <w:ilvl w:val="0"/>
          <w:numId w:val="3"/>
        </w:numPr>
        <w:pBdr>
          <w:top w:val="nil"/>
          <w:left w:val="nil"/>
          <w:bottom w:val="nil"/>
          <w:right w:val="nil"/>
          <w:between w:val="nil"/>
        </w:pBdr>
        <w:jc w:val="both"/>
      </w:pPr>
      <w:r>
        <w:t>How can we find the approximations of one dimensional cases?</w:t>
      </w:r>
    </w:p>
    <w:p w14:paraId="35835EE1"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0BDBBBED"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07C532F1"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09A108A7" w14:textId="4C8093CF" w:rsidR="004F5805" w:rsidRDefault="00722DE1" w:rsidP="004D7011">
      <w:pPr>
        <w:numPr>
          <w:ilvl w:val="0"/>
          <w:numId w:val="4"/>
        </w:numPr>
        <w:pBdr>
          <w:top w:val="nil"/>
          <w:left w:val="nil"/>
          <w:bottom w:val="nil"/>
          <w:right w:val="nil"/>
          <w:between w:val="nil"/>
        </w:pBdr>
        <w:jc w:val="both"/>
      </w:pPr>
      <w:r>
        <w:t>Implementation of</w:t>
      </w:r>
      <w:r w:rsidR="004D7011">
        <w:t xml:space="preserve"> the</w:t>
      </w:r>
      <w:r w:rsidR="00F1389A">
        <w:t xml:space="preserve"> dimensional</w:t>
      </w:r>
      <w:r w:rsidR="004D7011">
        <w:t xml:space="preserve"> m</w:t>
      </w:r>
      <w:r w:rsidR="00B24B86">
        <w:t>ethod that validates</w:t>
      </w:r>
      <w:r w:rsidR="00521403">
        <w:t xml:space="preserve"> </w:t>
      </w:r>
      <w:r w:rsidR="003D3A62">
        <w:t xml:space="preserve">the exact/real solution </w:t>
      </w:r>
      <w:r w:rsidR="000F5C62">
        <w:t>near the approximate solution</w:t>
      </w:r>
      <w:r w:rsidR="004D7011">
        <w:t>. Part of that method is designing the algorithm that</w:t>
      </w:r>
      <w:r w:rsidR="000F5C62">
        <w:t xml:space="preserve"> provides the initial estimator (input) to the contractor</w:t>
      </w:r>
      <w:r w:rsidR="004D7011">
        <w:t xml:space="preserve">. </w:t>
      </w:r>
      <w:r w:rsidR="00F1389A">
        <w:t>Therefore, by contracting we will be able to improve the initial bounds by finding a smaller interval that contains a root.</w:t>
      </w:r>
    </w:p>
    <w:p w14:paraId="01D59569" w14:textId="77777777"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14:paraId="79D18D18" w14:textId="77777777" w:rsidR="006E0507" w:rsidRDefault="00722DE1">
      <w:pPr>
        <w:spacing w:line="240" w:lineRule="auto"/>
        <w:jc w:val="both"/>
      </w:pPr>
      <w:proofErr w:type="spellStart"/>
      <w:r>
        <w:lastRenderedPageBreak/>
        <w:t>Jaulin</w:t>
      </w:r>
      <w:proofErr w:type="spellEnd"/>
      <w:r>
        <w:t xml:space="preserve">,  L.,  Kieffer,  M.,  </w:t>
      </w:r>
      <w:proofErr w:type="spellStart"/>
      <w:r>
        <w:t>Didrit</w:t>
      </w:r>
      <w:proofErr w:type="spellEnd"/>
      <w:r>
        <w:t xml:space="preserve">,  O., &amp; Walter, E.  (2001). </w:t>
      </w:r>
      <w:r w:rsidRPr="00961E1F">
        <w:t>Applied interval analysis</w:t>
      </w:r>
      <w:r>
        <w:t>. Springer-Verlag London.</w:t>
      </w:r>
    </w:p>
    <w:p w14:paraId="771EDB83" w14:textId="77777777" w:rsidR="00961E1F" w:rsidRDefault="00961E1F">
      <w:pPr>
        <w:spacing w:line="240" w:lineRule="auto"/>
        <w:jc w:val="both"/>
      </w:pPr>
      <w:proofErr w:type="spellStart"/>
      <w:r w:rsidRPr="00961E1F">
        <w:t>Cais</w:t>
      </w:r>
      <w:proofErr w:type="spellEnd"/>
      <w:r>
        <w:t xml:space="preserve">, </w:t>
      </w:r>
      <w:r w:rsidRPr="00961E1F">
        <w:t>Š</w:t>
      </w:r>
      <w:r>
        <w:t>.</w:t>
      </w:r>
      <w:r w:rsidRPr="00961E1F">
        <w:t xml:space="preserve"> </w:t>
      </w:r>
      <w:r>
        <w:t xml:space="preserve">(2015) </w:t>
      </w:r>
      <w:r w:rsidRPr="00961E1F">
        <w:rPr>
          <w:i/>
        </w:rPr>
        <w:t>Assessing and Improving Quality of Safety Critical Systems</w:t>
      </w:r>
      <w:r>
        <w:t xml:space="preserve">. </w:t>
      </w:r>
      <w:r w:rsidRPr="00961E1F">
        <w:t>Plzeň</w:t>
      </w:r>
    </w:p>
    <w:p w14:paraId="75D822DA" w14:textId="77777777" w:rsidR="00BB6902" w:rsidRDefault="00BB6902" w:rsidP="00BB6902">
      <w:pPr>
        <w:spacing w:line="240" w:lineRule="auto"/>
        <w:jc w:val="both"/>
      </w:pPr>
      <w:r w:rsidRPr="00BB6902">
        <w:t>Moore,   R.  E.</w:t>
      </w:r>
      <w:r>
        <w:t xml:space="preserve"> </w:t>
      </w:r>
      <w:r w:rsidRPr="00BB6902">
        <w:t>(1966).</w:t>
      </w:r>
      <w:r>
        <w:t xml:space="preserve"> </w:t>
      </w:r>
      <w:r w:rsidRPr="00BB6902">
        <w:rPr>
          <w:i/>
        </w:rPr>
        <w:t>Interval analysis</w:t>
      </w:r>
      <w:r w:rsidRPr="00BB6902">
        <w:t>.</w:t>
      </w:r>
      <w:r>
        <w:t xml:space="preserve"> </w:t>
      </w:r>
      <w:r w:rsidRPr="00BB6902">
        <w:t>Prentice-Hall, Inc</w:t>
      </w:r>
    </w:p>
    <w:p w14:paraId="7FBE058B" w14:textId="77777777" w:rsidR="00BD63CD" w:rsidRPr="00B600EF" w:rsidRDefault="00BD63CD" w:rsidP="00BD63CD">
      <w:pPr>
        <w:spacing w:after="0" w:line="240" w:lineRule="auto"/>
        <w:rPr>
          <w:rFonts w:ascii="Times New Roman" w:eastAsia="Times New Roman" w:hAnsi="Times New Roman" w:cs="Times New Roman"/>
          <w:sz w:val="24"/>
          <w:szCs w:val="24"/>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r w:rsidRPr="00B600EF">
        <w:rPr>
          <w:rFonts w:ascii="Arial" w:eastAsia="Times New Roman" w:hAnsi="Arial" w:cs="Arial"/>
          <w:color w:val="222222"/>
          <w:sz w:val="20"/>
          <w:szCs w:val="20"/>
          <w:shd w:val="clear" w:color="auto" w:fill="FFFFFF"/>
        </w:rPr>
        <w:t>Numerical analysis. </w:t>
      </w:r>
      <w:r w:rsidRPr="00B600EF">
        <w:rPr>
          <w:rFonts w:ascii="Arial" w:eastAsia="Times New Roman" w:hAnsi="Arial" w:cs="Arial"/>
          <w:i/>
          <w:iCs/>
          <w:color w:val="222222"/>
          <w:sz w:val="20"/>
          <w:szCs w:val="20"/>
        </w:rPr>
        <w:t>Cengage Learning</w:t>
      </w:r>
      <w:r w:rsidRPr="00B600EF">
        <w:rPr>
          <w:rFonts w:ascii="Arial" w:eastAsia="Times New Roman" w:hAnsi="Arial" w:cs="Arial"/>
          <w:color w:val="222222"/>
          <w:sz w:val="20"/>
          <w:szCs w:val="20"/>
          <w:shd w:val="clear" w:color="auto" w:fill="FFFFFF"/>
        </w:rPr>
        <w:t>, </w:t>
      </w:r>
      <w:r w:rsidRPr="00B600EF">
        <w:rPr>
          <w:rFonts w:ascii="Arial" w:eastAsia="Times New Roman" w:hAnsi="Arial" w:cs="Arial"/>
          <w:i/>
          <w:iCs/>
          <w:color w:val="222222"/>
          <w:sz w:val="20"/>
          <w:szCs w:val="20"/>
        </w:rPr>
        <w:t>9</w:t>
      </w:r>
      <w:r w:rsidRPr="00B600EF">
        <w:rPr>
          <w:rFonts w:ascii="Arial" w:eastAsia="Times New Roman" w:hAnsi="Arial" w:cs="Arial"/>
          <w:color w:val="222222"/>
          <w:sz w:val="20"/>
          <w:szCs w:val="20"/>
          <w:shd w:val="clear" w:color="auto" w:fill="FFFFFF"/>
        </w:rPr>
        <w:t>.</w:t>
      </w:r>
    </w:p>
    <w:p w14:paraId="37E7AB8B" w14:textId="77777777" w:rsidR="00BB6902" w:rsidRPr="00961E1F" w:rsidRDefault="00BB6902">
      <w:pPr>
        <w:spacing w:line="240" w:lineRule="auto"/>
        <w:jc w:val="both"/>
      </w:pPr>
    </w:p>
    <w:p w14:paraId="4DACCBB0" w14:textId="77777777"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14:paraId="790EF0C2" w14:textId="77777777"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14:paraId="4D3729CD" w14:textId="77777777" w:rsidR="006E0507" w:rsidRDefault="006E0507">
      <w:pPr>
        <w:pBdr>
          <w:top w:val="nil"/>
          <w:left w:val="nil"/>
          <w:bottom w:val="single" w:sz="6" w:space="1" w:color="000000"/>
          <w:right w:val="nil"/>
          <w:between w:val="nil"/>
        </w:pBdr>
        <w:jc w:val="both"/>
        <w:rPr>
          <w:color w:val="000000"/>
        </w:rPr>
      </w:pPr>
    </w:p>
    <w:p w14:paraId="584B89E5" w14:textId="77777777"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14:paraId="64F5E9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4911DF92"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4DBAC273"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10C28A86"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0F5C62"/>
    <w:rsid w:val="00101B4B"/>
    <w:rsid w:val="0017478C"/>
    <w:rsid w:val="00185189"/>
    <w:rsid w:val="001B4B19"/>
    <w:rsid w:val="001C2582"/>
    <w:rsid w:val="001F326C"/>
    <w:rsid w:val="00210E37"/>
    <w:rsid w:val="002D6F36"/>
    <w:rsid w:val="002E0626"/>
    <w:rsid w:val="003104B9"/>
    <w:rsid w:val="00352705"/>
    <w:rsid w:val="003A1953"/>
    <w:rsid w:val="003D3A62"/>
    <w:rsid w:val="00401D84"/>
    <w:rsid w:val="00410901"/>
    <w:rsid w:val="00427A4A"/>
    <w:rsid w:val="00483426"/>
    <w:rsid w:val="004D7011"/>
    <w:rsid w:val="004F5805"/>
    <w:rsid w:val="0050524F"/>
    <w:rsid w:val="00521403"/>
    <w:rsid w:val="005A075E"/>
    <w:rsid w:val="005D6B77"/>
    <w:rsid w:val="005D79B6"/>
    <w:rsid w:val="005F5897"/>
    <w:rsid w:val="0062204E"/>
    <w:rsid w:val="00630832"/>
    <w:rsid w:val="00655849"/>
    <w:rsid w:val="006E0507"/>
    <w:rsid w:val="00722DE1"/>
    <w:rsid w:val="00735AFC"/>
    <w:rsid w:val="00785B01"/>
    <w:rsid w:val="00797B45"/>
    <w:rsid w:val="00877D43"/>
    <w:rsid w:val="008874A5"/>
    <w:rsid w:val="008E4642"/>
    <w:rsid w:val="008E7880"/>
    <w:rsid w:val="00961E1F"/>
    <w:rsid w:val="009A7296"/>
    <w:rsid w:val="009C4B06"/>
    <w:rsid w:val="00A13CE2"/>
    <w:rsid w:val="00A179DA"/>
    <w:rsid w:val="00A97904"/>
    <w:rsid w:val="00AB6635"/>
    <w:rsid w:val="00AF7442"/>
    <w:rsid w:val="00B24B86"/>
    <w:rsid w:val="00B600EF"/>
    <w:rsid w:val="00B7054A"/>
    <w:rsid w:val="00B83087"/>
    <w:rsid w:val="00BB6902"/>
    <w:rsid w:val="00BC5B1A"/>
    <w:rsid w:val="00BD63CD"/>
    <w:rsid w:val="00C451C6"/>
    <w:rsid w:val="00C45C91"/>
    <w:rsid w:val="00C825EE"/>
    <w:rsid w:val="00CF3E8A"/>
    <w:rsid w:val="00D32901"/>
    <w:rsid w:val="00D500E6"/>
    <w:rsid w:val="00D61460"/>
    <w:rsid w:val="00D90757"/>
    <w:rsid w:val="00DB561B"/>
    <w:rsid w:val="00DB58F1"/>
    <w:rsid w:val="00E86EA7"/>
    <w:rsid w:val="00ED7DE1"/>
    <w:rsid w:val="00F07FC0"/>
    <w:rsid w:val="00F1389A"/>
    <w:rsid w:val="00FB78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6E6C8D4"/>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ondemth361.wordpress.com/root-finding-method/" TargetMode="External"/><Relationship Id="rId13" Type="http://schemas.openxmlformats.org/officeDocument/2006/relationships/hyperlink" Target="https://www.researchgate.net/figure/The-Moore-Newton-interval-method-geometrical-interpretation_fig1_3237471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ms.uky.edu/~carl/ma123/kob98/kob98htm/chap15e.html" TargetMode="External"/><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ariadne-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38</cp:revision>
  <dcterms:created xsi:type="dcterms:W3CDTF">2018-11-29T18:14:00Z</dcterms:created>
  <dcterms:modified xsi:type="dcterms:W3CDTF">2018-12-05T16:27:00Z</dcterms:modified>
</cp:coreProperties>
</file>