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361236" w14:paraId="0D7F4556" w14:textId="77777777">
        <w:trPr>
          <w:jc w:val="center"/>
        </w:trPr>
        <w:tc>
          <w:tcPr>
            <w:tcW w:w="9746" w:type="dxa"/>
            <w:shd w:val="clear" w:color="auto" w:fill="1E3A5F"/>
          </w:tcPr>
          <w:p w14:paraId="499FA1D6" w14:textId="77777777" w:rsidR="00361236" w:rsidRDefault="00000000">
            <w:pPr>
              <w:spacing w:before="360"/>
              <w:jc w:val="center"/>
            </w:pPr>
            <w:r>
              <w:rPr>
                <w:rFonts w:ascii="Calibri" w:eastAsia="Calibri" w:hAnsi="Calibri"/>
                <w:b/>
                <w:color w:val="F4EBD0"/>
                <w:sz w:val="56"/>
              </w:rPr>
              <w:t>GYANQUEST</w:t>
            </w:r>
          </w:p>
          <w:p w14:paraId="0C107CD1" w14:textId="77777777" w:rsidR="00361236" w:rsidRDefault="00000000">
            <w:pPr>
              <w:jc w:val="center"/>
            </w:pPr>
            <w:r>
              <w:rPr>
                <w:rFonts w:ascii="Calibri" w:eastAsia="Calibri" w:hAnsi="Calibri"/>
                <w:b/>
                <w:color w:val="FFFFFF"/>
                <w:sz w:val="32"/>
              </w:rPr>
              <w:t>Project Report</w:t>
            </w:r>
          </w:p>
          <w:p w14:paraId="6F910AE1" w14:textId="41E01EF7" w:rsidR="00361236" w:rsidRDefault="00000000">
            <w:pPr>
              <w:jc w:val="center"/>
            </w:pPr>
            <w:r>
              <w:rPr>
                <w:rFonts w:ascii="Calibri" w:eastAsia="Calibri" w:hAnsi="Calibri"/>
                <w:color w:val="D7E0EA"/>
              </w:rPr>
              <w:t xml:space="preserve">Interactive bilingual mission games for school </w:t>
            </w:r>
            <w:proofErr w:type="gramStart"/>
            <w:r>
              <w:rPr>
                <w:rFonts w:ascii="Calibri" w:eastAsia="Calibri" w:hAnsi="Calibri"/>
                <w:color w:val="D7E0EA"/>
              </w:rPr>
              <w:t>STE</w:t>
            </w:r>
            <w:r w:rsidR="0075504F">
              <w:rPr>
                <w:rFonts w:ascii="Calibri" w:eastAsia="Calibri" w:hAnsi="Calibri"/>
                <w:color w:val="D7E0EA"/>
              </w:rPr>
              <w:t>A</w:t>
            </w:r>
            <w:r>
              <w:rPr>
                <w:rFonts w:ascii="Calibri" w:eastAsia="Calibri" w:hAnsi="Calibri"/>
                <w:color w:val="D7E0EA"/>
              </w:rPr>
              <w:t>M  ·</w:t>
            </w:r>
            <w:proofErr w:type="gramEnd"/>
            <w:r>
              <w:rPr>
                <w:rFonts w:ascii="Calibri" w:eastAsia="Calibri" w:hAnsi="Calibri"/>
                <w:color w:val="D7E0EA"/>
              </w:rPr>
              <w:t xml:space="preserve">  Canvas 2D </w:t>
            </w:r>
            <w:proofErr w:type="gramStart"/>
            <w:r>
              <w:rPr>
                <w:rFonts w:ascii="Calibri" w:eastAsia="Calibri" w:hAnsi="Calibri"/>
                <w:color w:val="D7E0EA"/>
              </w:rPr>
              <w:t>curriculum  ·</w:t>
            </w:r>
            <w:proofErr w:type="gramEnd"/>
            <w:r>
              <w:rPr>
                <w:rFonts w:ascii="Calibri" w:eastAsia="Calibri" w:hAnsi="Calibri"/>
                <w:color w:val="D7E0EA"/>
              </w:rPr>
              <w:t xml:space="preserve">  3D Specimen Lab</w:t>
            </w:r>
          </w:p>
          <w:p w14:paraId="2A5B5958" w14:textId="77777777" w:rsidR="00361236" w:rsidRDefault="00000000">
            <w:pPr>
              <w:spacing w:after="280"/>
              <w:jc w:val="center"/>
            </w:pPr>
            <w:r>
              <w:rPr>
                <w:rFonts w:ascii="Calibri" w:eastAsia="Calibri" w:hAnsi="Calibri"/>
                <w:color w:val="F4EBD0"/>
              </w:rPr>
              <w:t>Offline-first  ·  English + Bangla  ·  Browser, not a hardware lab</w:t>
            </w:r>
          </w:p>
        </w:tc>
      </w:tr>
      <w:tr w:rsidR="00361236" w14:paraId="49C12D93" w14:textId="77777777">
        <w:trPr>
          <w:jc w:val="center"/>
        </w:trPr>
        <w:tc>
          <w:tcPr>
            <w:tcW w:w="9746" w:type="dxa"/>
            <w:shd w:val="clear" w:color="auto" w:fill="C4A35A"/>
          </w:tcPr>
          <w:p w14:paraId="6693A8D7" w14:textId="77777777" w:rsidR="00361236" w:rsidRDefault="00000000">
            <w:pPr>
              <w:spacing w:before="40" w:after="40"/>
            </w:pPr>
            <w:r>
              <w:rPr>
                <w:rFonts w:ascii="Calibri" w:eastAsia="Calibri" w:hAnsi="Calibri"/>
                <w:color w:val="FFFFFF"/>
                <w:sz w:val="8"/>
              </w:rPr>
              <w:t xml:space="preserve"> </w:t>
            </w:r>
          </w:p>
        </w:tc>
      </w:tr>
    </w:tbl>
    <w:p w14:paraId="12FE48B5" w14:textId="77777777" w:rsidR="00361236" w:rsidRDefault="00361236">
      <w:pPr>
        <w:spacing w:after="1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8"/>
        <w:gridCol w:w="6576"/>
      </w:tblGrid>
      <w:tr w:rsidR="00361236" w14:paraId="384745F2" w14:textId="77777777">
        <w:tc>
          <w:tcPr>
            <w:tcW w:w="2948" w:type="dxa"/>
            <w:shd w:val="clear" w:color="auto" w:fill="1E3A5F"/>
          </w:tcPr>
          <w:p w14:paraId="4037F53C" w14:textId="77777777" w:rsidR="00361236" w:rsidRDefault="00000000">
            <w:r>
              <w:rPr>
                <w:rFonts w:ascii="Calibri" w:eastAsia="Calibri" w:hAnsi="Calibri"/>
                <w:b/>
                <w:color w:val="FFFFFF"/>
              </w:rPr>
              <w:t>Competition / event</w:t>
            </w:r>
          </w:p>
        </w:tc>
        <w:tc>
          <w:tcPr>
            <w:tcW w:w="6576" w:type="dxa"/>
            <w:shd w:val="clear" w:color="auto" w:fill="F7F1E3"/>
          </w:tcPr>
          <w:p w14:paraId="3DC7E274" w14:textId="0FA95899" w:rsidR="00361236" w:rsidRDefault="0075504F">
            <w:proofErr w:type="spellStart"/>
            <w:r>
              <w:rPr>
                <w:rFonts w:ascii="Calibri" w:eastAsia="Calibri" w:hAnsi="Calibri"/>
                <w:b/>
                <w:color w:val="1B2838"/>
                <w:sz w:val="24"/>
              </w:rPr>
              <w:t>BrainChild</w:t>
            </w:r>
            <w:proofErr w:type="spellEnd"/>
            <w:r>
              <w:rPr>
                <w:rFonts w:ascii="Calibri" w:eastAsia="Calibri" w:hAnsi="Calibri"/>
                <w:b/>
                <w:color w:val="1B2838"/>
                <w:sz w:val="24"/>
              </w:rPr>
              <w:t xml:space="preserve"> 2.0</w:t>
            </w:r>
          </w:p>
        </w:tc>
      </w:tr>
      <w:tr w:rsidR="00361236" w14:paraId="0AD3F61D" w14:textId="77777777">
        <w:tc>
          <w:tcPr>
            <w:tcW w:w="2948" w:type="dxa"/>
            <w:shd w:val="clear" w:color="auto" w:fill="1E3A5F"/>
          </w:tcPr>
          <w:p w14:paraId="21532B89" w14:textId="77777777" w:rsidR="00361236" w:rsidRDefault="00000000">
            <w:r>
              <w:rPr>
                <w:rFonts w:ascii="Calibri" w:eastAsia="Calibri" w:hAnsi="Calibri"/>
                <w:b/>
                <w:color w:val="FFFFFF"/>
              </w:rPr>
              <w:t>Team name</w:t>
            </w:r>
          </w:p>
        </w:tc>
        <w:tc>
          <w:tcPr>
            <w:tcW w:w="6576" w:type="dxa"/>
            <w:shd w:val="clear" w:color="auto" w:fill="EEF3F8"/>
          </w:tcPr>
          <w:p w14:paraId="0EB9D959" w14:textId="6F91C844" w:rsidR="00361236" w:rsidRDefault="00000000">
            <w:r>
              <w:rPr>
                <w:rFonts w:ascii="Calibri" w:eastAsia="Calibri" w:hAnsi="Calibri"/>
                <w:b/>
                <w:color w:val="1B2838"/>
                <w:sz w:val="24"/>
              </w:rPr>
              <w:t>Team Alpha</w:t>
            </w:r>
            <w:r w:rsidR="0075504F">
              <w:rPr>
                <w:rFonts w:ascii="Calibri" w:eastAsia="Calibri" w:hAnsi="Calibri"/>
                <w:b/>
                <w:color w:val="1B2838"/>
                <w:sz w:val="24"/>
              </w:rPr>
              <w:t xml:space="preserve"> </w:t>
            </w:r>
          </w:p>
        </w:tc>
      </w:tr>
      <w:tr w:rsidR="00361236" w14:paraId="6CB4BCB4" w14:textId="77777777">
        <w:tc>
          <w:tcPr>
            <w:tcW w:w="2948" w:type="dxa"/>
            <w:shd w:val="clear" w:color="auto" w:fill="1E3A5F"/>
          </w:tcPr>
          <w:p w14:paraId="009574A8" w14:textId="77777777" w:rsidR="00361236" w:rsidRDefault="00000000">
            <w:r>
              <w:rPr>
                <w:rFonts w:ascii="Calibri" w:eastAsia="Calibri" w:hAnsi="Calibri"/>
                <w:b/>
                <w:color w:val="FFFFFF"/>
              </w:rPr>
              <w:t>Institution</w:t>
            </w:r>
          </w:p>
        </w:tc>
        <w:tc>
          <w:tcPr>
            <w:tcW w:w="6576" w:type="dxa"/>
            <w:shd w:val="clear" w:color="auto" w:fill="F7F1E3"/>
          </w:tcPr>
          <w:p w14:paraId="00A8F467" w14:textId="70B2FB93" w:rsidR="00361236" w:rsidRDefault="0075504F">
            <w:r>
              <w:rPr>
                <w:rFonts w:ascii="Calibri" w:eastAsia="Calibri" w:hAnsi="Calibri"/>
                <w:b/>
                <w:color w:val="1B2838"/>
                <w:sz w:val="24"/>
              </w:rPr>
              <w:t xml:space="preserve">University of Frontier </w:t>
            </w:r>
            <w:proofErr w:type="spellStart"/>
            <w:proofErr w:type="gramStart"/>
            <w:r>
              <w:rPr>
                <w:rFonts w:ascii="Calibri" w:eastAsia="Calibri" w:hAnsi="Calibri"/>
                <w:b/>
                <w:color w:val="1B2838"/>
                <w:sz w:val="24"/>
              </w:rPr>
              <w:t>Technology,Bangladesh</w:t>
            </w:r>
            <w:proofErr w:type="spellEnd"/>
            <w:proofErr w:type="gramEnd"/>
          </w:p>
        </w:tc>
      </w:tr>
    </w:tbl>
    <w:p w14:paraId="7EDC01F1" w14:textId="1D6A1AF5" w:rsidR="00361236" w:rsidRDefault="00361236">
      <w:pPr>
        <w:spacing w:before="200" w:after="8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4819"/>
        <w:gridCol w:w="3798"/>
      </w:tblGrid>
      <w:tr w:rsidR="00361236" w14:paraId="4F06CC81" w14:textId="77777777">
        <w:trPr>
          <w:jc w:val="center"/>
        </w:trPr>
        <w:tc>
          <w:tcPr>
            <w:tcW w:w="907" w:type="dxa"/>
            <w:shd w:val="clear" w:color="auto" w:fill="1E3A5F"/>
          </w:tcPr>
          <w:p w14:paraId="59436EB0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No.</w:t>
            </w:r>
          </w:p>
        </w:tc>
        <w:tc>
          <w:tcPr>
            <w:tcW w:w="4819" w:type="dxa"/>
            <w:shd w:val="clear" w:color="auto" w:fill="1E3A5F"/>
          </w:tcPr>
          <w:p w14:paraId="0AFA44C3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Full name</w:t>
            </w:r>
          </w:p>
        </w:tc>
        <w:tc>
          <w:tcPr>
            <w:tcW w:w="3798" w:type="dxa"/>
            <w:shd w:val="clear" w:color="auto" w:fill="1E3A5F"/>
          </w:tcPr>
          <w:p w14:paraId="3E2C92C1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Role</w:t>
            </w:r>
          </w:p>
        </w:tc>
      </w:tr>
      <w:tr w:rsidR="00361236" w14:paraId="0A288DEE" w14:textId="77777777">
        <w:trPr>
          <w:jc w:val="center"/>
        </w:trPr>
        <w:tc>
          <w:tcPr>
            <w:tcW w:w="907" w:type="dxa"/>
            <w:shd w:val="clear" w:color="auto" w:fill="F7F1E3"/>
          </w:tcPr>
          <w:p w14:paraId="52E05B43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1</w:t>
            </w:r>
          </w:p>
        </w:tc>
        <w:tc>
          <w:tcPr>
            <w:tcW w:w="4819" w:type="dxa"/>
            <w:shd w:val="clear" w:color="auto" w:fill="F7F1E3"/>
          </w:tcPr>
          <w:p w14:paraId="0419F07C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Md Tahsan Islam</w:t>
            </w:r>
          </w:p>
        </w:tc>
        <w:tc>
          <w:tcPr>
            <w:tcW w:w="3798" w:type="dxa"/>
            <w:shd w:val="clear" w:color="auto" w:fill="F7F1E3"/>
          </w:tcPr>
          <w:p w14:paraId="722B8209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Lead and platform</w:t>
            </w:r>
          </w:p>
        </w:tc>
      </w:tr>
      <w:tr w:rsidR="00361236" w14:paraId="5B387261" w14:textId="77777777">
        <w:trPr>
          <w:jc w:val="center"/>
        </w:trPr>
        <w:tc>
          <w:tcPr>
            <w:tcW w:w="907" w:type="dxa"/>
            <w:shd w:val="clear" w:color="auto" w:fill="F7F1E3"/>
          </w:tcPr>
          <w:p w14:paraId="50D9A446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2</w:t>
            </w:r>
          </w:p>
        </w:tc>
        <w:tc>
          <w:tcPr>
            <w:tcW w:w="4819" w:type="dxa"/>
            <w:shd w:val="clear" w:color="auto" w:fill="F7F1E3"/>
          </w:tcPr>
          <w:p w14:paraId="487FEFD7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Mufrid Johanee</w:t>
            </w:r>
          </w:p>
        </w:tc>
        <w:tc>
          <w:tcPr>
            <w:tcW w:w="3798" w:type="dxa"/>
            <w:shd w:val="clear" w:color="auto" w:fill="F7F1E3"/>
          </w:tcPr>
          <w:p w14:paraId="6F20DFD9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Curriculum and missions</w:t>
            </w:r>
          </w:p>
        </w:tc>
      </w:tr>
      <w:tr w:rsidR="00361236" w14:paraId="40DC7BD0" w14:textId="77777777">
        <w:trPr>
          <w:jc w:val="center"/>
        </w:trPr>
        <w:tc>
          <w:tcPr>
            <w:tcW w:w="907" w:type="dxa"/>
            <w:shd w:val="clear" w:color="auto" w:fill="F7F1E3"/>
          </w:tcPr>
          <w:p w14:paraId="1F88D878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3</w:t>
            </w:r>
          </w:p>
        </w:tc>
        <w:tc>
          <w:tcPr>
            <w:tcW w:w="4819" w:type="dxa"/>
            <w:shd w:val="clear" w:color="auto" w:fill="F7F1E3"/>
          </w:tcPr>
          <w:p w14:paraId="5FE53647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Shadiya Zaman Tanha</w:t>
            </w:r>
          </w:p>
        </w:tc>
        <w:tc>
          <w:tcPr>
            <w:tcW w:w="3798" w:type="dxa"/>
            <w:shd w:val="clear" w:color="auto" w:fill="F7F1E3"/>
          </w:tcPr>
          <w:p w14:paraId="776034F4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UX and content</w:t>
            </w:r>
          </w:p>
        </w:tc>
      </w:tr>
    </w:tbl>
    <w:p w14:paraId="3C5C9C84" w14:textId="77777777" w:rsidR="00E1008E" w:rsidRDefault="00E1008E">
      <w:pPr>
        <w:spacing w:before="80" w:after="160"/>
        <w:rPr>
          <w:rFonts w:ascii="Calibri" w:eastAsia="Calibri" w:hAnsi="Calibri"/>
          <w:b/>
          <w:color w:val="1E4D6B"/>
          <w:sz w:val="28"/>
        </w:rPr>
      </w:pPr>
    </w:p>
    <w:p w14:paraId="6E5BD6EF" w14:textId="2183122A" w:rsidR="00361236" w:rsidRDefault="00000000">
      <w:pPr>
        <w:spacing w:before="80" w:after="160"/>
      </w:pPr>
      <w:r>
        <w:rPr>
          <w:rFonts w:ascii="Calibri" w:eastAsia="Calibri" w:hAnsi="Calibri"/>
          <w:b/>
          <w:color w:val="1E4D6B"/>
          <w:sz w:val="28"/>
        </w:rPr>
        <w:t>Declaration</w:t>
      </w:r>
    </w:p>
    <w:p w14:paraId="54518CED" w14:textId="44F6AA26" w:rsidR="00361236" w:rsidRDefault="00000000">
      <w:pPr>
        <w:spacing w:after="160"/>
        <w:jc w:val="both"/>
      </w:pPr>
      <w:r>
        <w:rPr>
          <w:rFonts w:ascii="Calibri" w:eastAsia="Calibri" w:hAnsi="Calibri"/>
          <w:color w:val="1B2838"/>
        </w:rPr>
        <w:t xml:space="preserve">We, the members of Team Alpha, declare that this report describes original work on </w:t>
      </w:r>
      <w:proofErr w:type="spellStart"/>
      <w:r>
        <w:rPr>
          <w:rFonts w:ascii="Calibri" w:eastAsia="Calibri" w:hAnsi="Calibri"/>
          <w:color w:val="1B2838"/>
        </w:rPr>
        <w:t>GyanQuest</w:t>
      </w:r>
      <w:proofErr w:type="spellEnd"/>
      <w:r>
        <w:rPr>
          <w:rFonts w:ascii="Calibri" w:eastAsia="Calibri" w:hAnsi="Calibri"/>
          <w:color w:val="1B2838"/>
        </w:rPr>
        <w:t>. Cited ideas from education research are referenced. The software, curriculum design, and this document are submitted for the competition named above. We confirm that the product can be demonstrated in a browser.</w:t>
      </w:r>
    </w:p>
    <w:p w14:paraId="2C1B1052" w14:textId="77777777" w:rsidR="0075504F" w:rsidRDefault="0075504F">
      <w:pPr>
        <w:pStyle w:val="Heading1"/>
        <w:rPr>
          <w:rFonts w:ascii="Calibri" w:hAnsi="Calibri"/>
          <w:color w:val="1E4D6B"/>
        </w:rPr>
      </w:pPr>
    </w:p>
    <w:p w14:paraId="37A57A66" w14:textId="77777777" w:rsidR="0075504F" w:rsidRDefault="0075504F">
      <w:pPr>
        <w:pStyle w:val="Heading1"/>
        <w:rPr>
          <w:rFonts w:ascii="Calibri" w:hAnsi="Calibri"/>
          <w:color w:val="1E4D6B"/>
        </w:rPr>
      </w:pPr>
    </w:p>
    <w:p w14:paraId="011F41A3" w14:textId="77777777" w:rsidR="0075504F" w:rsidRDefault="0075504F">
      <w:pPr>
        <w:pStyle w:val="Heading1"/>
        <w:rPr>
          <w:rFonts w:ascii="Calibri" w:hAnsi="Calibri"/>
          <w:color w:val="1E4D6B"/>
        </w:rPr>
      </w:pPr>
    </w:p>
    <w:p w14:paraId="6F359219" w14:textId="77777777" w:rsidR="0075504F" w:rsidRDefault="0075504F">
      <w:pPr>
        <w:pStyle w:val="Heading1"/>
        <w:rPr>
          <w:rFonts w:ascii="Calibri" w:hAnsi="Calibri"/>
          <w:color w:val="1E4D6B"/>
        </w:rPr>
      </w:pPr>
    </w:p>
    <w:p w14:paraId="38007B90" w14:textId="77777777" w:rsidR="0075504F" w:rsidRDefault="0075504F">
      <w:pPr>
        <w:pStyle w:val="Heading1"/>
        <w:rPr>
          <w:rFonts w:ascii="Calibri" w:hAnsi="Calibri"/>
          <w:color w:val="1E4D6B"/>
        </w:rPr>
      </w:pPr>
    </w:p>
    <w:p w14:paraId="6C1BB974" w14:textId="77777777" w:rsidR="0075504F" w:rsidRDefault="0075504F" w:rsidP="0075504F"/>
    <w:p w14:paraId="6CC6CBBD" w14:textId="77777777" w:rsidR="00E1008E" w:rsidRPr="0075504F" w:rsidRDefault="00E1008E" w:rsidP="0075504F"/>
    <w:p w14:paraId="09FE4F4E" w14:textId="3547656D" w:rsidR="00361236" w:rsidRDefault="00000000">
      <w:pPr>
        <w:pStyle w:val="Heading1"/>
      </w:pPr>
      <w:r>
        <w:rPr>
          <w:rFonts w:ascii="Calibri" w:hAnsi="Calibri"/>
          <w:color w:val="1E4D6B"/>
        </w:rPr>
        <w:lastRenderedPageBreak/>
        <w:t>Contents</w:t>
      </w:r>
    </w:p>
    <w:p w14:paraId="7C3522F2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1. Abstract</w:t>
      </w:r>
    </w:p>
    <w:p w14:paraId="1D8AA649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2. Introduction and problem</w:t>
      </w:r>
    </w:p>
    <w:p w14:paraId="6B1A0879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3. Objectives</w:t>
      </w:r>
    </w:p>
    <w:p w14:paraId="60C3EE82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4. Users and Bangladesh context</w:t>
      </w:r>
    </w:p>
    <w:p w14:paraId="57A1E870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5. Solution overview</w:t>
      </w:r>
    </w:p>
    <w:p w14:paraId="795EEA26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6. Pedagogy and learning design</w:t>
      </w:r>
    </w:p>
    <w:p w14:paraId="4949AF5C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7. Product features</w:t>
      </w:r>
    </w:p>
    <w:p w14:paraId="2AD94A7E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8. Curriculum coverage</w:t>
      </w:r>
    </w:p>
    <w:p w14:paraId="6D0B9717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9. Technology and architecture</w:t>
      </w:r>
    </w:p>
    <w:p w14:paraId="70B04CF5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10. Why missions are 2D and 3D is a lab</w:t>
      </w:r>
    </w:p>
    <w:p w14:paraId="368539BB" w14:textId="26734CAB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 xml:space="preserve">11. AI tutor </w:t>
      </w:r>
    </w:p>
    <w:p w14:paraId="300495F9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12. Comparison with typical EdTech</w:t>
      </w:r>
    </w:p>
    <w:p w14:paraId="3AFA3F88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13. Methodology</w:t>
      </w:r>
    </w:p>
    <w:p w14:paraId="2D642896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14. Results and current status</w:t>
      </w:r>
    </w:p>
    <w:p w14:paraId="7675D6B5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15. Impact</w:t>
      </w:r>
    </w:p>
    <w:p w14:paraId="21BAE441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16. Limitations and ethics</w:t>
      </w:r>
    </w:p>
    <w:p w14:paraId="19D346E4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17. Roadmap</w:t>
      </w:r>
    </w:p>
    <w:p w14:paraId="595351EC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18. Conclusion</w:t>
      </w:r>
    </w:p>
    <w:p w14:paraId="6C7AB44E" w14:textId="77777777" w:rsidR="00361236" w:rsidRDefault="00000000">
      <w:pPr>
        <w:spacing w:after="40"/>
      </w:pPr>
      <w:r>
        <w:rPr>
          <w:rFonts w:ascii="Calibri" w:eastAsia="Calibri" w:hAnsi="Calibri"/>
          <w:color w:val="1B2838"/>
        </w:rPr>
        <w:t>19. References</w:t>
      </w:r>
    </w:p>
    <w:p w14:paraId="3A6411EB" w14:textId="6F145D37" w:rsidR="00361236" w:rsidRDefault="00361236">
      <w:pPr>
        <w:spacing w:after="40"/>
      </w:pPr>
    </w:p>
    <w:p w14:paraId="2C102855" w14:textId="77777777" w:rsidR="00361236" w:rsidRDefault="00000000">
      <w:pPr>
        <w:pStyle w:val="Heading1"/>
      </w:pPr>
      <w:r>
        <w:rPr>
          <w:rFonts w:ascii="Calibri" w:hAnsi="Calibri"/>
          <w:color w:val="1E4D6B"/>
        </w:rPr>
        <w:t>1. Abstract</w:t>
      </w:r>
    </w:p>
    <w:p w14:paraId="02E8150E" w14:textId="77777777" w:rsidR="00361236" w:rsidRDefault="00000000">
      <w:pPr>
        <w:spacing w:after="160"/>
        <w:jc w:val="both"/>
      </w:pPr>
      <w:r>
        <w:rPr>
          <w:rFonts w:ascii="Calibri" w:eastAsia="Calibri" w:hAnsi="Calibri"/>
          <w:color w:val="1B2838"/>
        </w:rPr>
        <w:t>GyanQuest is a bilingual (English and Bangla), offline-first learning platform that turns school STEM topics into playable Canvas 2D missions. One shared engine serves 28 subject titles. Learners act on a stage (drag, tap, predict, myth-bust), get live coach feedback, unlock a digital book, and may ask an optional AI tutor. Progress is gated by an 80% fluency check before Mastery. A separate 3D Specimen Lab lets learners inspect scientific models without forcing 3D onto every lesson. Core play works in a browser with no install and no cloud requirement. Optional Groq chat and a Laravel admin layer add accounts and tutoring when a network exists. Impact is converting curriculum into mastery-gated missions at the cost of a browser, not a hardware lab.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706"/>
      </w:tblGrid>
      <w:tr w:rsidR="00361236" w14:paraId="04E9420B" w14:textId="77777777">
        <w:trPr>
          <w:jc w:val="center"/>
        </w:trPr>
        <w:tc>
          <w:tcPr>
            <w:tcW w:w="4819" w:type="dxa"/>
            <w:shd w:val="clear" w:color="auto" w:fill="1E3A5F"/>
          </w:tcPr>
          <w:p w14:paraId="1C7C7B33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Indicator</w:t>
            </w:r>
          </w:p>
        </w:tc>
        <w:tc>
          <w:tcPr>
            <w:tcW w:w="4706" w:type="dxa"/>
            <w:shd w:val="clear" w:color="auto" w:fill="1E3A5F"/>
          </w:tcPr>
          <w:p w14:paraId="6E8F2772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Value (August 2026 live catalog)</w:t>
            </w:r>
          </w:p>
        </w:tc>
      </w:tr>
      <w:tr w:rsidR="00361236" w14:paraId="6EA7B651" w14:textId="77777777">
        <w:trPr>
          <w:jc w:val="center"/>
        </w:trPr>
        <w:tc>
          <w:tcPr>
            <w:tcW w:w="4819" w:type="dxa"/>
          </w:tcPr>
          <w:p w14:paraId="03975CC4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Subject titles in the catalog</w:t>
            </w:r>
          </w:p>
        </w:tc>
        <w:tc>
          <w:tcPr>
            <w:tcW w:w="4706" w:type="dxa"/>
          </w:tcPr>
          <w:p w14:paraId="60CE8A97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28 (all live folders)</w:t>
            </w:r>
          </w:p>
        </w:tc>
      </w:tr>
      <w:tr w:rsidR="00361236" w14:paraId="5887806C" w14:textId="77777777">
        <w:trPr>
          <w:jc w:val="center"/>
        </w:trPr>
        <w:tc>
          <w:tcPr>
            <w:tcW w:w="4819" w:type="dxa"/>
            <w:shd w:val="clear" w:color="auto" w:fill="F4F7FA"/>
          </w:tcPr>
          <w:p w14:paraId="330A3E1C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Uniqueness-pass games</w:t>
            </w:r>
          </w:p>
        </w:tc>
        <w:tc>
          <w:tcPr>
            <w:tcW w:w="4706" w:type="dxa"/>
            <w:shd w:val="clear" w:color="auto" w:fill="F4F7FA"/>
          </w:tcPr>
          <w:p w14:paraId="2AFD753D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16</w:t>
            </w:r>
          </w:p>
        </w:tc>
      </w:tr>
      <w:tr w:rsidR="00361236" w14:paraId="57B4AA74" w14:textId="77777777">
        <w:trPr>
          <w:jc w:val="center"/>
        </w:trPr>
        <w:tc>
          <w:tcPr>
            <w:tcW w:w="4819" w:type="dxa"/>
          </w:tcPr>
          <w:p w14:paraId="61569237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Finished missions</w:t>
            </w:r>
          </w:p>
        </w:tc>
        <w:tc>
          <w:tcPr>
            <w:tcW w:w="4706" w:type="dxa"/>
          </w:tcPr>
          <w:p w14:paraId="51341FCC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52</w:t>
            </w:r>
          </w:p>
        </w:tc>
      </w:tr>
      <w:tr w:rsidR="00361236" w14:paraId="05C8B22F" w14:textId="77777777">
        <w:trPr>
          <w:jc w:val="center"/>
        </w:trPr>
        <w:tc>
          <w:tcPr>
            <w:tcW w:w="4819" w:type="dxa"/>
            <w:shd w:val="clear" w:color="auto" w:fill="F4F7FA"/>
          </w:tcPr>
          <w:p w14:paraId="48FBF9B5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Instructional layers</w:t>
            </w:r>
          </w:p>
        </w:tc>
        <w:tc>
          <w:tcPr>
            <w:tcW w:w="4706" w:type="dxa"/>
            <w:shd w:val="clear" w:color="auto" w:fill="F4F7FA"/>
          </w:tcPr>
          <w:p w14:paraId="05A77F3B" w14:textId="4493CF6B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4 (canvas, coach, book, AI)</w:t>
            </w:r>
          </w:p>
        </w:tc>
      </w:tr>
      <w:tr w:rsidR="00361236" w14:paraId="39FF84DC" w14:textId="77777777">
        <w:trPr>
          <w:jc w:val="center"/>
        </w:trPr>
        <w:tc>
          <w:tcPr>
            <w:tcW w:w="4819" w:type="dxa"/>
          </w:tcPr>
          <w:p w14:paraId="7F686DF1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Fluency gate before Mastery</w:t>
            </w:r>
          </w:p>
        </w:tc>
        <w:tc>
          <w:tcPr>
            <w:tcW w:w="4706" w:type="dxa"/>
          </w:tcPr>
          <w:p w14:paraId="644EB195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80%</w:t>
            </w:r>
          </w:p>
        </w:tc>
      </w:tr>
      <w:tr w:rsidR="00361236" w14:paraId="3DFDBD36" w14:textId="77777777">
        <w:trPr>
          <w:jc w:val="center"/>
        </w:trPr>
        <w:tc>
          <w:tcPr>
            <w:tcW w:w="4819" w:type="dxa"/>
            <w:shd w:val="clear" w:color="auto" w:fill="F4F7FA"/>
          </w:tcPr>
          <w:p w14:paraId="1A98BCB2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Language modes</w:t>
            </w:r>
          </w:p>
        </w:tc>
        <w:tc>
          <w:tcPr>
            <w:tcW w:w="4706" w:type="dxa"/>
            <w:shd w:val="clear" w:color="auto" w:fill="F4F7FA"/>
          </w:tcPr>
          <w:p w14:paraId="708BCB28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2 (English, Bangla)</w:t>
            </w:r>
          </w:p>
        </w:tc>
      </w:tr>
    </w:tbl>
    <w:p w14:paraId="4A5087E0" w14:textId="77777777" w:rsidR="00361236" w:rsidRDefault="00361236"/>
    <w:p w14:paraId="0E796C40" w14:textId="77777777" w:rsidR="00361236" w:rsidRDefault="00000000">
      <w:pPr>
        <w:pStyle w:val="Heading1"/>
      </w:pPr>
      <w:r>
        <w:rPr>
          <w:rFonts w:ascii="Calibri" w:hAnsi="Calibri"/>
          <w:color w:val="1E4D6B"/>
        </w:rPr>
        <w:lastRenderedPageBreak/>
        <w:t>2. Introduction and problem</w:t>
      </w:r>
    </w:p>
    <w:p w14:paraId="633A9EDA" w14:textId="7EA677B8" w:rsidR="00361236" w:rsidRDefault="00000000">
      <w:pPr>
        <w:spacing w:after="160"/>
        <w:jc w:val="both"/>
      </w:pPr>
      <w:r>
        <w:rPr>
          <w:rFonts w:ascii="Calibri" w:eastAsia="Calibri" w:hAnsi="Calibri"/>
          <w:color w:val="1B2838"/>
        </w:rPr>
        <w:t>School STE</w:t>
      </w:r>
      <w:r w:rsidR="0075504F">
        <w:rPr>
          <w:rFonts w:ascii="Calibri" w:eastAsia="Calibri" w:hAnsi="Calibri"/>
          <w:color w:val="1B2838"/>
        </w:rPr>
        <w:t>A</w:t>
      </w:r>
      <w:r>
        <w:rPr>
          <w:rFonts w:ascii="Calibri" w:eastAsia="Calibri" w:hAnsi="Calibri"/>
          <w:color w:val="1B2838"/>
        </w:rPr>
        <w:t>M in many Bangladeshi classrooms is still lecture-heavy. Tools are fragmented: a video here, a quiz app there, a 3D demo that only runs on a lab PC. Shared phones, flaky internet, and no dedicated hardware lab are the real conditions. Learners watch and click multiple-choice items. Teachers cannot see whether a concept was enacted or only memorized.</w:t>
      </w:r>
    </w:p>
    <w:p w14:paraId="5AECF599" w14:textId="77777777" w:rsidR="00361236" w:rsidRDefault="00000000">
      <w:pPr>
        <w:spacing w:after="160"/>
        <w:jc w:val="both"/>
      </w:pPr>
      <w:r>
        <w:rPr>
          <w:rFonts w:ascii="Calibri" w:eastAsia="Calibri" w:hAnsi="Calibri"/>
          <w:color w:val="1B2838"/>
        </w:rPr>
        <w:t>GyanQuest attacks that gap. The product is one engine, many subjects, short missions, and a fluency lock. It is designed so a village computer class and a city coaching center can run the same titles.</w:t>
      </w:r>
    </w:p>
    <w:p w14:paraId="4F96D7B5" w14:textId="77777777" w:rsidR="00361236" w:rsidRDefault="00000000">
      <w:pPr>
        <w:pStyle w:val="Heading1"/>
      </w:pPr>
      <w:r>
        <w:rPr>
          <w:rFonts w:ascii="Calibri" w:hAnsi="Calibri"/>
          <w:color w:val="1E4D6B"/>
        </w:rPr>
        <w:t>3. Objectives</w:t>
      </w:r>
    </w:p>
    <w:p w14:paraId="68DE0E86" w14:textId="77777777" w:rsidR="00361236" w:rsidRDefault="00000000" w:rsidP="0075504F">
      <w:pPr>
        <w:pStyle w:val="ListNumber"/>
        <w:numPr>
          <w:ilvl w:val="0"/>
          <w:numId w:val="10"/>
        </w:numPr>
        <w:spacing w:after="60"/>
      </w:pPr>
      <w:r>
        <w:rPr>
          <w:rFonts w:ascii="Calibri" w:eastAsia="Calibri" w:hAnsi="Calibri"/>
          <w:color w:val="1B2838"/>
        </w:rPr>
        <w:t>Turn stated learning objectives into playable missions with a clear win condition.</w:t>
      </w:r>
    </w:p>
    <w:p w14:paraId="29E0075E" w14:textId="77777777" w:rsidR="00361236" w:rsidRDefault="00000000" w:rsidP="0075504F">
      <w:pPr>
        <w:pStyle w:val="ListNumber"/>
        <w:numPr>
          <w:ilvl w:val="0"/>
          <w:numId w:val="10"/>
        </w:numPr>
        <w:spacing w:after="60"/>
      </w:pPr>
      <w:r>
        <w:rPr>
          <w:rFonts w:ascii="Calibri" w:eastAsia="Calibri" w:hAnsi="Calibri"/>
          <w:color w:val="1B2838"/>
        </w:rPr>
        <w:t>Keep the play stage readable: Canvas 2D for graded missions; 3D only where spatial inspection helps.</w:t>
      </w:r>
    </w:p>
    <w:p w14:paraId="12876F14" w14:textId="77777777" w:rsidR="00361236" w:rsidRDefault="00000000" w:rsidP="0075504F">
      <w:pPr>
        <w:pStyle w:val="ListNumber"/>
        <w:numPr>
          <w:ilvl w:val="0"/>
          <w:numId w:val="10"/>
        </w:numPr>
        <w:spacing w:after="60"/>
      </w:pPr>
      <w:r>
        <w:rPr>
          <w:rFonts w:ascii="Calibri" w:eastAsia="Calibri" w:hAnsi="Calibri"/>
          <w:color w:val="1B2838"/>
        </w:rPr>
        <w:t>Restore hub vs in-mission state after reload (save-v2 in the browser).</w:t>
      </w:r>
    </w:p>
    <w:p w14:paraId="70BD0224" w14:textId="77777777" w:rsidR="00361236" w:rsidRDefault="00000000" w:rsidP="0075504F">
      <w:pPr>
        <w:pStyle w:val="ListNumber"/>
        <w:numPr>
          <w:ilvl w:val="0"/>
          <w:numId w:val="10"/>
        </w:numPr>
        <w:spacing w:after="60"/>
      </w:pPr>
      <w:r>
        <w:rPr>
          <w:rFonts w:ascii="Calibri" w:eastAsia="Calibri" w:hAnsi="Calibri"/>
          <w:color w:val="1B2838"/>
        </w:rPr>
        <w:t>Offer Bangla and English as first-class modes, not an afterthought overlay.</w:t>
      </w:r>
    </w:p>
    <w:p w14:paraId="1E0821E8" w14:textId="77777777" w:rsidR="00361236" w:rsidRDefault="00000000" w:rsidP="0075504F">
      <w:pPr>
        <w:pStyle w:val="ListNumber"/>
        <w:numPr>
          <w:ilvl w:val="0"/>
          <w:numId w:val="10"/>
        </w:numPr>
        <w:spacing w:after="60"/>
      </w:pPr>
      <w:r>
        <w:rPr>
          <w:rFonts w:ascii="Calibri" w:eastAsia="Calibri" w:hAnsi="Calibri"/>
          <w:color w:val="1B2838"/>
        </w:rPr>
        <w:t>Keep AI optional: the game must teach if Groq is down or the key is missing.</w:t>
      </w:r>
    </w:p>
    <w:p w14:paraId="39097A74" w14:textId="77777777" w:rsidR="00361236" w:rsidRDefault="00000000" w:rsidP="0075504F">
      <w:pPr>
        <w:pStyle w:val="ListNumber"/>
        <w:numPr>
          <w:ilvl w:val="0"/>
          <w:numId w:val="10"/>
        </w:numPr>
        <w:spacing w:after="60"/>
      </w:pPr>
      <w:r>
        <w:rPr>
          <w:rFonts w:ascii="Calibri" w:eastAsia="Calibri" w:hAnsi="Calibri"/>
          <w:color w:val="1B2838"/>
        </w:rPr>
        <w:t>Stay install-free: a modern browser is the only required hardware.</w:t>
      </w:r>
    </w:p>
    <w:p w14:paraId="3BAB7E52" w14:textId="77777777" w:rsidR="00361236" w:rsidRDefault="00000000">
      <w:pPr>
        <w:pStyle w:val="Heading1"/>
      </w:pPr>
      <w:r>
        <w:rPr>
          <w:rFonts w:ascii="Calibri" w:hAnsi="Calibri"/>
          <w:color w:val="1E4D6B"/>
        </w:rPr>
        <w:t>4. Users and Bangladesh context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6406"/>
      </w:tblGrid>
      <w:tr w:rsidR="00361236" w14:paraId="20069F20" w14:textId="77777777">
        <w:trPr>
          <w:jc w:val="center"/>
        </w:trPr>
        <w:tc>
          <w:tcPr>
            <w:tcW w:w="3118" w:type="dxa"/>
            <w:shd w:val="clear" w:color="auto" w:fill="1E3A5F"/>
          </w:tcPr>
          <w:p w14:paraId="3D19E2E3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Stakeholder</w:t>
            </w:r>
          </w:p>
        </w:tc>
        <w:tc>
          <w:tcPr>
            <w:tcW w:w="6406" w:type="dxa"/>
            <w:shd w:val="clear" w:color="auto" w:fill="1E3A5F"/>
          </w:tcPr>
          <w:p w14:paraId="2521E2CD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What changes</w:t>
            </w:r>
          </w:p>
        </w:tc>
      </w:tr>
      <w:tr w:rsidR="00361236" w14:paraId="2E65F57A" w14:textId="77777777">
        <w:trPr>
          <w:jc w:val="center"/>
        </w:trPr>
        <w:tc>
          <w:tcPr>
            <w:tcW w:w="3118" w:type="dxa"/>
          </w:tcPr>
          <w:p w14:paraId="3913617F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Learner (roughly ages 9-16)</w:t>
            </w:r>
          </w:p>
        </w:tc>
        <w:tc>
          <w:tcPr>
            <w:tcW w:w="6406" w:type="dxa"/>
          </w:tcPr>
          <w:p w14:paraId="37901AEE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Enacts the idea, fails safely, retries; language toggle EN/BN.</w:t>
            </w:r>
          </w:p>
        </w:tc>
      </w:tr>
      <w:tr w:rsidR="00361236" w14:paraId="5FC6C0DF" w14:textId="77777777">
        <w:trPr>
          <w:jc w:val="center"/>
        </w:trPr>
        <w:tc>
          <w:tcPr>
            <w:tcW w:w="3118" w:type="dxa"/>
            <w:shd w:val="clear" w:color="auto" w:fill="F4F7FA"/>
          </w:tcPr>
          <w:p w14:paraId="18871B12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Teacher / facilitator</w:t>
            </w:r>
          </w:p>
        </w:tc>
        <w:tc>
          <w:tcPr>
            <w:tcW w:w="6406" w:type="dxa"/>
            <w:shd w:val="clear" w:color="auto" w:fill="F4F7FA"/>
          </w:tcPr>
          <w:p w14:paraId="12263B89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One pattern across 28 titles; coach lines and books, not 28 different apps.</w:t>
            </w:r>
          </w:p>
        </w:tc>
      </w:tr>
      <w:tr w:rsidR="00361236" w14:paraId="14036412" w14:textId="77777777">
        <w:trPr>
          <w:jc w:val="center"/>
        </w:trPr>
        <w:tc>
          <w:tcPr>
            <w:tcW w:w="3118" w:type="dxa"/>
          </w:tcPr>
          <w:p w14:paraId="66E21D80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School / coaching center</w:t>
            </w:r>
          </w:p>
        </w:tc>
        <w:tc>
          <w:tcPr>
            <w:tcW w:w="6406" w:type="dxa"/>
          </w:tcPr>
          <w:p w14:paraId="0B92A653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No Unity install, no GPU lab; shared devices still work.</w:t>
            </w:r>
          </w:p>
        </w:tc>
      </w:tr>
      <w:tr w:rsidR="00361236" w14:paraId="49C2870B" w14:textId="77777777">
        <w:trPr>
          <w:jc w:val="center"/>
        </w:trPr>
        <w:tc>
          <w:tcPr>
            <w:tcW w:w="3118" w:type="dxa"/>
            <w:shd w:val="clear" w:color="auto" w:fill="F4F7FA"/>
          </w:tcPr>
          <w:p w14:paraId="6122B691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Competition jury</w:t>
            </w:r>
          </w:p>
        </w:tc>
        <w:tc>
          <w:tcPr>
            <w:tcW w:w="6406" w:type="dxa"/>
            <w:shd w:val="clear" w:color="auto" w:fill="F4F7FA"/>
          </w:tcPr>
          <w:p w14:paraId="0BC2C314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A runnable demo: landing, a 2D mission, Specimen Lab, optional tutor.</w:t>
            </w:r>
          </w:p>
        </w:tc>
      </w:tr>
    </w:tbl>
    <w:p w14:paraId="3B751503" w14:textId="77777777" w:rsidR="00361236" w:rsidRDefault="00000000">
      <w:pPr>
        <w:pStyle w:val="Heading1"/>
      </w:pPr>
      <w:r>
        <w:rPr>
          <w:rFonts w:ascii="Calibri" w:hAnsi="Calibri"/>
          <w:color w:val="1E4D6B"/>
        </w:rPr>
        <w:t>5. Solution overview</w:t>
      </w:r>
    </w:p>
    <w:p w14:paraId="15B3EB89" w14:textId="77777777" w:rsidR="00361236" w:rsidRDefault="00000000">
      <w:pPr>
        <w:spacing w:after="160"/>
        <w:jc w:val="both"/>
      </w:pPr>
      <w:r>
        <w:rPr>
          <w:rFonts w:ascii="Calibri" w:eastAsia="Calibri" w:hAnsi="Calibri"/>
          <w:color w:val="1B2838"/>
        </w:rPr>
        <w:t>The learner path is: Landing catalog → subject game → Mission Hub → Canvas 2D mission → coach feedback → digital book → optional Groq tutor. Progress is stored locally. Login and admin sync exist but are optional.</w:t>
      </w:r>
    </w:p>
    <w:p w14:paraId="325F9946" w14:textId="77777777" w:rsidR="00361236" w:rsidRDefault="00000000">
      <w:pPr>
        <w:spacing w:before="120" w:after="160"/>
      </w:pPr>
      <w:r>
        <w:rPr>
          <w:rFonts w:ascii="Calibri" w:eastAsia="Calibri" w:hAnsi="Calibri"/>
          <w:b/>
          <w:color w:val="1E4D6B"/>
          <w:sz w:val="24"/>
        </w:rPr>
        <w:t>Four instructional layers (canvas leads; everything else follows)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3742"/>
        <w:gridCol w:w="3402"/>
      </w:tblGrid>
      <w:tr w:rsidR="00361236" w14:paraId="30A5A556" w14:textId="77777777">
        <w:trPr>
          <w:jc w:val="center"/>
        </w:trPr>
        <w:tc>
          <w:tcPr>
            <w:tcW w:w="2381" w:type="dxa"/>
            <w:shd w:val="clear" w:color="auto" w:fill="1E3A5F"/>
          </w:tcPr>
          <w:p w14:paraId="1887D63E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w="3742" w:type="dxa"/>
            <w:shd w:val="clear" w:color="auto" w:fill="1E3A5F"/>
          </w:tcPr>
          <w:p w14:paraId="2E32CAC3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Job</w:t>
            </w:r>
          </w:p>
        </w:tc>
        <w:tc>
          <w:tcPr>
            <w:tcW w:w="3402" w:type="dxa"/>
            <w:shd w:val="clear" w:color="auto" w:fill="1E3A5F"/>
          </w:tcPr>
          <w:p w14:paraId="6D996431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Pedagogy</w:t>
            </w:r>
          </w:p>
        </w:tc>
      </w:tr>
      <w:tr w:rsidR="00361236" w14:paraId="5117E314" w14:textId="77777777">
        <w:trPr>
          <w:jc w:val="center"/>
        </w:trPr>
        <w:tc>
          <w:tcPr>
            <w:tcW w:w="2381" w:type="dxa"/>
          </w:tcPr>
          <w:p w14:paraId="5DC49FB2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1. Interactive canvas</w:t>
            </w:r>
          </w:p>
        </w:tc>
        <w:tc>
          <w:tcPr>
            <w:tcW w:w="3742" w:type="dxa"/>
          </w:tcPr>
          <w:p w14:paraId="5B2F4621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Source of truth. Drag, tap, tune, myth-bust.</w:t>
            </w:r>
          </w:p>
        </w:tc>
        <w:tc>
          <w:tcPr>
            <w:tcW w:w="3402" w:type="dxa"/>
          </w:tcPr>
          <w:p w14:paraId="3FA2515B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Constructivism; Predict / Observe / Explain</w:t>
            </w:r>
          </w:p>
        </w:tc>
      </w:tr>
      <w:tr w:rsidR="00361236" w14:paraId="58893EF7" w14:textId="77777777">
        <w:trPr>
          <w:jc w:val="center"/>
        </w:trPr>
        <w:tc>
          <w:tcPr>
            <w:tcW w:w="2381" w:type="dxa"/>
            <w:shd w:val="clear" w:color="auto" w:fill="F4F7FA"/>
          </w:tcPr>
          <w:p w14:paraId="1C6F59FF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2. Game coach</w:t>
            </w:r>
          </w:p>
        </w:tc>
        <w:tc>
          <w:tcPr>
            <w:tcW w:w="3742" w:type="dxa"/>
            <w:shd w:val="clear" w:color="auto" w:fill="F4F7FA"/>
          </w:tcPr>
          <w:p w14:paraId="76DC5C68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Live commentary on streaks and misses.</w:t>
            </w:r>
          </w:p>
        </w:tc>
        <w:tc>
          <w:tcPr>
            <w:tcW w:w="3402" w:type="dxa"/>
            <w:shd w:val="clear" w:color="auto" w:fill="F4F7FA"/>
          </w:tcPr>
          <w:p w14:paraId="7ED1FAA3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Formative assessment; Flow; ZPD scaffolding</w:t>
            </w:r>
          </w:p>
        </w:tc>
      </w:tr>
      <w:tr w:rsidR="00361236" w14:paraId="274C661E" w14:textId="77777777">
        <w:trPr>
          <w:jc w:val="center"/>
        </w:trPr>
        <w:tc>
          <w:tcPr>
            <w:tcW w:w="2381" w:type="dxa"/>
          </w:tcPr>
          <w:p w14:paraId="24417E65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3. Digital book</w:t>
            </w:r>
          </w:p>
        </w:tc>
        <w:tc>
          <w:tcPr>
            <w:tcW w:w="3742" w:type="dxa"/>
          </w:tcPr>
          <w:p w14:paraId="7F9ABB69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Retrieval practice and dual coding; term links.</w:t>
            </w:r>
          </w:p>
        </w:tc>
        <w:tc>
          <w:tcPr>
            <w:tcW w:w="3402" w:type="dxa"/>
          </w:tcPr>
          <w:p w14:paraId="6E14995D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Bloom; spaced look-back</w:t>
            </w:r>
          </w:p>
        </w:tc>
      </w:tr>
      <w:tr w:rsidR="00361236" w14:paraId="2DE0606D" w14:textId="77777777">
        <w:trPr>
          <w:jc w:val="center"/>
        </w:trPr>
        <w:tc>
          <w:tcPr>
            <w:tcW w:w="2381" w:type="dxa"/>
            <w:shd w:val="clear" w:color="auto" w:fill="F4F7FA"/>
          </w:tcPr>
          <w:p w14:paraId="38F664F1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4. AI chatbot</w:t>
            </w:r>
          </w:p>
        </w:tc>
        <w:tc>
          <w:tcPr>
            <w:tcW w:w="3742" w:type="dxa"/>
            <w:shd w:val="clear" w:color="auto" w:fill="F4F7FA"/>
          </w:tcPr>
          <w:p w14:paraId="5F8B356F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On-demand Socratic tutor via a server proxy.</w:t>
            </w:r>
          </w:p>
        </w:tc>
        <w:tc>
          <w:tcPr>
            <w:tcW w:w="3402" w:type="dxa"/>
            <w:shd w:val="clear" w:color="auto" w:fill="F4F7FA"/>
          </w:tcPr>
          <w:p w14:paraId="7A8DD2E4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Cognitive apprenticeship; optional</w:t>
            </w:r>
          </w:p>
        </w:tc>
      </w:tr>
    </w:tbl>
    <w:p w14:paraId="13E00925" w14:textId="77777777" w:rsidR="00361236" w:rsidRDefault="00361236"/>
    <w:p w14:paraId="2D7481B4" w14:textId="77777777" w:rsidR="007D7C0D" w:rsidRDefault="007D7C0D">
      <w:pPr>
        <w:pStyle w:val="Heading1"/>
        <w:rPr>
          <w:rFonts w:ascii="Calibri" w:hAnsi="Calibri"/>
          <w:color w:val="1E4D6B"/>
        </w:rPr>
      </w:pPr>
    </w:p>
    <w:p w14:paraId="14CB983A" w14:textId="3050F930" w:rsidR="00361236" w:rsidRDefault="00000000">
      <w:pPr>
        <w:pStyle w:val="Heading1"/>
      </w:pPr>
      <w:r>
        <w:rPr>
          <w:rFonts w:ascii="Calibri" w:hAnsi="Calibri"/>
          <w:color w:val="1E4D6B"/>
        </w:rPr>
        <w:t>6. Pedagogy and learning design</w:t>
      </w:r>
    </w:p>
    <w:p w14:paraId="619B9CFE" w14:textId="77777777" w:rsidR="00361236" w:rsidRDefault="00000000">
      <w:pPr>
        <w:spacing w:after="160"/>
        <w:jc w:val="both"/>
      </w:pPr>
      <w:r>
        <w:rPr>
          <w:rFonts w:ascii="Calibri" w:eastAsia="Calibri" w:hAnsi="Calibri"/>
          <w:color w:val="1B2838"/>
        </w:rPr>
        <w:t>Each topic follows a Bruner spiral packed into ten engine steps. Flagship missions (Force Fighter, Electrical Basics, ICT Fundamentals Mission 1, Chemistry Lab, and others) use an explicit Opening plus four Enactive/Iconic/Symbolic loops and a recap map. All finished missions gate Mastery behind an 80% fluency drill. Difficulty rises inside a topic; it does not jump to 'level 10 equals the hardest chapter of the whole subject.'</w:t>
      </w:r>
    </w:p>
    <w:p w14:paraId="29E2B7C2" w14:textId="77777777" w:rsidR="00361236" w:rsidRDefault="00000000">
      <w:pPr>
        <w:spacing w:after="160"/>
      </w:pPr>
      <w:r>
        <w:rPr>
          <w:rFonts w:ascii="Calibri" w:eastAsia="Calibri" w:hAnsi="Calibri"/>
          <w:b/>
          <w:color w:val="1B2838"/>
        </w:rPr>
        <w:t>Mission cycle (engine pedagogy): Recall → Predict → Act → Feedback → 80% fluency → Mastery.</w:t>
      </w:r>
    </w:p>
    <w:p w14:paraId="0BF5B6C8" w14:textId="77777777" w:rsidR="00E37924" w:rsidRDefault="00000000" w:rsidP="00E37924">
      <w:pPr>
        <w:spacing w:after="160"/>
        <w:jc w:val="both"/>
        <w:rPr>
          <w:rFonts w:ascii="Calibri" w:eastAsia="Calibri" w:hAnsi="Calibri"/>
          <w:color w:val="1B2838"/>
        </w:rPr>
      </w:pPr>
      <w:r>
        <w:rPr>
          <w:rFonts w:ascii="Calibri" w:eastAsia="Calibri" w:hAnsi="Calibri"/>
          <w:color w:val="1B2838"/>
        </w:rPr>
        <w:t>The 80% fluency gate is a product rule, not a slogan. Mastery stays locked until the drill score is earned. That is the opposite of 'time watched equals progress.' Flow Autopilot today is streak-based scaffolding (honest limit: not a full adaptive engine).</w:t>
      </w:r>
    </w:p>
    <w:p w14:paraId="7BB28B8C" w14:textId="00A318A9" w:rsidR="00361236" w:rsidRPr="00E37924" w:rsidRDefault="00000000" w:rsidP="00E37924">
      <w:pPr>
        <w:spacing w:after="160"/>
        <w:jc w:val="both"/>
        <w:rPr>
          <w:b/>
          <w:bCs/>
          <w:sz w:val="28"/>
          <w:szCs w:val="28"/>
        </w:rPr>
      </w:pPr>
      <w:r w:rsidRPr="00E37924">
        <w:rPr>
          <w:rFonts w:ascii="Calibri" w:hAnsi="Calibri"/>
          <w:b/>
          <w:bCs/>
          <w:color w:val="1E4D6B"/>
          <w:sz w:val="28"/>
          <w:szCs w:val="28"/>
        </w:rPr>
        <w:t>7. Product features</w:t>
      </w:r>
    </w:p>
    <w:p w14:paraId="0BA07D5D" w14:textId="77777777" w:rsidR="00361236" w:rsidRDefault="00000000">
      <w:pPr>
        <w:pStyle w:val="ListBullet"/>
        <w:spacing w:after="60"/>
      </w:pPr>
      <w:r>
        <w:rPr>
          <w:rFonts w:ascii="Calibri" w:eastAsia="Calibri" w:hAnsi="Calibri"/>
          <w:color w:val="1B2838"/>
        </w:rPr>
        <w:t>28 live catalog titles with a shared hub, coach, chips, and save format.</w:t>
      </w:r>
    </w:p>
    <w:p w14:paraId="26F603DF" w14:textId="77777777" w:rsidR="00361236" w:rsidRDefault="00000000">
      <w:pPr>
        <w:pStyle w:val="ListBullet"/>
        <w:spacing w:after="60"/>
      </w:pPr>
      <w:r>
        <w:rPr>
          <w:rFonts w:ascii="Calibri" w:eastAsia="Calibri" w:hAnsi="Calibri"/>
          <w:color w:val="1B2838"/>
        </w:rPr>
        <w:t>Bilingual UI (EN/BN) including Specimen Lab labels.</w:t>
      </w:r>
    </w:p>
    <w:p w14:paraId="46FF467F" w14:textId="77777777" w:rsidR="00361236" w:rsidRDefault="00000000">
      <w:pPr>
        <w:pStyle w:val="ListBullet"/>
        <w:spacing w:after="60"/>
      </w:pPr>
      <w:r>
        <w:rPr>
          <w:rFonts w:ascii="Calibri" w:eastAsia="Calibri" w:hAnsi="Calibri"/>
          <w:color w:val="1B2838"/>
        </w:rPr>
        <w:t>Digital mission books with linked terms that can open the tutor.</w:t>
      </w:r>
    </w:p>
    <w:p w14:paraId="4A4050BA" w14:textId="77777777" w:rsidR="00361236" w:rsidRDefault="00000000">
      <w:pPr>
        <w:pStyle w:val="ListBullet"/>
        <w:spacing w:after="60"/>
      </w:pPr>
      <w:r>
        <w:rPr>
          <w:rFonts w:ascii="Calibri" w:eastAsia="Calibri" w:hAnsi="Calibri"/>
          <w:color w:val="1B2838"/>
        </w:rPr>
        <w:t>Unlock-books demo toggle for juries who need to browse books quickly.</w:t>
      </w:r>
    </w:p>
    <w:p w14:paraId="2065BA33" w14:textId="77777777" w:rsidR="00361236" w:rsidRDefault="00000000">
      <w:pPr>
        <w:pStyle w:val="ListBullet"/>
        <w:spacing w:after="60"/>
      </w:pPr>
      <w:r>
        <w:rPr>
          <w:rFonts w:ascii="Calibri" w:eastAsia="Calibri" w:hAnsi="Calibri"/>
          <w:color w:val="1B2838"/>
        </w:rPr>
        <w:t>Optional landing login (Laravel Sanctum) without blocking offline play.</w:t>
      </w:r>
    </w:p>
    <w:p w14:paraId="79A50D11" w14:textId="77777777" w:rsidR="00361236" w:rsidRDefault="00000000">
      <w:pPr>
        <w:pStyle w:val="ListBullet"/>
        <w:spacing w:after="60"/>
      </w:pPr>
      <w:r>
        <w:rPr>
          <w:rFonts w:ascii="Calibri" w:eastAsia="Calibri" w:hAnsi="Calibri"/>
          <w:color w:val="1B2838"/>
        </w:rPr>
        <w:t>3D Specimen Lab: orbit, numbered pins, curved callout to the part name and explanation.</w:t>
      </w:r>
    </w:p>
    <w:p w14:paraId="4BF33D83" w14:textId="77777777" w:rsidR="00361236" w:rsidRDefault="00000000">
      <w:pPr>
        <w:pStyle w:val="ListBullet"/>
        <w:spacing w:after="60"/>
      </w:pPr>
      <w:r>
        <w:rPr>
          <w:rFonts w:ascii="Calibri" w:eastAsia="Calibri" w:hAnsi="Calibri"/>
          <w:color w:val="1B2838"/>
        </w:rPr>
        <w:t>Pin editor for placing labels on models; placements can be exported as JSON.</w:t>
      </w:r>
    </w:p>
    <w:p w14:paraId="4D8B99A4" w14:textId="77777777" w:rsidR="00361236" w:rsidRDefault="00000000">
      <w:pPr>
        <w:pStyle w:val="ListBullet"/>
        <w:spacing w:after="60"/>
      </w:pPr>
      <w:r>
        <w:rPr>
          <w:rFonts w:ascii="Calibri" w:eastAsia="Calibri" w:hAnsi="Calibri"/>
          <w:color w:val="1B2838"/>
        </w:rPr>
        <w:t>Secure Groq proxy with a chain of free chat models and a local fallback script.</w:t>
      </w:r>
    </w:p>
    <w:p w14:paraId="7F91F441" w14:textId="77777777" w:rsidR="00361236" w:rsidRDefault="00000000">
      <w:pPr>
        <w:pStyle w:val="Heading1"/>
      </w:pPr>
      <w:r>
        <w:rPr>
          <w:rFonts w:ascii="Calibri" w:hAnsi="Calibri"/>
          <w:color w:val="1E4D6B"/>
        </w:rPr>
        <w:t>8. Curriculum coverage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973"/>
      </w:tblGrid>
      <w:tr w:rsidR="00361236" w14:paraId="78C7893C" w14:textId="77777777">
        <w:trPr>
          <w:jc w:val="center"/>
        </w:trPr>
        <w:tc>
          <w:tcPr>
            <w:tcW w:w="2551" w:type="dxa"/>
            <w:shd w:val="clear" w:color="auto" w:fill="1E3A5F"/>
          </w:tcPr>
          <w:p w14:paraId="1D544CFD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Track</w:t>
            </w:r>
          </w:p>
        </w:tc>
        <w:tc>
          <w:tcPr>
            <w:tcW w:w="6973" w:type="dxa"/>
            <w:shd w:val="clear" w:color="auto" w:fill="1E3A5F"/>
          </w:tcPr>
          <w:p w14:paraId="461A44A0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Titles</w:t>
            </w:r>
          </w:p>
        </w:tc>
      </w:tr>
      <w:tr w:rsidR="00361236" w14:paraId="70F50EBD" w14:textId="77777777">
        <w:trPr>
          <w:jc w:val="center"/>
        </w:trPr>
        <w:tc>
          <w:tcPr>
            <w:tcW w:w="2551" w:type="dxa"/>
          </w:tcPr>
          <w:p w14:paraId="19E8BE35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Core sciences (5)</w:t>
            </w:r>
          </w:p>
        </w:tc>
        <w:tc>
          <w:tcPr>
            <w:tcW w:w="6973" w:type="dxa"/>
          </w:tcPr>
          <w:p w14:paraId="10D5B107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Force Fighter, Chemistry Lab, Bio Explorer, Math Quest, Eco Guardian</w:t>
            </w:r>
          </w:p>
        </w:tc>
      </w:tr>
      <w:tr w:rsidR="00361236" w14:paraId="401F793B" w14:textId="77777777">
        <w:trPr>
          <w:jc w:val="center"/>
        </w:trPr>
        <w:tc>
          <w:tcPr>
            <w:tcW w:w="2551" w:type="dxa"/>
            <w:shd w:val="clear" w:color="auto" w:fill="F4F7FA"/>
          </w:tcPr>
          <w:p w14:paraId="04436785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CS and tech (10)</w:t>
            </w:r>
          </w:p>
        </w:tc>
        <w:tc>
          <w:tcPr>
            <w:tcW w:w="6973" w:type="dxa"/>
            <w:shd w:val="clear" w:color="auto" w:fill="F4F7FA"/>
          </w:tcPr>
          <w:p w14:paraId="28E6FA5D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ICT, Web, Backend, Database/SQL, Networking, Cyber Shield, OS &amp; Hardware, AI Lab, ML Lab, Data Science</w:t>
            </w:r>
          </w:p>
        </w:tc>
      </w:tr>
      <w:tr w:rsidR="00361236" w14:paraId="236C78A8" w14:textId="77777777">
        <w:trPr>
          <w:jc w:val="center"/>
        </w:trPr>
        <w:tc>
          <w:tcPr>
            <w:tcW w:w="2551" w:type="dxa"/>
          </w:tcPr>
          <w:p w14:paraId="127AB629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Engineering (5)</w:t>
            </w:r>
          </w:p>
        </w:tc>
        <w:tc>
          <w:tcPr>
            <w:tcW w:w="6973" w:type="dxa"/>
          </w:tcPr>
          <w:p w14:paraId="08AB01B0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Electrical, Mechanical, Civil, Electronics &amp; Robotics, Green Tech</w:t>
            </w:r>
          </w:p>
        </w:tc>
      </w:tr>
      <w:tr w:rsidR="00361236" w14:paraId="4946B3F9" w14:textId="77777777">
        <w:trPr>
          <w:jc w:val="center"/>
        </w:trPr>
        <w:tc>
          <w:tcPr>
            <w:tcW w:w="2551" w:type="dxa"/>
            <w:shd w:val="clear" w:color="auto" w:fill="F4F7FA"/>
          </w:tcPr>
          <w:p w14:paraId="135D95F5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Advanced science (4)</w:t>
            </w:r>
          </w:p>
        </w:tc>
        <w:tc>
          <w:tcPr>
            <w:tcW w:w="6973" w:type="dxa"/>
            <w:shd w:val="clear" w:color="auto" w:fill="F4F7FA"/>
          </w:tcPr>
          <w:p w14:paraId="084E9214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Astronomy &amp; Space, Geology &amp; Earth, Human Anatomy, Genetics &amp; Biotech</w:t>
            </w:r>
          </w:p>
        </w:tc>
      </w:tr>
      <w:tr w:rsidR="00361236" w14:paraId="7EBCB395" w14:textId="77777777">
        <w:trPr>
          <w:jc w:val="center"/>
        </w:trPr>
        <w:tc>
          <w:tcPr>
            <w:tcW w:w="2551" w:type="dxa"/>
          </w:tcPr>
          <w:p w14:paraId="387345D4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Math extended (4)</w:t>
            </w:r>
          </w:p>
        </w:tc>
        <w:tc>
          <w:tcPr>
            <w:tcW w:w="6973" w:type="dxa"/>
          </w:tcPr>
          <w:p w14:paraId="394A9ED9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Statistics, Geometry &amp; Trig, Calculus, Discrete Math</w:t>
            </w:r>
          </w:p>
        </w:tc>
      </w:tr>
    </w:tbl>
    <w:p w14:paraId="0355C479" w14:textId="77777777" w:rsidR="00361236" w:rsidRDefault="00000000">
      <w:pPr>
        <w:pStyle w:val="Heading1"/>
      </w:pPr>
      <w:r>
        <w:rPr>
          <w:rFonts w:ascii="Calibri" w:hAnsi="Calibri"/>
          <w:color w:val="1E4D6B"/>
        </w:rPr>
        <w:t>9. Technology and architecture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98"/>
        <w:gridCol w:w="3770"/>
        <w:gridCol w:w="4994"/>
      </w:tblGrid>
      <w:tr w:rsidR="00361236" w14:paraId="18F3E6DD" w14:textId="77777777" w:rsidTr="007D7C0D">
        <w:trPr>
          <w:jc w:val="center"/>
        </w:trPr>
        <w:tc>
          <w:tcPr>
            <w:tcW w:w="1198" w:type="dxa"/>
            <w:shd w:val="clear" w:color="auto" w:fill="1E3A5F"/>
          </w:tcPr>
          <w:p w14:paraId="0C5F16C6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w="3770" w:type="dxa"/>
            <w:shd w:val="clear" w:color="auto" w:fill="1E3A5F"/>
          </w:tcPr>
          <w:p w14:paraId="36F961FA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Choice</w:t>
            </w:r>
          </w:p>
        </w:tc>
        <w:tc>
          <w:tcPr>
            <w:tcW w:w="4994" w:type="dxa"/>
            <w:shd w:val="clear" w:color="auto" w:fill="1E3A5F"/>
          </w:tcPr>
          <w:p w14:paraId="18308891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Why this, not the alternative</w:t>
            </w:r>
          </w:p>
        </w:tc>
      </w:tr>
      <w:tr w:rsidR="00361236" w14:paraId="610B70D2" w14:textId="77777777" w:rsidTr="007D7C0D">
        <w:trPr>
          <w:jc w:val="center"/>
        </w:trPr>
        <w:tc>
          <w:tcPr>
            <w:tcW w:w="1198" w:type="dxa"/>
          </w:tcPr>
          <w:p w14:paraId="5FEC6B00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Gameplay</w:t>
            </w:r>
          </w:p>
        </w:tc>
        <w:tc>
          <w:tcPr>
            <w:tcW w:w="3770" w:type="dxa"/>
          </w:tcPr>
          <w:p w14:paraId="0BD1BA1E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HTML5 Canvas 2D + vanilla JS</w:t>
            </w:r>
          </w:p>
        </w:tc>
        <w:tc>
          <w:tcPr>
            <w:tcW w:w="4994" w:type="dxa"/>
          </w:tcPr>
          <w:p w14:paraId="07DDBF95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No Unity/WebGL download; readable missions on low-end devices</w:t>
            </w:r>
          </w:p>
        </w:tc>
      </w:tr>
      <w:tr w:rsidR="00361236" w14:paraId="419087DE" w14:textId="77777777" w:rsidTr="007D7C0D">
        <w:trPr>
          <w:jc w:val="center"/>
        </w:trPr>
        <w:tc>
          <w:tcPr>
            <w:tcW w:w="1198" w:type="dxa"/>
            <w:shd w:val="clear" w:color="auto" w:fill="F4F7FA"/>
          </w:tcPr>
          <w:p w14:paraId="0EF42340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Platform</w:t>
            </w:r>
          </w:p>
        </w:tc>
        <w:tc>
          <w:tcPr>
            <w:tcW w:w="3770" w:type="dxa"/>
            <w:shd w:val="clear" w:color="auto" w:fill="F4F7FA"/>
          </w:tcPr>
          <w:p w14:paraId="46F9047F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Custom engine/ (hub, persist, pedagogy)</w:t>
            </w:r>
          </w:p>
        </w:tc>
        <w:tc>
          <w:tcPr>
            <w:tcW w:w="4994" w:type="dxa"/>
            <w:shd w:val="clear" w:color="auto" w:fill="F4F7FA"/>
          </w:tcPr>
          <w:p w14:paraId="5A2E6975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One product, not iframes inside an LMS</w:t>
            </w:r>
          </w:p>
        </w:tc>
      </w:tr>
      <w:tr w:rsidR="00361236" w14:paraId="532D1920" w14:textId="77777777" w:rsidTr="007D7C0D">
        <w:trPr>
          <w:jc w:val="center"/>
        </w:trPr>
        <w:tc>
          <w:tcPr>
            <w:tcW w:w="1198" w:type="dxa"/>
          </w:tcPr>
          <w:p w14:paraId="60B92BBC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Landing</w:t>
            </w:r>
          </w:p>
        </w:tc>
        <w:tc>
          <w:tcPr>
            <w:tcW w:w="3770" w:type="dxa"/>
          </w:tcPr>
          <w:p w14:paraId="3ACFAE34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HTML/CSS/JS</w:t>
            </w:r>
          </w:p>
        </w:tc>
        <w:tc>
          <w:tcPr>
            <w:tcW w:w="4994" w:type="dxa"/>
          </w:tcPr>
          <w:p w14:paraId="4C5AD1BD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Fast catalog, bilingual copy</w:t>
            </w:r>
          </w:p>
        </w:tc>
      </w:tr>
      <w:tr w:rsidR="00361236" w14:paraId="7C446B59" w14:textId="77777777" w:rsidTr="007D7C0D">
        <w:trPr>
          <w:jc w:val="center"/>
        </w:trPr>
        <w:tc>
          <w:tcPr>
            <w:tcW w:w="1198" w:type="dxa"/>
            <w:shd w:val="clear" w:color="auto" w:fill="F4F7FA"/>
          </w:tcPr>
          <w:p w14:paraId="0429B5D3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AI tutor</w:t>
            </w:r>
          </w:p>
        </w:tc>
        <w:tc>
          <w:tcPr>
            <w:tcW w:w="3770" w:type="dxa"/>
            <w:shd w:val="clear" w:color="auto" w:fill="F4F7FA"/>
          </w:tcPr>
          <w:p w14:paraId="4F3100EB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Python groq_proxy.py + Groq API</w:t>
            </w:r>
          </w:p>
        </w:tc>
        <w:tc>
          <w:tcPr>
            <w:tcW w:w="4994" w:type="dxa"/>
            <w:shd w:val="clear" w:color="auto" w:fill="F4F7FA"/>
          </w:tcPr>
          <w:p w14:paraId="25FD2A17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Key never in the browser; games work if chat is down</w:t>
            </w:r>
          </w:p>
        </w:tc>
      </w:tr>
      <w:tr w:rsidR="00361236" w14:paraId="1CE1BAD4" w14:textId="77777777" w:rsidTr="007D7C0D">
        <w:trPr>
          <w:jc w:val="center"/>
        </w:trPr>
        <w:tc>
          <w:tcPr>
            <w:tcW w:w="1198" w:type="dxa"/>
          </w:tcPr>
          <w:p w14:paraId="67D741F8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Auth/admin</w:t>
            </w:r>
          </w:p>
        </w:tc>
        <w:tc>
          <w:tcPr>
            <w:tcW w:w="3770" w:type="dxa"/>
          </w:tcPr>
          <w:p w14:paraId="480AC50C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Laravel + Sanctum + Filament (optional)</w:t>
            </w:r>
          </w:p>
        </w:tc>
        <w:tc>
          <w:tcPr>
            <w:tcW w:w="4994" w:type="dxa"/>
          </w:tcPr>
          <w:p w14:paraId="60364429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School-owned admin; SQLite or MySQL</w:t>
            </w:r>
          </w:p>
        </w:tc>
      </w:tr>
      <w:tr w:rsidR="00361236" w14:paraId="24DBBA09" w14:textId="77777777" w:rsidTr="007D7C0D">
        <w:trPr>
          <w:jc w:val="center"/>
        </w:trPr>
        <w:tc>
          <w:tcPr>
            <w:tcW w:w="1198" w:type="dxa"/>
            <w:shd w:val="clear" w:color="auto" w:fill="F4F7FA"/>
          </w:tcPr>
          <w:p w14:paraId="1AC91A01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Progress</w:t>
            </w:r>
          </w:p>
        </w:tc>
        <w:tc>
          <w:tcPr>
            <w:tcW w:w="3770" w:type="dxa"/>
            <w:shd w:val="clear" w:color="auto" w:fill="F4F7FA"/>
          </w:tcPr>
          <w:p w14:paraId="2FF75AAD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localStorage save-v2</w:t>
            </w:r>
          </w:p>
        </w:tc>
        <w:tc>
          <w:tcPr>
            <w:tcW w:w="4994" w:type="dxa"/>
            <w:shd w:val="clear" w:color="auto" w:fill="F4F7FA"/>
          </w:tcPr>
          <w:p w14:paraId="3F5E6F2C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Instant restore on flaky school networks</w:t>
            </w:r>
          </w:p>
        </w:tc>
      </w:tr>
      <w:tr w:rsidR="00361236" w14:paraId="3557BED3" w14:textId="77777777" w:rsidTr="007D7C0D">
        <w:trPr>
          <w:jc w:val="center"/>
        </w:trPr>
        <w:tc>
          <w:tcPr>
            <w:tcW w:w="1198" w:type="dxa"/>
          </w:tcPr>
          <w:p w14:paraId="1C7CB6F3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3D lab</w:t>
            </w:r>
          </w:p>
        </w:tc>
        <w:tc>
          <w:tcPr>
            <w:tcW w:w="3770" w:type="dxa"/>
          </w:tcPr>
          <w:p w14:paraId="77834D49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Three.js (WebGL) Specimen Lab</w:t>
            </w:r>
          </w:p>
        </w:tc>
        <w:tc>
          <w:tcPr>
            <w:tcW w:w="4994" w:type="dxa"/>
          </w:tcPr>
          <w:p w14:paraId="0338CE87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Spatial inspection without forcing 3D onto every lesson</w:t>
            </w:r>
          </w:p>
        </w:tc>
      </w:tr>
    </w:tbl>
    <w:p w14:paraId="7F27B19C" w14:textId="77777777" w:rsidR="00361236" w:rsidRDefault="00000000">
      <w:pPr>
        <w:spacing w:before="80" w:after="160"/>
      </w:pPr>
      <w:r>
        <w:rPr>
          <w:rFonts w:ascii="Calibri" w:eastAsia="Calibri" w:hAnsi="Calibri"/>
          <w:b/>
          <w:color w:val="1E4D6B"/>
          <w:sz w:val="24"/>
        </w:rPr>
        <w:lastRenderedPageBreak/>
        <w:t>Architecture (learner in the center)</w:t>
      </w:r>
    </w:p>
    <w:p w14:paraId="30D5A317" w14:textId="77777777" w:rsidR="00361236" w:rsidRDefault="00000000">
      <w:pPr>
        <w:spacing w:after="160"/>
        <w:jc w:val="both"/>
      </w:pPr>
      <w:r>
        <w:rPr>
          <w:rFonts w:ascii="Calibri" w:eastAsia="Calibri" w:hAnsi="Calibri"/>
          <w:color w:val="1B2838"/>
        </w:rPr>
        <w:t>Learner → Landing + Mission Hub → Shared engine (UI, pedagogy, persistence) → Subject package (boot, missions, Canvas scenes) → localStorage. Side doors: Groq tutor proxy; optional Sanctum API + Filament.</w:t>
      </w:r>
    </w:p>
    <w:p w14:paraId="0EDE65AD" w14:textId="77777777" w:rsidR="00361236" w:rsidRDefault="00000000">
      <w:pPr>
        <w:pStyle w:val="Heading1"/>
      </w:pPr>
      <w:r>
        <w:rPr>
          <w:rFonts w:ascii="Calibri" w:hAnsi="Calibri"/>
          <w:color w:val="1E4D6B"/>
        </w:rPr>
        <w:t>10. Why missions are 2D and 3D is a lab</w:t>
      </w:r>
    </w:p>
    <w:p w14:paraId="04EF59CB" w14:textId="77777777" w:rsidR="00361236" w:rsidRDefault="00000000">
      <w:pPr>
        <w:spacing w:after="160"/>
        <w:jc w:val="both"/>
      </w:pPr>
      <w:r>
        <w:rPr>
          <w:rFonts w:ascii="Calibri" w:eastAsia="Calibri" w:hAnsi="Calibri"/>
          <w:color w:val="1B2838"/>
        </w:rPr>
        <w:t>Graded missions need a stable camera, readable chips, and a coach that never hides behind a mesh. 3D everywhere would raise load time, asset size, and QA cost across 28 subjects. 3D none would waste the chance to inspect a cell, a heart, or an engine in space.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855"/>
        <w:gridCol w:w="3855"/>
      </w:tblGrid>
      <w:tr w:rsidR="00361236" w14:paraId="7A52E8E5" w14:textId="77777777">
        <w:trPr>
          <w:jc w:val="center"/>
        </w:trPr>
        <w:tc>
          <w:tcPr>
            <w:tcW w:w="1814" w:type="dxa"/>
            <w:shd w:val="clear" w:color="auto" w:fill="1E3A5F"/>
          </w:tcPr>
          <w:p w14:paraId="6D548035" w14:textId="77777777" w:rsidR="00361236" w:rsidRDefault="00361236"/>
        </w:tc>
        <w:tc>
          <w:tcPr>
            <w:tcW w:w="3855" w:type="dxa"/>
            <w:shd w:val="clear" w:color="auto" w:fill="1E3A5F"/>
          </w:tcPr>
          <w:p w14:paraId="5DC76BAF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Canvas 2D missions</w:t>
            </w:r>
          </w:p>
        </w:tc>
        <w:tc>
          <w:tcPr>
            <w:tcW w:w="3855" w:type="dxa"/>
            <w:shd w:val="clear" w:color="auto" w:fill="1E3A5F"/>
          </w:tcPr>
          <w:p w14:paraId="467B1149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3D Specimen Lab</w:t>
            </w:r>
          </w:p>
        </w:tc>
      </w:tr>
      <w:tr w:rsidR="00361236" w14:paraId="081A507C" w14:textId="77777777">
        <w:trPr>
          <w:jc w:val="center"/>
        </w:trPr>
        <w:tc>
          <w:tcPr>
            <w:tcW w:w="1814" w:type="dxa"/>
          </w:tcPr>
          <w:p w14:paraId="59BD8F0D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Purpose</w:t>
            </w:r>
          </w:p>
        </w:tc>
        <w:tc>
          <w:tcPr>
            <w:tcW w:w="3855" w:type="dxa"/>
          </w:tcPr>
          <w:p w14:paraId="5825DB49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Structured outcomes, fluency, books</w:t>
            </w:r>
          </w:p>
        </w:tc>
        <w:tc>
          <w:tcPr>
            <w:tcW w:w="3855" w:type="dxa"/>
          </w:tcPr>
          <w:p w14:paraId="3F5A5922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Inspect a model; pin parts; read a callout</w:t>
            </w:r>
          </w:p>
        </w:tc>
      </w:tr>
      <w:tr w:rsidR="00361236" w14:paraId="1CF85655" w14:textId="77777777">
        <w:trPr>
          <w:jc w:val="center"/>
        </w:trPr>
        <w:tc>
          <w:tcPr>
            <w:tcW w:w="1814" w:type="dxa"/>
            <w:shd w:val="clear" w:color="auto" w:fill="F4F7FA"/>
          </w:tcPr>
          <w:p w14:paraId="748E646F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Success</w:t>
            </w:r>
          </w:p>
        </w:tc>
        <w:tc>
          <w:tcPr>
            <w:tcW w:w="3855" w:type="dxa"/>
            <w:shd w:val="clear" w:color="auto" w:fill="F4F7FA"/>
          </w:tcPr>
          <w:p w14:paraId="15AFE9CB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Pass the spiral; 80% drill</w:t>
            </w:r>
          </w:p>
        </w:tc>
        <w:tc>
          <w:tcPr>
            <w:tcW w:w="3855" w:type="dxa"/>
            <w:shd w:val="clear" w:color="auto" w:fill="F4F7FA"/>
          </w:tcPr>
          <w:p w14:paraId="18A8C0C7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Find the organelle / part and name it</w:t>
            </w:r>
          </w:p>
        </w:tc>
      </w:tr>
      <w:tr w:rsidR="00361236" w14:paraId="771733E4" w14:textId="77777777">
        <w:trPr>
          <w:jc w:val="center"/>
        </w:trPr>
        <w:tc>
          <w:tcPr>
            <w:tcW w:w="1814" w:type="dxa"/>
          </w:tcPr>
          <w:p w14:paraId="7E14ABA7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Device load</w:t>
            </w:r>
          </w:p>
        </w:tc>
        <w:tc>
          <w:tcPr>
            <w:tcW w:w="3855" w:type="dxa"/>
          </w:tcPr>
          <w:p w14:paraId="7A0A2F62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Must stay light on every title</w:t>
            </w:r>
          </w:p>
        </w:tc>
        <w:tc>
          <w:tcPr>
            <w:tcW w:w="3855" w:type="dxa"/>
          </w:tcPr>
          <w:p w14:paraId="73C8BD68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Acceptable as an optional lab</w:t>
            </w:r>
          </w:p>
        </w:tc>
      </w:tr>
      <w:tr w:rsidR="00361236" w14:paraId="4EBC55EA" w14:textId="77777777">
        <w:trPr>
          <w:jc w:val="center"/>
        </w:trPr>
        <w:tc>
          <w:tcPr>
            <w:tcW w:w="1814" w:type="dxa"/>
            <w:shd w:val="clear" w:color="auto" w:fill="F4F7FA"/>
          </w:tcPr>
          <w:p w14:paraId="502EAE6F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Authoring</w:t>
            </w:r>
          </w:p>
        </w:tc>
        <w:tc>
          <w:tcPr>
            <w:tcW w:w="3855" w:type="dxa"/>
            <w:shd w:val="clear" w:color="auto" w:fill="F4F7FA"/>
          </w:tcPr>
          <w:p w14:paraId="29E6B4DD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Fast scene + chips + coach</w:t>
            </w:r>
          </w:p>
        </w:tc>
        <w:tc>
          <w:tcPr>
            <w:tcW w:w="3855" w:type="dxa"/>
            <w:shd w:val="clear" w:color="auto" w:fill="F4F7FA"/>
          </w:tcPr>
          <w:p w14:paraId="12B54247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GLB + pins; not 280 missions of 3D</w:t>
            </w:r>
          </w:p>
        </w:tc>
      </w:tr>
    </w:tbl>
    <w:p w14:paraId="03B32686" w14:textId="77777777" w:rsidR="00361236" w:rsidRDefault="00000000">
      <w:pPr>
        <w:pStyle w:val="Heading1"/>
      </w:pPr>
      <w:r>
        <w:rPr>
          <w:rFonts w:ascii="Calibri" w:hAnsi="Calibri"/>
          <w:color w:val="1E4D6B"/>
        </w:rPr>
        <w:t>11. AI tutor (optional, never blocking)</w:t>
      </w:r>
    </w:p>
    <w:p w14:paraId="0AD993E9" w14:textId="77777777" w:rsidR="00361236" w:rsidRDefault="00000000">
      <w:pPr>
        <w:spacing w:after="160"/>
        <w:jc w:val="both"/>
      </w:pPr>
      <w:r>
        <w:rPr>
          <w:rFonts w:ascii="Calibri" w:eastAsia="Calibri" w:hAnsi="Calibri"/>
          <w:color w:val="1B2838"/>
        </w:rPr>
        <w:t>Book terms open a chat that posts to /api/chat. The Python proxy keeps GROQ_API_KEY on the server. Groq retired llama-3.3-70b-versatile for free/developer use (16 August 2026). The proxy now walks a fallback chain of live free Groq text models: openai/gpt-oss-20b, openai/gpt-oss-120b, qwen/qwen3.6-27b, groq/compound-mini, groq/compound, openai/gpt-oss-safeguard-20b, allam-2-7b. Rate limits or a dead ID move to the next model. If Groq is blocked, a local tutor script still answers so class is not stuck.</w:t>
      </w:r>
    </w:p>
    <w:p w14:paraId="580C1215" w14:textId="77777777" w:rsidR="00361236" w:rsidRDefault="00000000">
      <w:pPr>
        <w:pStyle w:val="ListBullet"/>
        <w:spacing w:after="60"/>
      </w:pPr>
      <w:r>
        <w:rPr>
          <w:rFonts w:ascii="Calibri" w:eastAsia="Calibri" w:hAnsi="Calibri"/>
          <w:color w:val="1B2838"/>
        </w:rPr>
        <w:t>First tap on a word: full picture (5-7 sentences) and a fixed opt-in question.</w:t>
      </w:r>
    </w:p>
    <w:p w14:paraId="621E918F" w14:textId="77777777" w:rsidR="00361236" w:rsidRDefault="00000000">
      <w:pPr>
        <w:pStyle w:val="ListBullet"/>
        <w:spacing w:after="60"/>
      </w:pPr>
      <w:r>
        <w:rPr>
          <w:rFonts w:ascii="Calibri" w:eastAsia="Calibri" w:hAnsi="Calibri"/>
          <w:color w:val="1B2838"/>
        </w:rPr>
        <w:t>Follow-up turns: deeper Socratic question about the idea just taught.</w:t>
      </w:r>
    </w:p>
    <w:p w14:paraId="49C3044C" w14:textId="77777777" w:rsidR="00361236" w:rsidRDefault="00000000">
      <w:pPr>
        <w:pStyle w:val="ListBullet"/>
        <w:spacing w:after="60"/>
      </w:pPr>
      <w:r>
        <w:rPr>
          <w:rFonts w:ascii="Calibri" w:eastAsia="Calibri" w:hAnsi="Calibri"/>
          <w:color w:val="1B2838"/>
        </w:rPr>
        <w:t>Speech, TTS, and prompt-guard models are not used for this chat path.</w:t>
      </w:r>
    </w:p>
    <w:p w14:paraId="5988C048" w14:textId="77777777" w:rsidR="00361236" w:rsidRDefault="00000000">
      <w:pPr>
        <w:pStyle w:val="Heading1"/>
      </w:pPr>
      <w:r>
        <w:rPr>
          <w:rFonts w:ascii="Calibri" w:hAnsi="Calibri"/>
          <w:color w:val="1E4D6B"/>
        </w:rPr>
        <w:t>12. Comparison with typical EdTech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3798"/>
        <w:gridCol w:w="3798"/>
      </w:tblGrid>
      <w:tr w:rsidR="00361236" w14:paraId="089BE598" w14:textId="77777777">
        <w:trPr>
          <w:jc w:val="center"/>
        </w:trPr>
        <w:tc>
          <w:tcPr>
            <w:tcW w:w="1928" w:type="dxa"/>
            <w:shd w:val="clear" w:color="auto" w:fill="1E3A5F"/>
          </w:tcPr>
          <w:p w14:paraId="6E4580D7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Dimension</w:t>
            </w:r>
          </w:p>
        </w:tc>
        <w:tc>
          <w:tcPr>
            <w:tcW w:w="3798" w:type="dxa"/>
            <w:shd w:val="clear" w:color="auto" w:fill="1E3A5F"/>
          </w:tcPr>
          <w:p w14:paraId="7B6CAD84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Typical EdTech</w:t>
            </w:r>
          </w:p>
        </w:tc>
        <w:tc>
          <w:tcPr>
            <w:tcW w:w="3798" w:type="dxa"/>
            <w:shd w:val="clear" w:color="auto" w:fill="1E3A5F"/>
          </w:tcPr>
          <w:p w14:paraId="13499312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GyanQuest</w:t>
            </w:r>
          </w:p>
        </w:tc>
      </w:tr>
      <w:tr w:rsidR="00361236" w14:paraId="57973BFE" w14:textId="77777777">
        <w:trPr>
          <w:jc w:val="center"/>
        </w:trPr>
        <w:tc>
          <w:tcPr>
            <w:tcW w:w="1928" w:type="dxa"/>
          </w:tcPr>
          <w:p w14:paraId="5FC3B9B4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Engagement</w:t>
            </w:r>
          </w:p>
        </w:tc>
        <w:tc>
          <w:tcPr>
            <w:tcW w:w="3798" w:type="dxa"/>
          </w:tcPr>
          <w:p w14:paraId="72B82526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Watch + MCQ</w:t>
            </w:r>
          </w:p>
        </w:tc>
        <w:tc>
          <w:tcPr>
            <w:tcW w:w="3798" w:type="dxa"/>
          </w:tcPr>
          <w:p w14:paraId="1D761F30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Act in a 2D mission</w:t>
            </w:r>
          </w:p>
        </w:tc>
      </w:tr>
      <w:tr w:rsidR="00361236" w14:paraId="466C81A1" w14:textId="77777777">
        <w:trPr>
          <w:jc w:val="center"/>
        </w:trPr>
        <w:tc>
          <w:tcPr>
            <w:tcW w:w="1928" w:type="dxa"/>
            <w:shd w:val="clear" w:color="auto" w:fill="F4F7FA"/>
          </w:tcPr>
          <w:p w14:paraId="5FE56B05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Progress</w:t>
            </w:r>
          </w:p>
        </w:tc>
        <w:tc>
          <w:tcPr>
            <w:tcW w:w="3798" w:type="dxa"/>
            <w:shd w:val="clear" w:color="auto" w:fill="F4F7FA"/>
          </w:tcPr>
          <w:p w14:paraId="7F47804B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Time watched / completion %</w:t>
            </w:r>
          </w:p>
        </w:tc>
        <w:tc>
          <w:tcPr>
            <w:tcW w:w="3798" w:type="dxa"/>
            <w:shd w:val="clear" w:color="auto" w:fill="F4F7FA"/>
          </w:tcPr>
          <w:p w14:paraId="7511C982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80% fluency lock before Mastery</w:t>
            </w:r>
          </w:p>
        </w:tc>
      </w:tr>
      <w:tr w:rsidR="00361236" w14:paraId="48AF309C" w14:textId="77777777">
        <w:trPr>
          <w:jc w:val="center"/>
        </w:trPr>
        <w:tc>
          <w:tcPr>
            <w:tcW w:w="1928" w:type="dxa"/>
          </w:tcPr>
          <w:p w14:paraId="4BB5CBA3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Access</w:t>
            </w:r>
          </w:p>
        </w:tc>
        <w:tc>
          <w:tcPr>
            <w:tcW w:w="3798" w:type="dxa"/>
          </w:tcPr>
          <w:p w14:paraId="1852175D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Cloud required</w:t>
            </w:r>
          </w:p>
        </w:tc>
        <w:tc>
          <w:tcPr>
            <w:tcW w:w="3798" w:type="dxa"/>
          </w:tcPr>
          <w:p w14:paraId="20571AE3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Offline-first; chat is extra</w:t>
            </w:r>
          </w:p>
        </w:tc>
      </w:tr>
      <w:tr w:rsidR="00361236" w14:paraId="0DC0634C" w14:textId="77777777">
        <w:trPr>
          <w:jc w:val="center"/>
        </w:trPr>
        <w:tc>
          <w:tcPr>
            <w:tcW w:w="1928" w:type="dxa"/>
            <w:shd w:val="clear" w:color="auto" w:fill="F4F7FA"/>
          </w:tcPr>
          <w:p w14:paraId="03E8A8B7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3D</w:t>
            </w:r>
          </w:p>
        </w:tc>
        <w:tc>
          <w:tcPr>
            <w:tcW w:w="3798" w:type="dxa"/>
            <w:shd w:val="clear" w:color="auto" w:fill="F4F7FA"/>
          </w:tcPr>
          <w:p w14:paraId="0F9D385E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3D everywhere or none</w:t>
            </w:r>
          </w:p>
        </w:tc>
        <w:tc>
          <w:tcPr>
            <w:tcW w:w="3798" w:type="dxa"/>
            <w:shd w:val="clear" w:color="auto" w:fill="F4F7FA"/>
          </w:tcPr>
          <w:p w14:paraId="1D88375B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3D Specimen Lab only, missions stay 2D</w:t>
            </w:r>
          </w:p>
        </w:tc>
      </w:tr>
      <w:tr w:rsidR="00361236" w14:paraId="2BAC6100" w14:textId="77777777">
        <w:trPr>
          <w:jc w:val="center"/>
        </w:trPr>
        <w:tc>
          <w:tcPr>
            <w:tcW w:w="1928" w:type="dxa"/>
          </w:tcPr>
          <w:p w14:paraId="28AE07CB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Language</w:t>
            </w:r>
          </w:p>
        </w:tc>
        <w:tc>
          <w:tcPr>
            <w:tcW w:w="3798" w:type="dxa"/>
          </w:tcPr>
          <w:p w14:paraId="376DBE87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English UI, Bangla as subtitle</w:t>
            </w:r>
          </w:p>
        </w:tc>
        <w:tc>
          <w:tcPr>
            <w:tcW w:w="3798" w:type="dxa"/>
          </w:tcPr>
          <w:p w14:paraId="08331B56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Two strict language modes</w:t>
            </w:r>
          </w:p>
        </w:tc>
      </w:tr>
      <w:tr w:rsidR="00361236" w14:paraId="566B61AB" w14:textId="77777777">
        <w:trPr>
          <w:jc w:val="center"/>
        </w:trPr>
        <w:tc>
          <w:tcPr>
            <w:tcW w:w="1928" w:type="dxa"/>
            <w:shd w:val="clear" w:color="auto" w:fill="F4F7FA"/>
          </w:tcPr>
          <w:p w14:paraId="0F11FDAB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Subjects</w:t>
            </w:r>
          </w:p>
        </w:tc>
        <w:tc>
          <w:tcPr>
            <w:tcW w:w="3798" w:type="dxa"/>
            <w:shd w:val="clear" w:color="auto" w:fill="F4F7FA"/>
          </w:tcPr>
          <w:p w14:paraId="403D333B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One app per topic</w:t>
            </w:r>
          </w:p>
        </w:tc>
        <w:tc>
          <w:tcPr>
            <w:tcW w:w="3798" w:type="dxa"/>
            <w:shd w:val="clear" w:color="auto" w:fill="F4F7FA"/>
          </w:tcPr>
          <w:p w14:paraId="06E33B6C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One engine, 28 titles</w:t>
            </w:r>
          </w:p>
        </w:tc>
      </w:tr>
    </w:tbl>
    <w:p w14:paraId="30CB2D7C" w14:textId="77777777" w:rsidR="00361236" w:rsidRDefault="00000000">
      <w:pPr>
        <w:pStyle w:val="Heading1"/>
      </w:pPr>
      <w:r>
        <w:rPr>
          <w:rFonts w:ascii="Calibri" w:hAnsi="Calibri"/>
          <w:color w:val="1E4D6B"/>
        </w:rPr>
        <w:t>13. Methodology</w:t>
      </w:r>
    </w:p>
    <w:p w14:paraId="7D9CBF7E" w14:textId="77777777" w:rsidR="00361236" w:rsidRDefault="00000000" w:rsidP="0075504F">
      <w:pPr>
        <w:pStyle w:val="ListNumber"/>
        <w:numPr>
          <w:ilvl w:val="0"/>
          <w:numId w:val="11"/>
        </w:numPr>
        <w:spacing w:after="60"/>
      </w:pPr>
      <w:r>
        <w:rPr>
          <w:rFonts w:ascii="Calibri" w:eastAsia="Calibri" w:hAnsi="Calibri"/>
          <w:color w:val="1B2838"/>
        </w:rPr>
        <w:t>Map NCTB-adjacent school topics to 10-mission shells per subject.</w:t>
      </w:r>
    </w:p>
    <w:p w14:paraId="016B2FA0" w14:textId="77777777" w:rsidR="00361236" w:rsidRDefault="00000000" w:rsidP="0075504F">
      <w:pPr>
        <w:pStyle w:val="ListNumber"/>
        <w:numPr>
          <w:ilvl w:val="0"/>
          <w:numId w:val="11"/>
        </w:numPr>
        <w:spacing w:after="60"/>
      </w:pPr>
      <w:r>
        <w:rPr>
          <w:rFonts w:ascii="Calibri" w:eastAsia="Calibri" w:hAnsi="Calibri"/>
          <w:color w:val="1B2838"/>
        </w:rPr>
        <w:t>Design the Force Fighter spiral (hook to mastery) as the template for every title.</w:t>
      </w:r>
    </w:p>
    <w:p w14:paraId="080EC181" w14:textId="77777777" w:rsidR="00361236" w:rsidRDefault="00000000" w:rsidP="0075504F">
      <w:pPr>
        <w:pStyle w:val="ListNumber"/>
        <w:numPr>
          <w:ilvl w:val="0"/>
          <w:numId w:val="11"/>
        </w:numPr>
        <w:spacing w:after="60"/>
      </w:pPr>
      <w:r>
        <w:rPr>
          <w:rFonts w:ascii="Calibri" w:eastAsia="Calibri" w:hAnsi="Calibri"/>
          <w:color w:val="1B2838"/>
        </w:rPr>
        <w:t>Build Canvas scenes and persist (save-v2); QA uniqueness of activities where claimed.</w:t>
      </w:r>
    </w:p>
    <w:p w14:paraId="39222411" w14:textId="77777777" w:rsidR="00361236" w:rsidRDefault="00000000" w:rsidP="0075504F">
      <w:pPr>
        <w:pStyle w:val="ListNumber"/>
        <w:numPr>
          <w:ilvl w:val="0"/>
          <w:numId w:val="11"/>
        </w:numPr>
        <w:spacing w:after="60"/>
      </w:pPr>
      <w:r>
        <w:rPr>
          <w:rFonts w:ascii="Calibri" w:eastAsia="Calibri" w:hAnsi="Calibri"/>
          <w:color w:val="1B2838"/>
        </w:rPr>
        <w:t>Author bilingual copy; keep Bangla in Noto Sans Bengali on the web client.</w:t>
      </w:r>
    </w:p>
    <w:p w14:paraId="6DCE79FA" w14:textId="77777777" w:rsidR="00361236" w:rsidRDefault="00000000" w:rsidP="0075504F">
      <w:pPr>
        <w:pStyle w:val="ListNumber"/>
        <w:numPr>
          <w:ilvl w:val="0"/>
          <w:numId w:val="11"/>
        </w:numPr>
        <w:spacing w:after="60"/>
      </w:pPr>
      <w:r>
        <w:rPr>
          <w:rFonts w:ascii="Calibri" w:eastAsia="Calibri" w:hAnsi="Calibri"/>
          <w:color w:val="1B2838"/>
        </w:rPr>
        <w:t>Isolate 3D in Specimen Lab with pin JSON that teachers can correct.</w:t>
      </w:r>
    </w:p>
    <w:p w14:paraId="252A4D3B" w14:textId="77777777" w:rsidR="00361236" w:rsidRDefault="00000000" w:rsidP="0075504F">
      <w:pPr>
        <w:pStyle w:val="ListNumber"/>
        <w:numPr>
          <w:ilvl w:val="0"/>
          <w:numId w:val="11"/>
        </w:numPr>
        <w:spacing w:after="60"/>
      </w:pPr>
      <w:r>
        <w:rPr>
          <w:rFonts w:ascii="Calibri" w:eastAsia="Calibri" w:hAnsi="Calibri"/>
          <w:color w:val="1B2838"/>
        </w:rPr>
        <w:t>Keep Groq behind a proxy; test local fallback when the network fails.</w:t>
      </w:r>
    </w:p>
    <w:p w14:paraId="62E18901" w14:textId="77777777" w:rsidR="00361236" w:rsidRPr="00E37924" w:rsidRDefault="00000000" w:rsidP="0075504F">
      <w:pPr>
        <w:pStyle w:val="ListNumber"/>
        <w:numPr>
          <w:ilvl w:val="0"/>
          <w:numId w:val="11"/>
        </w:numPr>
        <w:spacing w:after="60"/>
      </w:pPr>
      <w:r>
        <w:rPr>
          <w:rFonts w:ascii="Calibri" w:eastAsia="Calibri" w:hAnsi="Calibri"/>
          <w:color w:val="1B2838"/>
        </w:rPr>
        <w:t>Iterate from playtests: coach clarity, pin placement, dark-theme consistency.</w:t>
      </w:r>
    </w:p>
    <w:p w14:paraId="289E78DF" w14:textId="77777777" w:rsidR="00E37924" w:rsidRDefault="00E37924" w:rsidP="00E37924">
      <w:pPr>
        <w:pStyle w:val="ListNumber"/>
        <w:numPr>
          <w:ilvl w:val="0"/>
          <w:numId w:val="0"/>
        </w:numPr>
        <w:spacing w:after="60"/>
        <w:ind w:left="360" w:hanging="360"/>
      </w:pPr>
    </w:p>
    <w:p w14:paraId="0151CA87" w14:textId="52EDFB2D" w:rsidR="00361236" w:rsidRDefault="00000000">
      <w:pPr>
        <w:pStyle w:val="Heading1"/>
      </w:pPr>
      <w:r>
        <w:rPr>
          <w:rFonts w:ascii="Calibri" w:hAnsi="Calibri"/>
          <w:color w:val="1E4D6B"/>
        </w:rPr>
        <w:t>14. Results and current status</w:t>
      </w:r>
    </w:p>
    <w:p w14:paraId="39D34462" w14:textId="13A98B4B" w:rsidR="00361236" w:rsidRPr="00E37924" w:rsidRDefault="00000000">
      <w:pPr>
        <w:spacing w:after="160"/>
        <w:jc w:val="both"/>
        <w:rPr>
          <w:rFonts w:ascii="Calibri" w:eastAsia="Calibri" w:hAnsi="Calibri"/>
          <w:color w:val="1B2838"/>
        </w:rPr>
      </w:pPr>
      <w:r>
        <w:rPr>
          <w:rFonts w:ascii="Calibri" w:eastAsia="Calibri" w:hAnsi="Calibri"/>
          <w:color w:val="1B2838"/>
        </w:rPr>
        <w:t xml:space="preserve">As of August 2026 the landing catalog lists 28 live titles. Sixteen games pass an internal uniqueness bar (LEVEL_QA.md). </w:t>
      </w:r>
      <w:r w:rsidR="00E37924">
        <w:rPr>
          <w:rFonts w:ascii="Calibri" w:eastAsia="Calibri" w:hAnsi="Calibri"/>
          <w:color w:val="1B2838"/>
        </w:rPr>
        <w:t>Fifty-two</w:t>
      </w:r>
      <w:r>
        <w:rPr>
          <w:rFonts w:ascii="Calibri" w:eastAsia="Calibri" w:hAnsi="Calibri"/>
          <w:color w:val="1B2838"/>
        </w:rPr>
        <w:t xml:space="preserve"> missions are finished to a playable standard. Remaining catalog mission slots (228 of 280) are structured stubs (same hub, coming-soon cards), which is a capacity choice, not a hidden crash. Recent remodels include ICT Fundamentals Mission 1 (Bits: Inside the Machine's Kitchen): CPU, RAM, and storage through a kitchen metaphor with live switch-flipping and counter-vs-pantry interactions. Specimen Lab ships with a catalog of classroom models and baked pin positions for animal cell, plant cell, heart, kidney, and city, plus an editor for the rest.</w:t>
      </w:r>
    </w:p>
    <w:p w14:paraId="22DCFF7A" w14:textId="77777777" w:rsidR="00361236" w:rsidRDefault="00000000">
      <w:pPr>
        <w:pStyle w:val="Heading1"/>
      </w:pPr>
      <w:r>
        <w:rPr>
          <w:rFonts w:ascii="Calibri" w:hAnsi="Calibri"/>
          <w:color w:val="1E4D6B"/>
        </w:rPr>
        <w:t>15. Impact</w:t>
      </w:r>
    </w:p>
    <w:p w14:paraId="1341C191" w14:textId="77777777" w:rsidR="00361236" w:rsidRDefault="00000000">
      <w:pPr>
        <w:spacing w:after="160"/>
        <w:jc w:val="both"/>
      </w:pPr>
      <w:r>
        <w:rPr>
          <w:rFonts w:ascii="Calibri" w:eastAsia="Calibri" w:hAnsi="Calibri"/>
          <w:color w:val="1B2838"/>
        </w:rPr>
        <w:t>Impact equals converting school topics into mastery-gated, bilingual, offline missions at the cost of a browser, not a lab. Learners move from watching to enacting. Teachers get one pattern instead of 28 tools. Communities with shared phones are not locked out by a 3D-only download.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6123"/>
      </w:tblGrid>
      <w:tr w:rsidR="00361236" w14:paraId="66FA13AB" w14:textId="77777777">
        <w:trPr>
          <w:jc w:val="center"/>
        </w:trPr>
        <w:tc>
          <w:tcPr>
            <w:tcW w:w="3402" w:type="dxa"/>
            <w:shd w:val="clear" w:color="auto" w:fill="1E3A5F"/>
          </w:tcPr>
          <w:p w14:paraId="5CAB8DC6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Alignment</w:t>
            </w:r>
          </w:p>
        </w:tc>
        <w:tc>
          <w:tcPr>
            <w:tcW w:w="6123" w:type="dxa"/>
            <w:shd w:val="clear" w:color="auto" w:fill="1E3A5F"/>
          </w:tcPr>
          <w:p w14:paraId="3C6AC450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How GyanQuest contributes</w:t>
            </w:r>
          </w:p>
        </w:tc>
      </w:tr>
      <w:tr w:rsidR="00361236" w14:paraId="03D991D7" w14:textId="77777777">
        <w:trPr>
          <w:jc w:val="center"/>
        </w:trPr>
        <w:tc>
          <w:tcPr>
            <w:tcW w:w="3402" w:type="dxa"/>
          </w:tcPr>
          <w:p w14:paraId="22D16276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Quality education (SDG 4)</w:t>
            </w:r>
          </w:p>
        </w:tc>
        <w:tc>
          <w:tcPr>
            <w:tcW w:w="6123" w:type="dxa"/>
          </w:tcPr>
          <w:p w14:paraId="55BB0C74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Active missions, fluency gate, Bangla/English parity</w:t>
            </w:r>
          </w:p>
        </w:tc>
      </w:tr>
      <w:tr w:rsidR="00361236" w14:paraId="61989AE0" w14:textId="77777777">
        <w:trPr>
          <w:jc w:val="center"/>
        </w:trPr>
        <w:tc>
          <w:tcPr>
            <w:tcW w:w="3402" w:type="dxa"/>
            <w:shd w:val="clear" w:color="auto" w:fill="F4F7FA"/>
          </w:tcPr>
          <w:p w14:paraId="4CBC9476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Industry and innovation (SDG 9)</w:t>
            </w:r>
          </w:p>
        </w:tc>
        <w:tc>
          <w:tcPr>
            <w:tcW w:w="6123" w:type="dxa"/>
            <w:shd w:val="clear" w:color="auto" w:fill="F4F7FA"/>
          </w:tcPr>
          <w:p w14:paraId="799844E9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Browser STEM lab; optional self-hosted admin</w:t>
            </w:r>
          </w:p>
        </w:tc>
      </w:tr>
      <w:tr w:rsidR="00361236" w14:paraId="40DD16E0" w14:textId="77777777">
        <w:trPr>
          <w:jc w:val="center"/>
        </w:trPr>
        <w:tc>
          <w:tcPr>
            <w:tcW w:w="3402" w:type="dxa"/>
          </w:tcPr>
          <w:p w14:paraId="367A6382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Reduced inequalities (SDG 10)</w:t>
            </w:r>
          </w:p>
        </w:tc>
        <w:tc>
          <w:tcPr>
            <w:tcW w:w="6123" w:type="dxa"/>
          </w:tcPr>
          <w:p w14:paraId="10484DCB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Offline-first; low device bar; no paid 3D runtime</w:t>
            </w:r>
          </w:p>
        </w:tc>
      </w:tr>
    </w:tbl>
    <w:p w14:paraId="6CE23498" w14:textId="77777777" w:rsidR="00361236" w:rsidRDefault="00000000">
      <w:pPr>
        <w:pStyle w:val="Heading1"/>
      </w:pPr>
      <w:r>
        <w:rPr>
          <w:rFonts w:ascii="Calibri" w:hAnsi="Calibri"/>
          <w:color w:val="1E4D6B"/>
        </w:rPr>
        <w:t>16. Limitations and ethics</w:t>
      </w:r>
    </w:p>
    <w:p w14:paraId="3D089924" w14:textId="77777777" w:rsidR="00361236" w:rsidRDefault="00000000">
      <w:pPr>
        <w:pStyle w:val="ListBullet"/>
        <w:spacing w:after="60"/>
      </w:pPr>
      <w:r>
        <w:rPr>
          <w:rFonts w:ascii="Calibri" w:eastAsia="Calibri" w:hAnsi="Calibri"/>
          <w:color w:val="1B2838"/>
        </w:rPr>
        <w:t>Flow Autopilot is streak-based; it is not a full adaptive difficulty model.</w:t>
      </w:r>
    </w:p>
    <w:p w14:paraId="0DE7BF8A" w14:textId="77777777" w:rsidR="00361236" w:rsidRDefault="00000000">
      <w:pPr>
        <w:pStyle w:val="ListBullet"/>
        <w:spacing w:after="60"/>
      </w:pPr>
      <w:r>
        <w:rPr>
          <w:rFonts w:ascii="Calibri" w:eastAsia="Calibri" w:hAnsi="Calibri"/>
          <w:color w:val="1B2838"/>
        </w:rPr>
        <w:t>Mission 2+ depth still varies by title; stub slots remain on the hub until authored.</w:t>
      </w:r>
    </w:p>
    <w:p w14:paraId="0EABD339" w14:textId="77777777" w:rsidR="00361236" w:rsidRDefault="00000000">
      <w:pPr>
        <w:pStyle w:val="ListBullet"/>
        <w:spacing w:after="60"/>
      </w:pPr>
      <w:r>
        <w:rPr>
          <w:rFonts w:ascii="Calibri" w:eastAsia="Calibri" w:hAnsi="Calibri"/>
          <w:color w:val="1B2838"/>
        </w:rPr>
        <w:t>3D models come from Sketchfab-style classroom assets; credits stay on the lab sheet.</w:t>
      </w:r>
    </w:p>
    <w:p w14:paraId="70D2ED1F" w14:textId="77777777" w:rsidR="00361236" w:rsidRDefault="00000000">
      <w:pPr>
        <w:pStyle w:val="ListBullet"/>
        <w:spacing w:after="60"/>
      </w:pPr>
      <w:r>
        <w:rPr>
          <w:rFonts w:ascii="Calibri" w:eastAsia="Calibri" w:hAnsi="Calibri"/>
          <w:color w:val="1B2838"/>
        </w:rPr>
        <w:t>AI answers can be wrong; the canvas and book remain the source of truth.</w:t>
      </w:r>
    </w:p>
    <w:p w14:paraId="66DFC009" w14:textId="77777777" w:rsidR="00361236" w:rsidRDefault="00000000">
      <w:pPr>
        <w:pStyle w:val="ListBullet"/>
        <w:spacing w:after="60"/>
      </w:pPr>
      <w:r>
        <w:rPr>
          <w:rFonts w:ascii="Calibri" w:eastAsia="Calibri" w:hAnsi="Calibri"/>
          <w:color w:val="1B2838"/>
        </w:rPr>
        <w:t>No biometric or unnecessary personal data is required for core play.</w:t>
      </w:r>
    </w:p>
    <w:p w14:paraId="44AEA303" w14:textId="77777777" w:rsidR="00361236" w:rsidRDefault="00000000">
      <w:pPr>
        <w:pStyle w:val="Heading1"/>
      </w:pPr>
      <w:r>
        <w:rPr>
          <w:rFonts w:ascii="Calibri" w:hAnsi="Calibri"/>
          <w:color w:val="1E4D6B"/>
        </w:rPr>
        <w:t>17. Roadmap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540"/>
      </w:tblGrid>
      <w:tr w:rsidR="00361236" w14:paraId="06A42A36" w14:textId="77777777">
        <w:trPr>
          <w:jc w:val="center"/>
        </w:trPr>
        <w:tc>
          <w:tcPr>
            <w:tcW w:w="1984" w:type="dxa"/>
            <w:shd w:val="clear" w:color="auto" w:fill="1E3A5F"/>
          </w:tcPr>
          <w:p w14:paraId="7AB0802E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Horizon</w:t>
            </w:r>
          </w:p>
        </w:tc>
        <w:tc>
          <w:tcPr>
            <w:tcW w:w="7540" w:type="dxa"/>
            <w:shd w:val="clear" w:color="auto" w:fill="1E3A5F"/>
          </w:tcPr>
          <w:p w14:paraId="60325999" w14:textId="77777777" w:rsidR="00361236" w:rsidRDefault="00000000">
            <w:r>
              <w:rPr>
                <w:rFonts w:ascii="Calibri" w:eastAsia="Calibri" w:hAnsi="Calibri"/>
                <w:b/>
                <w:color w:val="FFFFFF"/>
                <w:sz w:val="20"/>
              </w:rPr>
              <w:t>Work</w:t>
            </w:r>
          </w:p>
        </w:tc>
      </w:tr>
      <w:tr w:rsidR="00361236" w14:paraId="0973CF06" w14:textId="77777777">
        <w:trPr>
          <w:jc w:val="center"/>
        </w:trPr>
        <w:tc>
          <w:tcPr>
            <w:tcW w:w="1984" w:type="dxa"/>
          </w:tcPr>
          <w:p w14:paraId="62F4151C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Now</w:t>
            </w:r>
          </w:p>
        </w:tc>
        <w:tc>
          <w:tcPr>
            <w:tcW w:w="7540" w:type="dxa"/>
          </w:tcPr>
          <w:p w14:paraId="48DAB58D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28 titles, 52 playable missions, fluency gate, Specimen Lab, Groq fallback chain, optional Laravel</w:t>
            </w:r>
          </w:p>
        </w:tc>
      </w:tr>
      <w:tr w:rsidR="00361236" w14:paraId="73F7AB36" w14:textId="77777777">
        <w:trPr>
          <w:jc w:val="center"/>
        </w:trPr>
        <w:tc>
          <w:tcPr>
            <w:tcW w:w="1984" w:type="dxa"/>
            <w:shd w:val="clear" w:color="auto" w:fill="F4F7FA"/>
          </w:tcPr>
          <w:p w14:paraId="3AD9C2C4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Next</w:t>
            </w:r>
          </w:p>
        </w:tc>
        <w:tc>
          <w:tcPr>
            <w:tcW w:w="7540" w:type="dxa"/>
            <w:shd w:val="clear" w:color="auto" w:fill="F4F7FA"/>
          </w:tcPr>
          <w:p w14:paraId="4F11ABC6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Teacher dashboard on Filament; deeper uniqueness on remaining titles; more baked 3D pins</w:t>
            </w:r>
          </w:p>
        </w:tc>
      </w:tr>
      <w:tr w:rsidR="00361236" w14:paraId="38BF4CF6" w14:textId="77777777">
        <w:trPr>
          <w:jc w:val="center"/>
        </w:trPr>
        <w:tc>
          <w:tcPr>
            <w:tcW w:w="1984" w:type="dxa"/>
          </w:tcPr>
          <w:p w14:paraId="7F70201D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Later</w:t>
            </w:r>
          </w:p>
        </w:tc>
        <w:tc>
          <w:tcPr>
            <w:tcW w:w="7540" w:type="dxa"/>
          </w:tcPr>
          <w:p w14:paraId="0B8CEF26" w14:textId="77777777" w:rsidR="00361236" w:rsidRDefault="00000000">
            <w:r>
              <w:rPr>
                <w:rFonts w:ascii="Calibri" w:eastAsia="Calibri" w:hAnsi="Calibri"/>
                <w:color w:val="1B2838"/>
                <w:sz w:val="20"/>
              </w:rPr>
              <w:t>Limited 3D beats inside selected lessons; richer adaptive scaffolding</w:t>
            </w:r>
          </w:p>
        </w:tc>
      </w:tr>
    </w:tbl>
    <w:p w14:paraId="5A270F3A" w14:textId="77777777" w:rsidR="00361236" w:rsidRDefault="00000000">
      <w:pPr>
        <w:pStyle w:val="Heading1"/>
      </w:pPr>
      <w:r>
        <w:rPr>
          <w:rFonts w:ascii="Calibri" w:hAnsi="Calibri"/>
          <w:color w:val="1E4D6B"/>
        </w:rPr>
        <w:t>18. Conclusion</w:t>
      </w:r>
    </w:p>
    <w:p w14:paraId="27800CF9" w14:textId="77777777" w:rsidR="00361236" w:rsidRDefault="00000000">
      <w:pPr>
        <w:spacing w:after="160"/>
        <w:jc w:val="both"/>
        <w:rPr>
          <w:rFonts w:ascii="Calibri" w:eastAsia="Calibri" w:hAnsi="Calibri"/>
          <w:color w:val="1B2838"/>
        </w:rPr>
      </w:pPr>
      <w:r>
        <w:rPr>
          <w:rFonts w:ascii="Calibri" w:eastAsia="Calibri" w:hAnsi="Calibri"/>
          <w:color w:val="1B2838"/>
        </w:rPr>
        <w:t>Team Alpha submits GyanQuest as a complete, demonstrable learning system: not a slide deck about gamification, but a browser lab with a pedagogy loop, a fluency lock, bilingual copy, an honest 2D/3D split, and an AI tutor that cannot hold the class hostage. We ask the jury to play a mission, pin a cell, and switch language. That is the product.</w:t>
      </w:r>
    </w:p>
    <w:p w14:paraId="65E253D7" w14:textId="77777777" w:rsidR="0075504F" w:rsidRDefault="0075504F">
      <w:pPr>
        <w:spacing w:after="160"/>
        <w:jc w:val="both"/>
      </w:pPr>
    </w:p>
    <w:p w14:paraId="547C583E" w14:textId="77777777" w:rsidR="00E37924" w:rsidRDefault="00E37924">
      <w:pPr>
        <w:spacing w:after="160"/>
        <w:jc w:val="both"/>
      </w:pPr>
    </w:p>
    <w:p w14:paraId="0A471D39" w14:textId="77777777" w:rsidR="00E37924" w:rsidRDefault="00E37924">
      <w:pPr>
        <w:spacing w:after="160"/>
        <w:jc w:val="both"/>
      </w:pPr>
    </w:p>
    <w:p w14:paraId="767E6B52" w14:textId="75891435" w:rsidR="00361236" w:rsidRDefault="00000000">
      <w:pPr>
        <w:pStyle w:val="Heading1"/>
      </w:pPr>
      <w:r>
        <w:rPr>
          <w:rFonts w:ascii="Calibri" w:hAnsi="Calibri"/>
          <w:color w:val="1E4D6B"/>
        </w:rPr>
        <w:t>19. References</w:t>
      </w:r>
    </w:p>
    <w:p w14:paraId="6AE811D6" w14:textId="77777777" w:rsidR="00361236" w:rsidRDefault="00000000">
      <w:pPr>
        <w:spacing w:after="80"/>
      </w:pPr>
      <w:r>
        <w:rPr>
          <w:rFonts w:ascii="Calibri" w:eastAsia="Calibri" w:hAnsi="Calibri"/>
          <w:color w:val="1B2838"/>
          <w:sz w:val="20"/>
        </w:rPr>
        <w:t>[1]  Bloom, B. S. (1956). Taxonomy of Educational Objectives. Longman.</w:t>
      </w:r>
    </w:p>
    <w:p w14:paraId="6401320E" w14:textId="77777777" w:rsidR="00361236" w:rsidRDefault="00000000">
      <w:pPr>
        <w:spacing w:after="80"/>
      </w:pPr>
      <w:r>
        <w:rPr>
          <w:rFonts w:ascii="Calibri" w:eastAsia="Calibri" w:hAnsi="Calibri"/>
          <w:color w:val="1B2838"/>
          <w:sz w:val="20"/>
        </w:rPr>
        <w:t>[2]  Bruner, J. S. (1966). Toward a Theory of Instruction. Harvard University Press.</w:t>
      </w:r>
    </w:p>
    <w:p w14:paraId="1CEA31E8" w14:textId="77777777" w:rsidR="00361236" w:rsidRDefault="00000000">
      <w:pPr>
        <w:spacing w:after="80"/>
      </w:pPr>
      <w:r>
        <w:rPr>
          <w:rFonts w:ascii="Calibri" w:eastAsia="Calibri" w:hAnsi="Calibri"/>
          <w:color w:val="1B2838"/>
          <w:sz w:val="20"/>
        </w:rPr>
        <w:t>[3]  Csikszentmihalyi, M. (1990). Flow: The Psychology of Optimal Experience. Harper &amp; Row.</w:t>
      </w:r>
    </w:p>
    <w:p w14:paraId="5F895D8F" w14:textId="77777777" w:rsidR="00361236" w:rsidRDefault="00000000">
      <w:pPr>
        <w:spacing w:after="80"/>
      </w:pPr>
      <w:r>
        <w:rPr>
          <w:rFonts w:ascii="Calibri" w:eastAsia="Calibri" w:hAnsi="Calibri"/>
          <w:color w:val="1B2838"/>
          <w:sz w:val="20"/>
        </w:rPr>
        <w:t>[4]  Gee, J. P. (2007). What Video Games Have to Teach Us About Learning and Literacy (2nd ed.). Palgrave Macmillan.</w:t>
      </w:r>
    </w:p>
    <w:p w14:paraId="33D70D58" w14:textId="77777777" w:rsidR="00361236" w:rsidRDefault="00000000">
      <w:pPr>
        <w:spacing w:after="80"/>
      </w:pPr>
      <w:r>
        <w:rPr>
          <w:rFonts w:ascii="Calibri" w:eastAsia="Calibri" w:hAnsi="Calibri"/>
          <w:color w:val="1B2838"/>
          <w:sz w:val="20"/>
        </w:rPr>
        <w:t>[5]  Vygotsky, L. S. (1978). Mind in Society. Harvard University Press.</w:t>
      </w:r>
    </w:p>
    <w:p w14:paraId="5C27AD01" w14:textId="77777777" w:rsidR="00361236" w:rsidRDefault="00000000">
      <w:pPr>
        <w:spacing w:after="80"/>
      </w:pPr>
      <w:r>
        <w:rPr>
          <w:rFonts w:ascii="Calibri" w:eastAsia="Calibri" w:hAnsi="Calibri"/>
          <w:color w:val="1B2838"/>
          <w:sz w:val="20"/>
        </w:rPr>
        <w:t>[6]  White, R., &amp; Gunstone, R. (1992). Probing Understanding. Falmer Press. (Predict-Observe-Explain).</w:t>
      </w:r>
    </w:p>
    <w:p w14:paraId="1829930A" w14:textId="3B6B974E" w:rsidR="00361236" w:rsidRDefault="00361236">
      <w:pPr>
        <w:spacing w:before="240" w:after="160"/>
      </w:pPr>
    </w:p>
    <w:sectPr w:rsidR="00361236" w:rsidSect="00034616">
      <w:headerReference w:type="default" r:id="rId8"/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F34B4" w14:textId="77777777" w:rsidR="00053C22" w:rsidRDefault="00053C22">
      <w:pPr>
        <w:spacing w:after="0" w:line="240" w:lineRule="auto"/>
      </w:pPr>
      <w:r>
        <w:separator/>
      </w:r>
    </w:p>
  </w:endnote>
  <w:endnote w:type="continuationSeparator" w:id="0">
    <w:p w14:paraId="70F8060B" w14:textId="77777777" w:rsidR="00053C22" w:rsidRDefault="00053C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765C0" w14:textId="11137196" w:rsidR="00361236" w:rsidRDefault="00000000">
    <w:pPr>
      <w:pStyle w:val="Footer"/>
      <w:jc w:val="center"/>
    </w:pPr>
    <w:r>
      <w:rPr>
        <w:rFonts w:ascii="Calibri" w:eastAsia="Calibri" w:hAnsi="Calibri"/>
        <w:color w:val="5C6B7A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75504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57127" w14:textId="77777777" w:rsidR="00053C22" w:rsidRDefault="00053C22">
      <w:pPr>
        <w:spacing w:after="0" w:line="240" w:lineRule="auto"/>
      </w:pPr>
      <w:r>
        <w:separator/>
      </w:r>
    </w:p>
  </w:footnote>
  <w:footnote w:type="continuationSeparator" w:id="0">
    <w:p w14:paraId="415A1FDD" w14:textId="77777777" w:rsidR="00053C22" w:rsidRDefault="00053C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9CFBA" w14:textId="1BFB6213" w:rsidR="00361236" w:rsidRDefault="00000000">
    <w:pPr>
      <w:pStyle w:val="Header"/>
      <w:jc w:val="right"/>
    </w:pPr>
    <w:proofErr w:type="spellStart"/>
    <w:proofErr w:type="gramStart"/>
    <w:r>
      <w:rPr>
        <w:rFonts w:ascii="Calibri" w:eastAsia="Calibri" w:hAnsi="Calibri"/>
        <w:color w:val="5C6B7A"/>
        <w:sz w:val="18"/>
      </w:rPr>
      <w:t>GyanQuest</w:t>
    </w:r>
    <w:proofErr w:type="spellEnd"/>
    <w:r>
      <w:rPr>
        <w:rFonts w:ascii="Calibri" w:eastAsia="Calibri" w:hAnsi="Calibri"/>
        <w:color w:val="5C6B7A"/>
        <w:sz w:val="18"/>
      </w:rPr>
      <w:t xml:space="preserve">  ·</w:t>
    </w:r>
    <w:proofErr w:type="gramEnd"/>
    <w:r>
      <w:rPr>
        <w:rFonts w:ascii="Calibri" w:eastAsia="Calibri" w:hAnsi="Calibri"/>
        <w:color w:val="5C6B7A"/>
        <w:sz w:val="18"/>
      </w:rPr>
      <w:t xml:space="preserve">    </w:t>
    </w:r>
    <w:proofErr w:type="gramStart"/>
    <w:r>
      <w:rPr>
        <w:rFonts w:ascii="Calibri" w:eastAsia="Calibri" w:hAnsi="Calibri"/>
        <w:color w:val="5C6B7A"/>
        <w:sz w:val="18"/>
      </w:rPr>
      <w:t>·  Project</w:t>
    </w:r>
    <w:proofErr w:type="gramEnd"/>
    <w:r>
      <w:rPr>
        <w:rFonts w:ascii="Calibri" w:eastAsia="Calibri" w:hAnsi="Calibri"/>
        <w:color w:val="5C6B7A"/>
        <w:sz w:val="18"/>
      </w:rPr>
      <w:t xml:space="preserve">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853921"/>
    <w:multiLevelType w:val="hybridMultilevel"/>
    <w:tmpl w:val="CFC0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8176B42"/>
    <w:multiLevelType w:val="hybridMultilevel"/>
    <w:tmpl w:val="2C8C3B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51539194">
    <w:abstractNumId w:val="8"/>
  </w:num>
  <w:num w:numId="2" w16cid:durableId="1322924882">
    <w:abstractNumId w:val="6"/>
  </w:num>
  <w:num w:numId="3" w16cid:durableId="2036415950">
    <w:abstractNumId w:val="5"/>
  </w:num>
  <w:num w:numId="4" w16cid:durableId="227425448">
    <w:abstractNumId w:val="4"/>
  </w:num>
  <w:num w:numId="5" w16cid:durableId="262156463">
    <w:abstractNumId w:val="7"/>
  </w:num>
  <w:num w:numId="6" w16cid:durableId="1520705106">
    <w:abstractNumId w:val="3"/>
  </w:num>
  <w:num w:numId="7" w16cid:durableId="181404597">
    <w:abstractNumId w:val="2"/>
  </w:num>
  <w:num w:numId="8" w16cid:durableId="799763444">
    <w:abstractNumId w:val="1"/>
  </w:num>
  <w:num w:numId="9" w16cid:durableId="71589566">
    <w:abstractNumId w:val="0"/>
  </w:num>
  <w:num w:numId="10" w16cid:durableId="8410688">
    <w:abstractNumId w:val="10"/>
  </w:num>
  <w:num w:numId="11" w16cid:durableId="17763180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C22"/>
    <w:rsid w:val="0006063C"/>
    <w:rsid w:val="00135C2A"/>
    <w:rsid w:val="0015074B"/>
    <w:rsid w:val="0029639D"/>
    <w:rsid w:val="00326F90"/>
    <w:rsid w:val="00361236"/>
    <w:rsid w:val="003A01E0"/>
    <w:rsid w:val="004D3CD2"/>
    <w:rsid w:val="00581650"/>
    <w:rsid w:val="0075504F"/>
    <w:rsid w:val="007D7C0D"/>
    <w:rsid w:val="00AA1D8D"/>
    <w:rsid w:val="00B47730"/>
    <w:rsid w:val="00B56BDA"/>
    <w:rsid w:val="00CB0664"/>
    <w:rsid w:val="00E1008E"/>
    <w:rsid w:val="00E379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DC1AD4"/>
  <w14:defaultImageDpi w14:val="300"/>
  <w15:docId w15:val="{DE20932C-0EAB-4682-A1C1-AAF0B08F2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7</Pages>
  <Words>1877</Words>
  <Characters>10701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Tahsan Islam</cp:lastModifiedBy>
  <cp:revision>4</cp:revision>
  <cp:lastPrinted>2026-08-29T11:44:00Z</cp:lastPrinted>
  <dcterms:created xsi:type="dcterms:W3CDTF">2013-12-23T23:15:00Z</dcterms:created>
  <dcterms:modified xsi:type="dcterms:W3CDTF">2026-08-29T12:31:00Z</dcterms:modified>
  <cp:category/>
</cp:coreProperties>
</file>