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7015" w14:textId="77777777" w:rsidR="0029639F" w:rsidRDefault="0029639F"/>
    <w:p w14:paraId="353A9E76" w14:textId="77777777" w:rsidR="0029639F" w:rsidRDefault="0029639F"/>
    <w:p w14:paraId="24DDDDA0" w14:textId="77777777" w:rsidR="0029639F" w:rsidRDefault="0029639F"/>
    <w:p w14:paraId="6E8C04E9" w14:textId="77777777" w:rsidR="0029639F" w:rsidRDefault="00000000">
      <w:pPr>
        <w:jc w:val="center"/>
      </w:pPr>
      <w:r>
        <w:rPr>
          <w:b/>
          <w:color w:val="0F2744"/>
          <w:sz w:val="80"/>
        </w:rPr>
        <w:t>HillGo</w:t>
      </w:r>
    </w:p>
    <w:p w14:paraId="0CA54AEB" w14:textId="77777777" w:rsidR="0029639F" w:rsidRDefault="00000000">
      <w:pPr>
        <w:jc w:val="center"/>
      </w:pPr>
      <w:r>
        <w:rPr>
          <w:color w:val="2563EB"/>
          <w:sz w:val="44"/>
        </w:rPr>
        <w:t>Platform Architecture Compendium</w:t>
      </w:r>
    </w:p>
    <w:p w14:paraId="3C37DEFB" w14:textId="77777777" w:rsidR="0029639F" w:rsidRDefault="00000000">
      <w:pPr>
        <w:jc w:val="center"/>
      </w:pPr>
      <w:r>
        <w:rPr>
          <w:sz w:val="24"/>
        </w:rPr>
        <w:t>Four Mobile Applications · Admin Operations Panel · Public Website</w:t>
      </w:r>
      <w:r>
        <w:rPr>
          <w:sz w:val="24"/>
        </w:rPr>
        <w:br/>
        <w:t>Laravel Backend · Database Architecture · Security Model · System Integration</w:t>
      </w:r>
    </w:p>
    <w:p w14:paraId="46721335" w14:textId="3E001422" w:rsidR="0029639F" w:rsidRDefault="00000000">
      <w:pPr>
        <w:jc w:val="center"/>
      </w:pPr>
      <w:r>
        <w:rPr>
          <w:color w:val="64748B"/>
        </w:rPr>
        <w:br/>
        <w:t xml:space="preserve">Confidential </w:t>
      </w:r>
      <w:r w:rsidR="000E077F">
        <w:rPr>
          <w:color w:val="64748B"/>
        </w:rPr>
        <w:t>-</w:t>
      </w:r>
      <w:r>
        <w:rPr>
          <w:color w:val="64748B"/>
        </w:rPr>
        <w:t xml:space="preserve"> Client Architecture Deliverable</w:t>
      </w:r>
      <w:r>
        <w:rPr>
          <w:color w:val="64748B"/>
        </w:rPr>
        <w:br/>
        <w:t xml:space="preserve">Version </w:t>
      </w:r>
      <w:proofErr w:type="gramStart"/>
      <w:r>
        <w:rPr>
          <w:color w:val="64748B"/>
        </w:rPr>
        <w:t>1.0  ·</w:t>
      </w:r>
      <w:proofErr w:type="gramEnd"/>
      <w:r>
        <w:rPr>
          <w:color w:val="64748B"/>
        </w:rPr>
        <w:t xml:space="preserve">  August 2026</w:t>
      </w:r>
    </w:p>
    <w:p w14:paraId="2157B1CC" w14:textId="77777777" w:rsidR="0029639F" w:rsidRDefault="00000000">
      <w:r>
        <w:br w:type="page"/>
      </w:r>
    </w:p>
    <w:p w14:paraId="3C4C94E9" w14:textId="77777777" w:rsidR="0029639F" w:rsidRDefault="00000000">
      <w:pPr>
        <w:pStyle w:val="Heading1"/>
      </w:pPr>
      <w:r>
        <w:lastRenderedPageBreak/>
        <w:t>Contents</w:t>
      </w:r>
    </w:p>
    <w:p w14:paraId="60F97227" w14:textId="77777777" w:rsidR="0029639F" w:rsidRDefault="00000000">
      <w:pPr>
        <w:spacing w:after="160"/>
      </w:pPr>
      <w:r>
        <w:t>1. Executive Overview</w:t>
      </w:r>
    </w:p>
    <w:p w14:paraId="5C9D3542" w14:textId="3FF78E66" w:rsidR="0029639F" w:rsidRDefault="00000000">
      <w:pPr>
        <w:spacing w:after="160"/>
      </w:pPr>
      <w:r>
        <w:t xml:space="preserve">2. Architecture 1 </w:t>
      </w:r>
      <w:r w:rsidR="000E077F">
        <w:t>-</w:t>
      </w:r>
      <w:r>
        <w:t xml:space="preserve"> Customer Application</w:t>
      </w:r>
    </w:p>
    <w:p w14:paraId="1610FED2" w14:textId="12824587" w:rsidR="0029639F" w:rsidRDefault="00000000">
      <w:pPr>
        <w:spacing w:after="160"/>
      </w:pPr>
      <w:r>
        <w:t xml:space="preserve">3. Architecture 2 </w:t>
      </w:r>
      <w:r w:rsidR="000E077F">
        <w:t>-</w:t>
      </w:r>
      <w:r>
        <w:t xml:space="preserve"> Rider Application</w:t>
      </w:r>
    </w:p>
    <w:p w14:paraId="250C6999" w14:textId="0B287188" w:rsidR="0029639F" w:rsidRDefault="00000000">
      <w:pPr>
        <w:spacing w:after="160"/>
      </w:pPr>
      <w:r>
        <w:t xml:space="preserve">4. Architecture 3 </w:t>
      </w:r>
      <w:r w:rsidR="000E077F">
        <w:t>-</w:t>
      </w:r>
      <w:r>
        <w:t xml:space="preserve"> Merchant Application</w:t>
      </w:r>
    </w:p>
    <w:p w14:paraId="683BEBF8" w14:textId="4F246C92" w:rsidR="0029639F" w:rsidRDefault="00000000">
      <w:pPr>
        <w:spacing w:after="160"/>
      </w:pPr>
      <w:r>
        <w:t xml:space="preserve">5. Architecture 4 </w:t>
      </w:r>
      <w:r w:rsidR="000E077F">
        <w:t>-</w:t>
      </w:r>
      <w:r>
        <w:t xml:space="preserve"> Courier Application</w:t>
      </w:r>
    </w:p>
    <w:p w14:paraId="5DD87DAE" w14:textId="3B1E7781" w:rsidR="0029639F" w:rsidRDefault="00000000">
      <w:pPr>
        <w:spacing w:after="160"/>
      </w:pPr>
      <w:r>
        <w:t xml:space="preserve">6. Architecture 5 </w:t>
      </w:r>
      <w:r w:rsidR="000E077F">
        <w:t>-</w:t>
      </w:r>
      <w:r>
        <w:t xml:space="preserve"> Admin Panel</w:t>
      </w:r>
    </w:p>
    <w:p w14:paraId="555A6E53" w14:textId="6D285EEF" w:rsidR="0029639F" w:rsidRDefault="00000000">
      <w:pPr>
        <w:spacing w:after="160"/>
      </w:pPr>
      <w:r>
        <w:t xml:space="preserve">7. Architecture 6 </w:t>
      </w:r>
      <w:r w:rsidR="000E077F">
        <w:t>-</w:t>
      </w:r>
      <w:r>
        <w:t xml:space="preserve"> Public Website</w:t>
      </w:r>
    </w:p>
    <w:p w14:paraId="0947587F" w14:textId="5B1EE4F2" w:rsidR="0029639F" w:rsidRDefault="00000000">
      <w:pPr>
        <w:spacing w:after="160"/>
      </w:pPr>
      <w:r>
        <w:t xml:space="preserve">8. Architecture 7 </w:t>
      </w:r>
      <w:r w:rsidR="000E077F">
        <w:t>-</w:t>
      </w:r>
      <w:r>
        <w:t xml:space="preserve"> Database</w:t>
      </w:r>
    </w:p>
    <w:p w14:paraId="111ABAA9" w14:textId="77777777" w:rsidR="0029639F" w:rsidRDefault="00000000">
      <w:pPr>
        <w:spacing w:after="160"/>
      </w:pPr>
      <w:r>
        <w:t>9. Backend Architecture</w:t>
      </w:r>
    </w:p>
    <w:p w14:paraId="4977938D" w14:textId="77777777" w:rsidR="0029639F" w:rsidRDefault="00000000">
      <w:pPr>
        <w:spacing w:after="160"/>
      </w:pPr>
      <w:r>
        <w:t>10. End-to-End System Integration</w:t>
      </w:r>
    </w:p>
    <w:p w14:paraId="0B645DDF" w14:textId="77777777" w:rsidR="0029639F" w:rsidRDefault="00000000">
      <w:pPr>
        <w:spacing w:after="160"/>
      </w:pPr>
      <w:r>
        <w:t>11. Security Architecture (Layered)</w:t>
      </w:r>
    </w:p>
    <w:p w14:paraId="2471D8BB" w14:textId="3F11C630" w:rsidR="0029639F" w:rsidRDefault="00000000">
      <w:pPr>
        <w:spacing w:after="160"/>
      </w:pPr>
      <w:r>
        <w:t xml:space="preserve">12. Appendix </w:t>
      </w:r>
      <w:r w:rsidR="000E077F">
        <w:t>-</w:t>
      </w:r>
      <w:r>
        <w:t xml:space="preserve"> Feature Coverage Matrix</w:t>
      </w:r>
    </w:p>
    <w:p w14:paraId="3E94318F" w14:textId="77777777" w:rsidR="0029639F" w:rsidRDefault="00000000">
      <w:r>
        <w:br w:type="page"/>
      </w:r>
    </w:p>
    <w:p w14:paraId="563E1A8F" w14:textId="77777777" w:rsidR="0029639F" w:rsidRDefault="00000000">
      <w:pPr>
        <w:pStyle w:val="Heading1"/>
      </w:pPr>
      <w:r>
        <w:lastRenderedPageBreak/>
        <w:t>1. Executive Overview</w:t>
      </w:r>
    </w:p>
    <w:p w14:paraId="278DB119" w14:textId="46C565C1" w:rsidR="0029639F" w:rsidRDefault="00000000">
      <w:pPr>
        <w:spacing w:after="160"/>
      </w:pPr>
      <w:r>
        <w:t xml:space="preserve">HillGo is a Bangladesh multi-service logistics and lifestyle platform spanning ride-hailing, food delivery, parcel courier, merchant commerce, hotels, and rentals. The platform is delivered as seven primary architecture surfaces: four Flutter applications (Customer, Rider, Merchant, Courier), an Admin operations panel, a </w:t>
      </w:r>
      <w:proofErr w:type="gramStart"/>
      <w:r>
        <w:t>Public</w:t>
      </w:r>
      <w:proofErr w:type="gramEnd"/>
      <w:r>
        <w:t xml:space="preserve"> marketing website, and a unified relational database </w:t>
      </w:r>
      <w:r w:rsidR="000E077F">
        <w:t>-</w:t>
      </w:r>
      <w:r>
        <w:t xml:space="preserve"> all coordinated through a single Laravel API backend.</w:t>
      </w:r>
    </w:p>
    <w:p w14:paraId="01CFDB10" w14:textId="77777777" w:rsidR="0029639F" w:rsidRDefault="00000000">
      <w:pPr>
        <w:spacing w:after="160"/>
      </w:pPr>
      <w:r>
        <w:t>All monetary and operational framing uses Bangladeshi Taka (৳). Clients authenticate with role-scoped Sanctum tokens. Shared domain services enforce Region Lock, pricing, wallet ledger settlement, OTP custody, dispatch, notifications, and auditability.</w:t>
      </w:r>
    </w:p>
    <w:p w14:paraId="1E139329" w14:textId="77777777" w:rsidR="0029639F" w:rsidRDefault="00000000">
      <w:pPr>
        <w:jc w:val="center"/>
      </w:pPr>
      <w:r>
        <w:rPr>
          <w:noProof/>
        </w:rPr>
        <w:drawing>
          <wp:inline distT="0" distB="0" distL="0" distR="0" wp14:anchorId="06A9F749" wp14:editId="41805BC6">
            <wp:extent cx="6035040" cy="3879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ystem_overview.png"/>
                    <pic:cNvPicPr/>
                  </pic:nvPicPr>
                  <pic:blipFill>
                    <a:blip r:embed="rId6"/>
                    <a:stretch>
                      <a:fillRect/>
                    </a:stretch>
                  </pic:blipFill>
                  <pic:spPr>
                    <a:xfrm>
                      <a:off x="0" y="0"/>
                      <a:ext cx="6035040" cy="3879669"/>
                    </a:xfrm>
                    <a:prstGeom prst="rect">
                      <a:avLst/>
                    </a:prstGeom>
                  </pic:spPr>
                </pic:pic>
              </a:graphicData>
            </a:graphic>
          </wp:inline>
        </w:drawing>
      </w:r>
    </w:p>
    <w:p w14:paraId="70015506" w14:textId="77777777" w:rsidR="0029639F" w:rsidRDefault="00000000">
      <w:pPr>
        <w:spacing w:after="160"/>
      </w:pPr>
      <w:r>
        <w:rPr>
          <w:b/>
        </w:rPr>
        <w:t>Figure 1. Platform system-of-systems overview.</w:t>
      </w:r>
    </w:p>
    <w:p w14:paraId="7E27C2CF" w14:textId="77777777" w:rsidR="0029639F" w:rsidRDefault="00000000">
      <w:pPr>
        <w:pStyle w:val="Heading2"/>
      </w:pPr>
      <w:r>
        <w:t>1.1 Architecture inventory</w:t>
      </w:r>
    </w:p>
    <w:tbl>
      <w:tblPr>
        <w:tblStyle w:val="TableGrid"/>
        <w:tblW w:w="0" w:type="auto"/>
        <w:jc w:val="center"/>
        <w:tblLook w:val="04A0" w:firstRow="1" w:lastRow="0" w:firstColumn="1" w:lastColumn="0" w:noHBand="0" w:noVBand="1"/>
      </w:tblPr>
      <w:tblGrid>
        <w:gridCol w:w="2436"/>
        <w:gridCol w:w="2436"/>
        <w:gridCol w:w="2436"/>
        <w:gridCol w:w="2436"/>
      </w:tblGrid>
      <w:tr w:rsidR="0029639F" w14:paraId="15679062" w14:textId="77777777">
        <w:trPr>
          <w:jc w:val="center"/>
        </w:trPr>
        <w:tc>
          <w:tcPr>
            <w:tcW w:w="2436" w:type="dxa"/>
            <w:shd w:val="clear" w:color="auto" w:fill="0F2744"/>
          </w:tcPr>
          <w:p w14:paraId="56697450" w14:textId="77777777" w:rsidR="0029639F" w:rsidRDefault="00000000">
            <w:r>
              <w:rPr>
                <w:b/>
                <w:color w:val="FFFFFF"/>
                <w:sz w:val="20"/>
              </w:rPr>
              <w:t>#</w:t>
            </w:r>
          </w:p>
        </w:tc>
        <w:tc>
          <w:tcPr>
            <w:tcW w:w="2436" w:type="dxa"/>
            <w:shd w:val="clear" w:color="auto" w:fill="0F2744"/>
          </w:tcPr>
          <w:p w14:paraId="269FF74F" w14:textId="77777777" w:rsidR="0029639F" w:rsidRDefault="00000000">
            <w:r>
              <w:rPr>
                <w:b/>
                <w:color w:val="FFFFFF"/>
                <w:sz w:val="20"/>
              </w:rPr>
              <w:t>Architecture surface</w:t>
            </w:r>
          </w:p>
        </w:tc>
        <w:tc>
          <w:tcPr>
            <w:tcW w:w="2436" w:type="dxa"/>
            <w:shd w:val="clear" w:color="auto" w:fill="0F2744"/>
          </w:tcPr>
          <w:p w14:paraId="61DF47CC" w14:textId="77777777" w:rsidR="0029639F" w:rsidRDefault="00000000">
            <w:r>
              <w:rPr>
                <w:b/>
                <w:color w:val="FFFFFF"/>
                <w:sz w:val="20"/>
              </w:rPr>
              <w:t>Technology</w:t>
            </w:r>
          </w:p>
        </w:tc>
        <w:tc>
          <w:tcPr>
            <w:tcW w:w="2436" w:type="dxa"/>
            <w:shd w:val="clear" w:color="auto" w:fill="0F2744"/>
          </w:tcPr>
          <w:p w14:paraId="4DD23C7E" w14:textId="77777777" w:rsidR="0029639F" w:rsidRDefault="00000000">
            <w:r>
              <w:rPr>
                <w:b/>
                <w:color w:val="FFFFFF"/>
                <w:sz w:val="20"/>
              </w:rPr>
              <w:t>Primary consumers</w:t>
            </w:r>
          </w:p>
        </w:tc>
      </w:tr>
      <w:tr w:rsidR="0029639F" w14:paraId="563E6168" w14:textId="77777777">
        <w:trPr>
          <w:jc w:val="center"/>
        </w:trPr>
        <w:tc>
          <w:tcPr>
            <w:tcW w:w="2436" w:type="dxa"/>
          </w:tcPr>
          <w:p w14:paraId="411AB493" w14:textId="77777777" w:rsidR="0029639F" w:rsidRDefault="00000000">
            <w:r>
              <w:rPr>
                <w:sz w:val="20"/>
              </w:rPr>
              <w:t>1</w:t>
            </w:r>
          </w:p>
        </w:tc>
        <w:tc>
          <w:tcPr>
            <w:tcW w:w="2436" w:type="dxa"/>
          </w:tcPr>
          <w:p w14:paraId="388E555A" w14:textId="77777777" w:rsidR="0029639F" w:rsidRDefault="00000000">
            <w:r>
              <w:rPr>
                <w:sz w:val="20"/>
              </w:rPr>
              <w:t>Customer Application</w:t>
            </w:r>
          </w:p>
        </w:tc>
        <w:tc>
          <w:tcPr>
            <w:tcW w:w="2436" w:type="dxa"/>
          </w:tcPr>
          <w:p w14:paraId="476D3164" w14:textId="77777777" w:rsidR="0029639F" w:rsidRDefault="00000000">
            <w:r>
              <w:rPr>
                <w:sz w:val="20"/>
              </w:rPr>
              <w:t>Flutter</w:t>
            </w:r>
          </w:p>
        </w:tc>
        <w:tc>
          <w:tcPr>
            <w:tcW w:w="2436" w:type="dxa"/>
          </w:tcPr>
          <w:p w14:paraId="430C9F0C" w14:textId="77777777" w:rsidR="0029639F" w:rsidRDefault="00000000">
            <w:r>
              <w:rPr>
                <w:sz w:val="20"/>
              </w:rPr>
              <w:t>End customers</w:t>
            </w:r>
          </w:p>
        </w:tc>
      </w:tr>
      <w:tr w:rsidR="0029639F" w14:paraId="14839EF4" w14:textId="77777777">
        <w:trPr>
          <w:jc w:val="center"/>
        </w:trPr>
        <w:tc>
          <w:tcPr>
            <w:tcW w:w="2436" w:type="dxa"/>
            <w:shd w:val="clear" w:color="auto" w:fill="F1F5F9"/>
          </w:tcPr>
          <w:p w14:paraId="322BA8A6" w14:textId="77777777" w:rsidR="0029639F" w:rsidRDefault="00000000">
            <w:r>
              <w:rPr>
                <w:sz w:val="20"/>
              </w:rPr>
              <w:t>2</w:t>
            </w:r>
          </w:p>
        </w:tc>
        <w:tc>
          <w:tcPr>
            <w:tcW w:w="2436" w:type="dxa"/>
            <w:shd w:val="clear" w:color="auto" w:fill="F1F5F9"/>
          </w:tcPr>
          <w:p w14:paraId="4FF1C84A" w14:textId="77777777" w:rsidR="0029639F" w:rsidRDefault="00000000">
            <w:r>
              <w:rPr>
                <w:sz w:val="20"/>
              </w:rPr>
              <w:t>Rider Application</w:t>
            </w:r>
          </w:p>
        </w:tc>
        <w:tc>
          <w:tcPr>
            <w:tcW w:w="2436" w:type="dxa"/>
            <w:shd w:val="clear" w:color="auto" w:fill="F1F5F9"/>
          </w:tcPr>
          <w:p w14:paraId="099D8C83" w14:textId="77777777" w:rsidR="0029639F" w:rsidRDefault="00000000">
            <w:r>
              <w:rPr>
                <w:sz w:val="20"/>
              </w:rPr>
              <w:t>Flutter</w:t>
            </w:r>
          </w:p>
        </w:tc>
        <w:tc>
          <w:tcPr>
            <w:tcW w:w="2436" w:type="dxa"/>
            <w:shd w:val="clear" w:color="auto" w:fill="F1F5F9"/>
          </w:tcPr>
          <w:p w14:paraId="7C2437F5" w14:textId="77777777" w:rsidR="0029639F" w:rsidRDefault="00000000">
            <w:r>
              <w:rPr>
                <w:sz w:val="20"/>
              </w:rPr>
              <w:t>Driver / delivery partners</w:t>
            </w:r>
          </w:p>
        </w:tc>
      </w:tr>
      <w:tr w:rsidR="0029639F" w14:paraId="05C83FBA" w14:textId="77777777">
        <w:trPr>
          <w:jc w:val="center"/>
        </w:trPr>
        <w:tc>
          <w:tcPr>
            <w:tcW w:w="2436" w:type="dxa"/>
          </w:tcPr>
          <w:p w14:paraId="1875AE51" w14:textId="77777777" w:rsidR="0029639F" w:rsidRDefault="00000000">
            <w:r>
              <w:rPr>
                <w:sz w:val="20"/>
              </w:rPr>
              <w:t>3</w:t>
            </w:r>
          </w:p>
        </w:tc>
        <w:tc>
          <w:tcPr>
            <w:tcW w:w="2436" w:type="dxa"/>
          </w:tcPr>
          <w:p w14:paraId="75AD0B53" w14:textId="77777777" w:rsidR="0029639F" w:rsidRDefault="00000000">
            <w:r>
              <w:rPr>
                <w:sz w:val="20"/>
              </w:rPr>
              <w:t>Merchant Application</w:t>
            </w:r>
          </w:p>
        </w:tc>
        <w:tc>
          <w:tcPr>
            <w:tcW w:w="2436" w:type="dxa"/>
          </w:tcPr>
          <w:p w14:paraId="0A986E4F" w14:textId="77777777" w:rsidR="0029639F" w:rsidRDefault="00000000">
            <w:r>
              <w:rPr>
                <w:sz w:val="20"/>
              </w:rPr>
              <w:t>Flutter</w:t>
            </w:r>
          </w:p>
        </w:tc>
        <w:tc>
          <w:tcPr>
            <w:tcW w:w="2436" w:type="dxa"/>
          </w:tcPr>
          <w:p w14:paraId="14CC899E" w14:textId="77777777" w:rsidR="0029639F" w:rsidRDefault="00000000">
            <w:r>
              <w:rPr>
                <w:sz w:val="20"/>
              </w:rPr>
              <w:t>Store operators</w:t>
            </w:r>
          </w:p>
        </w:tc>
      </w:tr>
      <w:tr w:rsidR="0029639F" w14:paraId="40148408" w14:textId="77777777">
        <w:trPr>
          <w:jc w:val="center"/>
        </w:trPr>
        <w:tc>
          <w:tcPr>
            <w:tcW w:w="2436" w:type="dxa"/>
            <w:shd w:val="clear" w:color="auto" w:fill="F1F5F9"/>
          </w:tcPr>
          <w:p w14:paraId="6E41876D" w14:textId="77777777" w:rsidR="0029639F" w:rsidRDefault="00000000">
            <w:r>
              <w:rPr>
                <w:sz w:val="20"/>
              </w:rPr>
              <w:t>4</w:t>
            </w:r>
          </w:p>
        </w:tc>
        <w:tc>
          <w:tcPr>
            <w:tcW w:w="2436" w:type="dxa"/>
            <w:shd w:val="clear" w:color="auto" w:fill="F1F5F9"/>
          </w:tcPr>
          <w:p w14:paraId="62F55E07" w14:textId="77777777" w:rsidR="0029639F" w:rsidRDefault="00000000">
            <w:r>
              <w:rPr>
                <w:sz w:val="20"/>
              </w:rPr>
              <w:t>Courier Application</w:t>
            </w:r>
          </w:p>
        </w:tc>
        <w:tc>
          <w:tcPr>
            <w:tcW w:w="2436" w:type="dxa"/>
            <w:shd w:val="clear" w:color="auto" w:fill="F1F5F9"/>
          </w:tcPr>
          <w:p w14:paraId="7A250F14" w14:textId="77777777" w:rsidR="0029639F" w:rsidRDefault="00000000">
            <w:r>
              <w:rPr>
                <w:sz w:val="20"/>
              </w:rPr>
              <w:t>Flutter</w:t>
            </w:r>
          </w:p>
        </w:tc>
        <w:tc>
          <w:tcPr>
            <w:tcW w:w="2436" w:type="dxa"/>
            <w:shd w:val="clear" w:color="auto" w:fill="F1F5F9"/>
          </w:tcPr>
          <w:p w14:paraId="7AC0589D" w14:textId="77777777" w:rsidR="0029639F" w:rsidRDefault="00000000">
            <w:r>
              <w:rPr>
                <w:sz w:val="20"/>
              </w:rPr>
              <w:t>Parcel agents</w:t>
            </w:r>
          </w:p>
        </w:tc>
      </w:tr>
      <w:tr w:rsidR="0029639F" w14:paraId="32FDD183" w14:textId="77777777">
        <w:trPr>
          <w:jc w:val="center"/>
        </w:trPr>
        <w:tc>
          <w:tcPr>
            <w:tcW w:w="2436" w:type="dxa"/>
          </w:tcPr>
          <w:p w14:paraId="6E1A10A1" w14:textId="77777777" w:rsidR="0029639F" w:rsidRDefault="00000000">
            <w:r>
              <w:rPr>
                <w:sz w:val="20"/>
              </w:rPr>
              <w:t>5</w:t>
            </w:r>
          </w:p>
        </w:tc>
        <w:tc>
          <w:tcPr>
            <w:tcW w:w="2436" w:type="dxa"/>
          </w:tcPr>
          <w:p w14:paraId="78FCD5A3" w14:textId="77777777" w:rsidR="0029639F" w:rsidRDefault="00000000">
            <w:r>
              <w:rPr>
                <w:sz w:val="20"/>
              </w:rPr>
              <w:t>Admin Panel</w:t>
            </w:r>
          </w:p>
        </w:tc>
        <w:tc>
          <w:tcPr>
            <w:tcW w:w="2436" w:type="dxa"/>
          </w:tcPr>
          <w:p w14:paraId="169CD6D0" w14:textId="77777777" w:rsidR="0029639F" w:rsidRDefault="00000000">
            <w:r>
              <w:rPr>
                <w:sz w:val="20"/>
              </w:rPr>
              <w:t>HTML/JS SPA</w:t>
            </w:r>
          </w:p>
        </w:tc>
        <w:tc>
          <w:tcPr>
            <w:tcW w:w="2436" w:type="dxa"/>
          </w:tcPr>
          <w:p w14:paraId="19E9A223" w14:textId="77777777" w:rsidR="0029639F" w:rsidRDefault="00000000">
            <w:r>
              <w:rPr>
                <w:sz w:val="20"/>
              </w:rPr>
              <w:t>HillGo operations</w:t>
            </w:r>
          </w:p>
        </w:tc>
      </w:tr>
      <w:tr w:rsidR="0029639F" w14:paraId="42F088BA" w14:textId="77777777">
        <w:trPr>
          <w:jc w:val="center"/>
        </w:trPr>
        <w:tc>
          <w:tcPr>
            <w:tcW w:w="2436" w:type="dxa"/>
            <w:shd w:val="clear" w:color="auto" w:fill="F1F5F9"/>
          </w:tcPr>
          <w:p w14:paraId="4E5B5C4A" w14:textId="77777777" w:rsidR="0029639F" w:rsidRDefault="00000000">
            <w:r>
              <w:rPr>
                <w:sz w:val="20"/>
              </w:rPr>
              <w:t>6</w:t>
            </w:r>
          </w:p>
        </w:tc>
        <w:tc>
          <w:tcPr>
            <w:tcW w:w="2436" w:type="dxa"/>
            <w:shd w:val="clear" w:color="auto" w:fill="F1F5F9"/>
          </w:tcPr>
          <w:p w14:paraId="21F06A96" w14:textId="77777777" w:rsidR="0029639F" w:rsidRDefault="00000000">
            <w:r>
              <w:rPr>
                <w:sz w:val="20"/>
              </w:rPr>
              <w:t>Public Website</w:t>
            </w:r>
          </w:p>
        </w:tc>
        <w:tc>
          <w:tcPr>
            <w:tcW w:w="2436" w:type="dxa"/>
            <w:shd w:val="clear" w:color="auto" w:fill="F1F5F9"/>
          </w:tcPr>
          <w:p w14:paraId="1F35BEF5" w14:textId="77777777" w:rsidR="0029639F" w:rsidRDefault="00000000">
            <w:r>
              <w:rPr>
                <w:sz w:val="20"/>
              </w:rPr>
              <w:t>Static web</w:t>
            </w:r>
          </w:p>
        </w:tc>
        <w:tc>
          <w:tcPr>
            <w:tcW w:w="2436" w:type="dxa"/>
            <w:shd w:val="clear" w:color="auto" w:fill="F1F5F9"/>
          </w:tcPr>
          <w:p w14:paraId="6BEB74E6" w14:textId="77777777" w:rsidR="0029639F" w:rsidRDefault="00000000">
            <w:r>
              <w:rPr>
                <w:sz w:val="20"/>
              </w:rPr>
              <w:t>Prospects &amp; partners</w:t>
            </w:r>
          </w:p>
        </w:tc>
      </w:tr>
      <w:tr w:rsidR="0029639F" w14:paraId="598514BD" w14:textId="77777777">
        <w:trPr>
          <w:jc w:val="center"/>
        </w:trPr>
        <w:tc>
          <w:tcPr>
            <w:tcW w:w="2436" w:type="dxa"/>
          </w:tcPr>
          <w:p w14:paraId="20BA1413" w14:textId="77777777" w:rsidR="0029639F" w:rsidRDefault="00000000">
            <w:r>
              <w:rPr>
                <w:sz w:val="20"/>
              </w:rPr>
              <w:t>7</w:t>
            </w:r>
          </w:p>
        </w:tc>
        <w:tc>
          <w:tcPr>
            <w:tcW w:w="2436" w:type="dxa"/>
          </w:tcPr>
          <w:p w14:paraId="1DA0E1D7" w14:textId="77777777" w:rsidR="0029639F" w:rsidRDefault="00000000">
            <w:r>
              <w:rPr>
                <w:sz w:val="20"/>
              </w:rPr>
              <w:t>Database</w:t>
            </w:r>
          </w:p>
        </w:tc>
        <w:tc>
          <w:tcPr>
            <w:tcW w:w="2436" w:type="dxa"/>
          </w:tcPr>
          <w:p w14:paraId="4004ACC7" w14:textId="77777777" w:rsidR="0029639F" w:rsidRDefault="00000000">
            <w:r>
              <w:rPr>
                <w:sz w:val="20"/>
              </w:rPr>
              <w:t>MySQL / InnoDB</w:t>
            </w:r>
          </w:p>
        </w:tc>
        <w:tc>
          <w:tcPr>
            <w:tcW w:w="2436" w:type="dxa"/>
          </w:tcPr>
          <w:p w14:paraId="0E652690" w14:textId="77777777" w:rsidR="0029639F" w:rsidRDefault="00000000">
            <w:r>
              <w:rPr>
                <w:sz w:val="20"/>
              </w:rPr>
              <w:t>All services via API</w:t>
            </w:r>
          </w:p>
        </w:tc>
      </w:tr>
    </w:tbl>
    <w:p w14:paraId="617979DD" w14:textId="77777777" w:rsidR="0029639F" w:rsidRDefault="0029639F"/>
    <w:p w14:paraId="0C450002" w14:textId="77777777" w:rsidR="0029639F" w:rsidRDefault="00000000">
      <w:r>
        <w:br w:type="page"/>
      </w:r>
    </w:p>
    <w:p w14:paraId="4E1E15B5" w14:textId="522C7734" w:rsidR="0029639F" w:rsidRDefault="00000000">
      <w:pPr>
        <w:pStyle w:val="Heading1"/>
      </w:pPr>
      <w:r>
        <w:lastRenderedPageBreak/>
        <w:t xml:space="preserve">2. Architecture 1 </w:t>
      </w:r>
      <w:r w:rsidR="000E077F">
        <w:t>-</w:t>
      </w:r>
      <w:r>
        <w:t xml:space="preserve"> Customer Application</w:t>
      </w:r>
    </w:p>
    <w:p w14:paraId="73339771" w14:textId="77777777" w:rsidR="0029639F" w:rsidRDefault="00000000">
      <w:pPr>
        <w:spacing w:after="160"/>
      </w:pPr>
      <w:r>
        <w:t>The Customer application is the consumer super-app. It presents a unified shell for mobility, food, parcels, marketplace, hotels, rentals, wallet, loyalty, and safety (SOS).</w:t>
      </w:r>
    </w:p>
    <w:p w14:paraId="1D45D053" w14:textId="77777777" w:rsidR="0029639F" w:rsidRDefault="00000000">
      <w:pPr>
        <w:pStyle w:val="Heading2"/>
      </w:pPr>
      <w:r>
        <w:t>2.1 Structural layers</w:t>
      </w:r>
    </w:p>
    <w:p w14:paraId="1A55C6D0" w14:textId="77777777" w:rsidR="0029639F" w:rsidRDefault="00000000">
      <w:pPr>
        <w:pStyle w:val="ListBullet"/>
        <w:spacing w:after="40"/>
      </w:pPr>
      <w:r>
        <w:t>Presentation: feature screens, main shell navigation, theming, shared widgets.</w:t>
      </w:r>
    </w:p>
    <w:p w14:paraId="67B8D80D" w14:textId="77777777" w:rsidR="0029639F" w:rsidRDefault="00000000">
      <w:pPr>
        <w:pStyle w:val="ListBullet"/>
        <w:spacing w:after="40"/>
      </w:pPr>
      <w:r>
        <w:t>Application: route map and feature orchestration for booking and tracking journeys.</w:t>
      </w:r>
    </w:p>
    <w:p w14:paraId="3945574B" w14:textId="77777777" w:rsidR="0029639F" w:rsidRDefault="00000000">
      <w:pPr>
        <w:pStyle w:val="ListBullet"/>
        <w:spacing w:after="40"/>
      </w:pPr>
      <w:r>
        <w:t>Integration: ApiClient with secure Sanctum token storage; modular API services per domain.</w:t>
      </w:r>
    </w:p>
    <w:p w14:paraId="3432B9A7" w14:textId="77777777" w:rsidR="0029639F" w:rsidRDefault="00000000">
      <w:pPr>
        <w:pStyle w:val="ListBullet"/>
        <w:spacing w:after="40"/>
      </w:pPr>
      <w:r>
        <w:t>Network: HTTPS calls exclusively to /api/customer/* (plus shared public helpers where needed).</w:t>
      </w:r>
    </w:p>
    <w:p w14:paraId="19091A9B" w14:textId="77777777" w:rsidR="0029639F" w:rsidRDefault="00000000">
      <w:pPr>
        <w:jc w:val="center"/>
      </w:pPr>
      <w:r>
        <w:rPr>
          <w:noProof/>
        </w:rPr>
        <w:drawing>
          <wp:inline distT="0" distB="0" distL="0" distR="0" wp14:anchorId="744D93DE" wp14:editId="5F2E9CCA">
            <wp:extent cx="5760720" cy="345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ustomer.png"/>
                    <pic:cNvPicPr/>
                  </pic:nvPicPr>
                  <pic:blipFill>
                    <a:blip r:embed="rId7"/>
                    <a:stretch>
                      <a:fillRect/>
                    </a:stretch>
                  </pic:blipFill>
                  <pic:spPr>
                    <a:xfrm>
                      <a:off x="0" y="0"/>
                      <a:ext cx="5760720" cy="3456432"/>
                    </a:xfrm>
                    <a:prstGeom prst="rect">
                      <a:avLst/>
                    </a:prstGeom>
                  </pic:spPr>
                </pic:pic>
              </a:graphicData>
            </a:graphic>
          </wp:inline>
        </w:drawing>
      </w:r>
    </w:p>
    <w:p w14:paraId="0D4E651C" w14:textId="77777777" w:rsidR="0029639F" w:rsidRDefault="00000000">
      <w:pPr>
        <w:spacing w:after="160"/>
      </w:pPr>
      <w:r>
        <w:rPr>
          <w:b/>
        </w:rPr>
        <w:t>Figure 2. Customer application layered architecture.</w:t>
      </w:r>
    </w:p>
    <w:p w14:paraId="13898A83" w14:textId="77777777" w:rsidR="0029639F" w:rsidRDefault="00000000">
      <w:pPr>
        <w:pStyle w:val="Heading2"/>
      </w:pPr>
      <w:r>
        <w:t>2.2 Capability map</w:t>
      </w:r>
    </w:p>
    <w:p w14:paraId="1E9384EE" w14:textId="77777777" w:rsidR="0029639F" w:rsidRDefault="00000000">
      <w:pPr>
        <w:pStyle w:val="ListBullet"/>
        <w:spacing w:after="40"/>
      </w:pPr>
      <w:r>
        <w:t>Identity: registration, login, OTP verification, profile, addresses, payment methods.</w:t>
      </w:r>
    </w:p>
    <w:p w14:paraId="1C5F60ED" w14:textId="77777777" w:rsidR="0029639F" w:rsidRDefault="00000000">
      <w:pPr>
        <w:pStyle w:val="ListBullet"/>
        <w:spacing w:after="40"/>
      </w:pPr>
      <w:r>
        <w:t>Mobility: fare quote, ride booking, live tracking, rating.</w:t>
      </w:r>
    </w:p>
    <w:p w14:paraId="12161BFF" w14:textId="77777777" w:rsidR="0029639F" w:rsidRDefault="00000000">
      <w:pPr>
        <w:pStyle w:val="ListBullet"/>
        <w:spacing w:after="40"/>
      </w:pPr>
      <w:r>
        <w:t>Food &amp; commerce: restaurant browsing, cart checkout, marketplace products, order history.</w:t>
      </w:r>
    </w:p>
    <w:p w14:paraId="753CCC71" w14:textId="77777777" w:rsidR="0029639F" w:rsidRDefault="00000000">
      <w:pPr>
        <w:pStyle w:val="ListBullet"/>
        <w:spacing w:after="40"/>
      </w:pPr>
      <w:r>
        <w:t>Parcels: quote, book, track.</w:t>
      </w:r>
    </w:p>
    <w:p w14:paraId="387BFDD7" w14:textId="77777777" w:rsidR="0029639F" w:rsidRDefault="00000000">
      <w:pPr>
        <w:pStyle w:val="ListBullet"/>
        <w:spacing w:after="40"/>
      </w:pPr>
      <w:r>
        <w:t>Lifestyle: hotels and rental vehicle bookings.</w:t>
      </w:r>
    </w:p>
    <w:p w14:paraId="07C60570" w14:textId="77777777" w:rsidR="0029639F" w:rsidRDefault="00000000">
      <w:pPr>
        <w:pStyle w:val="ListBullet"/>
        <w:spacing w:after="40"/>
      </w:pPr>
      <w:r>
        <w:t>Money &amp; loyalty: wallet top-up/history, rewards, promos.</w:t>
      </w:r>
    </w:p>
    <w:p w14:paraId="52CB557B" w14:textId="77777777" w:rsidR="0029639F" w:rsidRDefault="00000000">
      <w:pPr>
        <w:pStyle w:val="ListBullet"/>
        <w:spacing w:after="40"/>
      </w:pPr>
      <w:r>
        <w:t>Safety: SOS contacts and alerts; notifications inbox.</w:t>
      </w:r>
    </w:p>
    <w:p w14:paraId="5D9B2793" w14:textId="77777777" w:rsidR="0029639F" w:rsidRDefault="00000000">
      <w:pPr>
        <w:pStyle w:val="Heading2"/>
      </w:pPr>
      <w:r>
        <w:t>2.3 Data flow</w:t>
      </w:r>
    </w:p>
    <w:p w14:paraId="482353ED" w14:textId="11F680D8" w:rsidR="0029639F" w:rsidRDefault="00000000" w:rsidP="000E077F">
      <w:pPr>
        <w:spacing w:after="160"/>
      </w:pPr>
      <w:r>
        <w:t>The customer authenticates under /api/customer/auth/*, persists the bearer token in the device secure vault, then executes all domain actions through role-scoped customer endpoints. Server-side pricing and Region Lock decide eligibility and amounts; the app never acts as the source of truth for settlement.</w:t>
      </w:r>
    </w:p>
    <w:p w14:paraId="0E5795F3" w14:textId="23C7BA7A" w:rsidR="0029639F" w:rsidRDefault="00000000">
      <w:pPr>
        <w:pStyle w:val="Heading1"/>
      </w:pPr>
      <w:r>
        <w:lastRenderedPageBreak/>
        <w:t xml:space="preserve">3. Architecture 2 </w:t>
      </w:r>
      <w:r w:rsidR="000E077F">
        <w:t>-</w:t>
      </w:r>
      <w:r>
        <w:t xml:space="preserve"> Rider Application</w:t>
      </w:r>
    </w:p>
    <w:p w14:paraId="51203F80" w14:textId="77777777" w:rsidR="0029639F" w:rsidRDefault="00000000">
      <w:pPr>
        <w:spacing w:after="160"/>
      </w:pPr>
      <w:r>
        <w:t>The Rider application enables driver partners to complete KYC, go online, receive dispatch offers (ride / food / parcel jobs), navigate active trips, and cash out earnings.</w:t>
      </w:r>
    </w:p>
    <w:p w14:paraId="5D31027E" w14:textId="77777777" w:rsidR="0029639F" w:rsidRDefault="00000000">
      <w:pPr>
        <w:jc w:val="center"/>
      </w:pPr>
      <w:r>
        <w:rPr>
          <w:noProof/>
        </w:rPr>
        <w:drawing>
          <wp:inline distT="0" distB="0" distL="0" distR="0" wp14:anchorId="1A41D604" wp14:editId="6ABC08C1">
            <wp:extent cx="5760720" cy="3456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rider.png"/>
                    <pic:cNvPicPr/>
                  </pic:nvPicPr>
                  <pic:blipFill>
                    <a:blip r:embed="rId8"/>
                    <a:stretch>
                      <a:fillRect/>
                    </a:stretch>
                  </pic:blipFill>
                  <pic:spPr>
                    <a:xfrm>
                      <a:off x="0" y="0"/>
                      <a:ext cx="5760720" cy="3456432"/>
                    </a:xfrm>
                    <a:prstGeom prst="rect">
                      <a:avLst/>
                    </a:prstGeom>
                  </pic:spPr>
                </pic:pic>
              </a:graphicData>
            </a:graphic>
          </wp:inline>
        </w:drawing>
      </w:r>
    </w:p>
    <w:p w14:paraId="3C397251" w14:textId="77777777" w:rsidR="0029639F" w:rsidRDefault="00000000">
      <w:pPr>
        <w:spacing w:after="160"/>
      </w:pPr>
      <w:r>
        <w:rPr>
          <w:b/>
        </w:rPr>
        <w:t>Figure 3. Rider application layered architecture.</w:t>
      </w:r>
    </w:p>
    <w:p w14:paraId="02E35F67" w14:textId="77777777" w:rsidR="0029639F" w:rsidRDefault="00000000">
      <w:pPr>
        <w:pStyle w:val="Heading2"/>
      </w:pPr>
      <w:r>
        <w:t>3.1 Capability map</w:t>
      </w:r>
    </w:p>
    <w:p w14:paraId="67CF9AF4" w14:textId="77777777" w:rsidR="0029639F" w:rsidRDefault="00000000">
      <w:pPr>
        <w:pStyle w:val="ListBullet"/>
        <w:spacing w:after="40"/>
      </w:pPr>
      <w:r>
        <w:t>Onboarding &amp; KYC: personal info, vehicle info, document upload, verification status.</w:t>
      </w:r>
    </w:p>
    <w:p w14:paraId="227866C0" w14:textId="77777777" w:rsidR="0029639F" w:rsidRDefault="00000000">
      <w:pPr>
        <w:pStyle w:val="ListBullet"/>
        <w:spacing w:after="40"/>
      </w:pPr>
      <w:r>
        <w:t>Presence: online/offline toggle and location updates for dispatch.</w:t>
      </w:r>
    </w:p>
    <w:p w14:paraId="000A91A5" w14:textId="77777777" w:rsidR="0029639F" w:rsidRDefault="00000000">
      <w:pPr>
        <w:pStyle w:val="ListBullet"/>
        <w:spacing w:after="40"/>
      </w:pPr>
      <w:r>
        <w:t>Trip lifecycle: incoming offer, accept/decline, navigate, complete.</w:t>
      </w:r>
    </w:p>
    <w:p w14:paraId="30821BC4" w14:textId="77777777" w:rsidR="0029639F" w:rsidRDefault="00000000">
      <w:pPr>
        <w:pStyle w:val="ListBullet"/>
        <w:spacing w:after="40"/>
      </w:pPr>
      <w:r>
        <w:t>Earnings: balance, history, payout / cash-out requests.</w:t>
      </w:r>
    </w:p>
    <w:p w14:paraId="0A700A38" w14:textId="77777777" w:rsidR="0029639F" w:rsidRDefault="00000000">
      <w:pPr>
        <w:pStyle w:val="ListBullet"/>
        <w:spacing w:after="40"/>
      </w:pPr>
      <w:r>
        <w:t>Account: profile and operational preferences.</w:t>
      </w:r>
    </w:p>
    <w:p w14:paraId="0744C98F" w14:textId="77777777" w:rsidR="0029639F" w:rsidRDefault="00000000">
      <w:pPr>
        <w:pStyle w:val="Heading2"/>
      </w:pPr>
      <w:r>
        <w:t>3.2 Data flow</w:t>
      </w:r>
    </w:p>
    <w:p w14:paraId="74F523CD" w14:textId="77777777" w:rsidR="0029639F" w:rsidRDefault="00000000">
      <w:pPr>
        <w:spacing w:after="160"/>
      </w:pPr>
      <w:r>
        <w:t>After /api/rider/auth/* login and KYC submission, the rider posts presence to the backend. Dispatch creates trip offers; the rider advances trip state via /api/rider/trips/*. Routing guidance is obtained through the HillGo API route proxy so live coordinates remain within the HillGo trust boundary.</w:t>
      </w:r>
    </w:p>
    <w:p w14:paraId="7B6B59CB" w14:textId="77777777" w:rsidR="0029639F" w:rsidRDefault="00000000">
      <w:r>
        <w:br w:type="page"/>
      </w:r>
    </w:p>
    <w:p w14:paraId="6060B75B" w14:textId="65E20274" w:rsidR="0029639F" w:rsidRDefault="00000000">
      <w:pPr>
        <w:pStyle w:val="Heading1"/>
      </w:pPr>
      <w:r>
        <w:lastRenderedPageBreak/>
        <w:t xml:space="preserve">4. Architecture 3 </w:t>
      </w:r>
      <w:r w:rsidR="000E077F">
        <w:t>-</w:t>
      </w:r>
      <w:r>
        <w:t xml:space="preserve"> Merchant Application</w:t>
      </w:r>
    </w:p>
    <w:p w14:paraId="79670C93" w14:textId="77777777" w:rsidR="0029639F" w:rsidRDefault="00000000">
      <w:pPr>
        <w:spacing w:after="160"/>
      </w:pPr>
      <w:r>
        <w:t>The Merchant (Vendor) application covers store onboarding, catalog management, kitchen order flow, branding assets, reviews, and payout operations.</w:t>
      </w:r>
    </w:p>
    <w:p w14:paraId="015A6089" w14:textId="77777777" w:rsidR="0029639F" w:rsidRDefault="00000000">
      <w:pPr>
        <w:jc w:val="center"/>
      </w:pPr>
      <w:r>
        <w:rPr>
          <w:noProof/>
        </w:rPr>
        <w:drawing>
          <wp:inline distT="0" distB="0" distL="0" distR="0" wp14:anchorId="4AA8C1E2" wp14:editId="4722D8E9">
            <wp:extent cx="5760720" cy="3456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merchant.png"/>
                    <pic:cNvPicPr/>
                  </pic:nvPicPr>
                  <pic:blipFill>
                    <a:blip r:embed="rId9"/>
                    <a:stretch>
                      <a:fillRect/>
                    </a:stretch>
                  </pic:blipFill>
                  <pic:spPr>
                    <a:xfrm>
                      <a:off x="0" y="0"/>
                      <a:ext cx="5760720" cy="3456432"/>
                    </a:xfrm>
                    <a:prstGeom prst="rect">
                      <a:avLst/>
                    </a:prstGeom>
                  </pic:spPr>
                </pic:pic>
              </a:graphicData>
            </a:graphic>
          </wp:inline>
        </w:drawing>
      </w:r>
    </w:p>
    <w:p w14:paraId="03362870" w14:textId="77777777" w:rsidR="0029639F" w:rsidRDefault="00000000">
      <w:pPr>
        <w:spacing w:after="160"/>
      </w:pPr>
      <w:r>
        <w:rPr>
          <w:b/>
        </w:rPr>
        <w:t>Figure 4. Merchant application layered architecture.</w:t>
      </w:r>
    </w:p>
    <w:p w14:paraId="4FB9FACC" w14:textId="77777777" w:rsidR="0029639F" w:rsidRDefault="00000000">
      <w:pPr>
        <w:pStyle w:val="Heading2"/>
      </w:pPr>
      <w:r>
        <w:t>4.1 Capability map</w:t>
      </w:r>
    </w:p>
    <w:p w14:paraId="2CD74C99" w14:textId="77777777" w:rsidR="0029639F" w:rsidRDefault="00000000">
      <w:pPr>
        <w:pStyle w:val="ListBullet"/>
        <w:spacing w:after="40"/>
      </w:pPr>
      <w:r>
        <w:t>Onboarding: business profile, trade license / NID, storefront and logo media.</w:t>
      </w:r>
    </w:p>
    <w:p w14:paraId="5AA244B3" w14:textId="77777777" w:rsidR="0029639F" w:rsidRDefault="00000000">
      <w:pPr>
        <w:pStyle w:val="ListBullet"/>
        <w:spacing w:after="40"/>
      </w:pPr>
      <w:r>
        <w:t>Store hub: open/accepting status, hours, branding updates.</w:t>
      </w:r>
    </w:p>
    <w:p w14:paraId="1E326CEF" w14:textId="77777777" w:rsidR="0029639F" w:rsidRDefault="00000000">
      <w:pPr>
        <w:pStyle w:val="ListBullet"/>
        <w:spacing w:after="40"/>
      </w:pPr>
      <w:r>
        <w:t>Catalog: categories and products with image upload.</w:t>
      </w:r>
    </w:p>
    <w:p w14:paraId="0F89C181" w14:textId="77777777" w:rsidR="0029639F" w:rsidRDefault="00000000">
      <w:pPr>
        <w:pStyle w:val="ListBullet"/>
        <w:spacing w:after="40"/>
      </w:pPr>
      <w:r>
        <w:t>Orders: accept → prepare → ready → delivered / reject.</w:t>
      </w:r>
    </w:p>
    <w:p w14:paraId="32D11994" w14:textId="77777777" w:rsidR="0029639F" w:rsidRDefault="00000000">
      <w:pPr>
        <w:pStyle w:val="ListBullet"/>
        <w:spacing w:after="40"/>
      </w:pPr>
      <w:r>
        <w:t>Revenue: summaries, transactions, early payout requests.</w:t>
      </w:r>
    </w:p>
    <w:p w14:paraId="1ACF0096" w14:textId="77777777" w:rsidR="0029639F" w:rsidRDefault="00000000">
      <w:pPr>
        <w:pStyle w:val="ListBullet"/>
        <w:spacing w:after="40"/>
      </w:pPr>
      <w:r>
        <w:t>Reviews: read and reply; settings synchronized to the server.</w:t>
      </w:r>
    </w:p>
    <w:p w14:paraId="1256285A" w14:textId="77777777" w:rsidR="0029639F" w:rsidRDefault="00000000">
      <w:pPr>
        <w:pStyle w:val="Heading2"/>
      </w:pPr>
      <w:r>
        <w:t>4.2 Data flow</w:t>
      </w:r>
    </w:p>
    <w:p w14:paraId="0E56BE78" w14:textId="77777777" w:rsidR="0029639F" w:rsidRDefault="00000000">
      <w:pPr>
        <w:spacing w:after="160"/>
      </w:pPr>
      <w:r>
        <w:t>Merchants authenticate at /api/merchant/auth/*, submit onboarding for admin review, then manage store and catalog through /api/merchant/*. Product and branding images land on the public disk; KYC documents remain on the private disk for admin review only.</w:t>
      </w:r>
    </w:p>
    <w:p w14:paraId="30D5B6CB" w14:textId="77777777" w:rsidR="0029639F" w:rsidRDefault="00000000">
      <w:r>
        <w:br w:type="page"/>
      </w:r>
    </w:p>
    <w:p w14:paraId="11D2623D" w14:textId="4CF9AC08" w:rsidR="0029639F" w:rsidRDefault="00000000">
      <w:pPr>
        <w:pStyle w:val="Heading1"/>
      </w:pPr>
      <w:r>
        <w:lastRenderedPageBreak/>
        <w:t xml:space="preserve">5. Architecture 4 </w:t>
      </w:r>
      <w:r w:rsidR="000E077F">
        <w:t>-</w:t>
      </w:r>
      <w:r>
        <w:t xml:space="preserve"> Courier Application</w:t>
      </w:r>
    </w:p>
    <w:p w14:paraId="4F0F857E" w14:textId="77777777" w:rsidR="0029639F" w:rsidRDefault="00000000">
      <w:pPr>
        <w:spacing w:after="160"/>
      </w:pPr>
      <w:r>
        <w:t>The Courier application equips parcel agents with assignment queues, OTP-secured pickup/delivery, optional proof capture, earnings, incentives, and withdrawals.</w:t>
      </w:r>
    </w:p>
    <w:p w14:paraId="2181099E" w14:textId="77777777" w:rsidR="0029639F" w:rsidRDefault="00000000">
      <w:pPr>
        <w:jc w:val="center"/>
      </w:pPr>
      <w:r>
        <w:rPr>
          <w:noProof/>
        </w:rPr>
        <w:drawing>
          <wp:inline distT="0" distB="0" distL="0" distR="0" wp14:anchorId="1EE84C5F" wp14:editId="50C6974D">
            <wp:extent cx="5760720" cy="3456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b_courier.png"/>
                    <pic:cNvPicPr/>
                  </pic:nvPicPr>
                  <pic:blipFill>
                    <a:blip r:embed="rId10"/>
                    <a:stretch>
                      <a:fillRect/>
                    </a:stretch>
                  </pic:blipFill>
                  <pic:spPr>
                    <a:xfrm>
                      <a:off x="0" y="0"/>
                      <a:ext cx="5760720" cy="3456432"/>
                    </a:xfrm>
                    <a:prstGeom prst="rect">
                      <a:avLst/>
                    </a:prstGeom>
                  </pic:spPr>
                </pic:pic>
              </a:graphicData>
            </a:graphic>
          </wp:inline>
        </w:drawing>
      </w:r>
    </w:p>
    <w:p w14:paraId="6E5AB9E1" w14:textId="77777777" w:rsidR="0029639F" w:rsidRDefault="00000000">
      <w:pPr>
        <w:spacing w:after="160"/>
      </w:pPr>
      <w:r>
        <w:rPr>
          <w:b/>
        </w:rPr>
        <w:t>Figure 5. Courier application layered architecture.</w:t>
      </w:r>
    </w:p>
    <w:p w14:paraId="2999D185" w14:textId="77777777" w:rsidR="0029639F" w:rsidRDefault="00000000">
      <w:pPr>
        <w:pStyle w:val="Heading2"/>
      </w:pPr>
      <w:r>
        <w:t>5.1 Capability map</w:t>
      </w:r>
    </w:p>
    <w:p w14:paraId="0D079AA2" w14:textId="77777777" w:rsidR="0029639F" w:rsidRDefault="00000000">
      <w:pPr>
        <w:pStyle w:val="ListBullet"/>
        <w:spacing w:after="40"/>
      </w:pPr>
      <w:r>
        <w:t>Registration &amp; KYC document upload (license, NID, registration).</w:t>
      </w:r>
    </w:p>
    <w:p w14:paraId="77C3FEFB" w14:textId="77777777" w:rsidR="0029639F" w:rsidRDefault="00000000">
      <w:pPr>
        <w:pStyle w:val="ListBullet"/>
        <w:spacing w:after="40"/>
      </w:pPr>
      <w:r>
        <w:t>Assigned parcel queue and parcel detail.</w:t>
      </w:r>
    </w:p>
    <w:p w14:paraId="3519E3FC" w14:textId="77777777" w:rsidR="0029639F" w:rsidRDefault="00000000">
      <w:pPr>
        <w:pStyle w:val="ListBullet"/>
        <w:spacing w:after="40"/>
      </w:pPr>
      <w:r>
        <w:t>Pickup / delivery OTP confirmation with attempt controls.</w:t>
      </w:r>
    </w:p>
    <w:p w14:paraId="3D4C1DAD" w14:textId="77777777" w:rsidR="0029639F" w:rsidRDefault="00000000">
      <w:pPr>
        <w:pStyle w:val="ListBullet"/>
        <w:spacing w:after="40"/>
      </w:pPr>
      <w:r>
        <w:t>Delivery proof photo/signature when required.</w:t>
      </w:r>
    </w:p>
    <w:p w14:paraId="2C1B5B9A" w14:textId="77777777" w:rsidR="0029639F" w:rsidRDefault="00000000">
      <w:pPr>
        <w:pStyle w:val="ListBullet"/>
        <w:spacing w:after="40"/>
      </w:pPr>
      <w:r>
        <w:t>History, earnings dashboard, incentives, withdrawal requests.</w:t>
      </w:r>
    </w:p>
    <w:p w14:paraId="3095F00C" w14:textId="77777777" w:rsidR="0029639F" w:rsidRDefault="00000000">
      <w:pPr>
        <w:pStyle w:val="ListBullet"/>
        <w:spacing w:after="40"/>
      </w:pPr>
      <w:r>
        <w:t>Vehicle, bank, and notification preferences.</w:t>
      </w:r>
    </w:p>
    <w:p w14:paraId="0326D2AE" w14:textId="77777777" w:rsidR="0029639F" w:rsidRDefault="00000000">
      <w:pPr>
        <w:pStyle w:val="Heading2"/>
      </w:pPr>
      <w:r>
        <w:t>5.2 Data flow</w:t>
      </w:r>
    </w:p>
    <w:p w14:paraId="036D1A48" w14:textId="77777777" w:rsidR="0029639F" w:rsidRDefault="00000000">
      <w:pPr>
        <w:spacing w:after="160"/>
      </w:pPr>
      <w:r>
        <w:t>Agents authenticate under /api/courier/auth/*, receive assignments from /api/courier/parcels/*, confirm custody with OTP, and may upload private proof files. Earnings and withdrawals settle through courier earnings endpoints under admin oversight.</w:t>
      </w:r>
    </w:p>
    <w:p w14:paraId="0B95F110" w14:textId="77777777" w:rsidR="0029639F" w:rsidRDefault="00000000">
      <w:r>
        <w:br w:type="page"/>
      </w:r>
    </w:p>
    <w:p w14:paraId="124DA010" w14:textId="1E65E9AC" w:rsidR="0029639F" w:rsidRDefault="00000000">
      <w:pPr>
        <w:pStyle w:val="Heading1"/>
      </w:pPr>
      <w:r>
        <w:lastRenderedPageBreak/>
        <w:t xml:space="preserve">6. Architecture 5 </w:t>
      </w:r>
      <w:r w:rsidR="000E077F">
        <w:t>-</w:t>
      </w:r>
      <w:r>
        <w:t xml:space="preserve"> Admin Panel</w:t>
      </w:r>
    </w:p>
    <w:p w14:paraId="4702454E" w14:textId="77777777" w:rsidR="0029639F" w:rsidRDefault="00000000">
      <w:pPr>
        <w:spacing w:after="160"/>
      </w:pPr>
      <w:r>
        <w:t>The Admin Panel is a hash-routed single-page application used by HillGo operations. It provides Region Lock control, KYC queues, live operational dashboards, pricing governance, payouts, and public-web inbox/CMS tools.</w:t>
      </w:r>
    </w:p>
    <w:p w14:paraId="3D299CD3" w14:textId="77777777" w:rsidR="0029639F" w:rsidRDefault="00000000">
      <w:pPr>
        <w:jc w:val="center"/>
      </w:pPr>
      <w:r>
        <w:rPr>
          <w:noProof/>
        </w:rPr>
        <w:drawing>
          <wp:inline distT="0" distB="0" distL="0" distR="0" wp14:anchorId="6DA7470D" wp14:editId="455DB502">
            <wp:extent cx="5760720" cy="3360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dmin.png"/>
                    <pic:cNvPicPr/>
                  </pic:nvPicPr>
                  <pic:blipFill>
                    <a:blip r:embed="rId11"/>
                    <a:stretch>
                      <a:fillRect/>
                    </a:stretch>
                  </pic:blipFill>
                  <pic:spPr>
                    <a:xfrm>
                      <a:off x="0" y="0"/>
                      <a:ext cx="5760720" cy="3360420"/>
                    </a:xfrm>
                    <a:prstGeom prst="rect">
                      <a:avLst/>
                    </a:prstGeom>
                  </pic:spPr>
                </pic:pic>
              </a:graphicData>
            </a:graphic>
          </wp:inline>
        </w:drawing>
      </w:r>
    </w:p>
    <w:p w14:paraId="00721C2E" w14:textId="77777777" w:rsidR="0029639F" w:rsidRDefault="00000000">
      <w:pPr>
        <w:spacing w:after="160"/>
      </w:pPr>
      <w:r>
        <w:rPr>
          <w:b/>
        </w:rPr>
        <w:t>Figure 6. Admin Panel SPA architecture.</w:t>
      </w:r>
    </w:p>
    <w:p w14:paraId="34AFB5CD" w14:textId="77777777" w:rsidR="0029639F" w:rsidRDefault="00000000">
      <w:pPr>
        <w:pStyle w:val="Heading2"/>
      </w:pPr>
      <w:r>
        <w:t>6.1 Structural pattern</w:t>
      </w:r>
    </w:p>
    <w:p w14:paraId="53DE4FF1" w14:textId="77777777" w:rsidR="0029639F" w:rsidRDefault="00000000">
      <w:pPr>
        <w:pStyle w:val="ListBullet"/>
        <w:spacing w:after="40"/>
      </w:pPr>
      <w:r>
        <w:t>Shell: sidebar navigation, global search, session chrome.</w:t>
      </w:r>
    </w:p>
    <w:p w14:paraId="12ADA70F" w14:textId="77777777" w:rsidR="0029639F" w:rsidRDefault="00000000">
      <w:pPr>
        <w:pStyle w:val="ListBullet"/>
        <w:spacing w:after="40"/>
      </w:pPr>
      <w:r>
        <w:t>Router: client-side hash routes for overview, region, customer, rider, merchant, courier, settings.</w:t>
      </w:r>
    </w:p>
    <w:p w14:paraId="2AEEA5CB" w14:textId="77777777" w:rsidR="0029639F" w:rsidRDefault="00000000">
      <w:pPr>
        <w:pStyle w:val="ListBullet"/>
        <w:spacing w:after="40"/>
      </w:pPr>
      <w:r>
        <w:t>AppStore: in-memory cache with optimistic updates reconciled against Laravel responses.</w:t>
      </w:r>
    </w:p>
    <w:p w14:paraId="205B3131" w14:textId="77777777" w:rsidR="0029639F" w:rsidRDefault="00000000">
      <w:pPr>
        <w:pStyle w:val="ListBullet"/>
        <w:spacing w:after="40"/>
      </w:pPr>
      <w:r>
        <w:t>UI toolkit: tables, KPIs, drawers, modals, map overlays, CSV export.</w:t>
      </w:r>
    </w:p>
    <w:p w14:paraId="657AF379" w14:textId="77777777" w:rsidR="0029639F" w:rsidRDefault="00000000">
      <w:pPr>
        <w:pStyle w:val="ListBullet"/>
        <w:spacing w:after="40"/>
      </w:pPr>
      <w:r>
        <w:t>Private media: authenticated open of KYC and proof files (Bearer-protected).</w:t>
      </w:r>
    </w:p>
    <w:p w14:paraId="38DB5E85" w14:textId="77777777" w:rsidR="0029639F" w:rsidRDefault="00000000">
      <w:pPr>
        <w:pStyle w:val="Heading2"/>
      </w:pPr>
      <w:r>
        <w:t>6.2 Operational domains</w:t>
      </w:r>
    </w:p>
    <w:p w14:paraId="52C5EDEE" w14:textId="21586776" w:rsidR="0029639F" w:rsidRDefault="00000000">
      <w:pPr>
        <w:pStyle w:val="ListBullet"/>
        <w:spacing w:after="40"/>
      </w:pPr>
      <w:r>
        <w:t xml:space="preserve">Region Lock </w:t>
      </w:r>
      <w:r w:rsidR="000E077F">
        <w:t>-</w:t>
      </w:r>
      <w:r>
        <w:t xml:space="preserve"> divisions/districts open/closed and per-role allow flags.</w:t>
      </w:r>
    </w:p>
    <w:p w14:paraId="0E45A698" w14:textId="4736EBB2" w:rsidR="0029639F" w:rsidRDefault="00000000">
      <w:pPr>
        <w:pStyle w:val="ListBullet"/>
        <w:spacing w:after="40"/>
      </w:pPr>
      <w:r>
        <w:t xml:space="preserve">Customer ops </w:t>
      </w:r>
      <w:r w:rsidR="000E077F">
        <w:t>-</w:t>
      </w:r>
      <w:r>
        <w:t xml:space="preserve"> directory, rides, food orders, parcels, SOS, wallet adjustments.</w:t>
      </w:r>
    </w:p>
    <w:p w14:paraId="2114D49C" w14:textId="20F4B7ED" w:rsidR="0029639F" w:rsidRDefault="00000000">
      <w:pPr>
        <w:pStyle w:val="ListBullet"/>
        <w:spacing w:after="40"/>
      </w:pPr>
      <w:r>
        <w:t xml:space="preserve">Rider ops </w:t>
      </w:r>
      <w:r w:rsidR="000E077F">
        <w:t>-</w:t>
      </w:r>
      <w:r>
        <w:t xml:space="preserve"> KYC, trips, live map, salary/payouts, rider pricing.</w:t>
      </w:r>
    </w:p>
    <w:p w14:paraId="372D31C6" w14:textId="39D88E83" w:rsidR="0029639F" w:rsidRDefault="00000000">
      <w:pPr>
        <w:pStyle w:val="ListBullet"/>
        <w:spacing w:after="40"/>
      </w:pPr>
      <w:r>
        <w:t xml:space="preserve">Merchant ops </w:t>
      </w:r>
      <w:r w:rsidR="000E077F">
        <w:t>-</w:t>
      </w:r>
      <w:r>
        <w:t xml:space="preserve"> onboarding review, stores, orders, payouts, merchant pricing.</w:t>
      </w:r>
    </w:p>
    <w:p w14:paraId="5BDB4F3F" w14:textId="058260B7" w:rsidR="0029639F" w:rsidRDefault="00000000">
      <w:pPr>
        <w:pStyle w:val="ListBullet"/>
        <w:spacing w:after="40"/>
      </w:pPr>
      <w:r>
        <w:t xml:space="preserve">Courier ops </w:t>
      </w:r>
      <w:r w:rsidR="000E077F">
        <w:t>-</w:t>
      </w:r>
      <w:r>
        <w:t xml:space="preserve"> agent KYC, parcels, withdrawals, incentives, courier pricing.</w:t>
      </w:r>
    </w:p>
    <w:p w14:paraId="077C0752" w14:textId="21D2C939" w:rsidR="0029639F" w:rsidRDefault="00000000">
      <w:pPr>
        <w:pStyle w:val="ListBullet"/>
        <w:spacing w:after="40"/>
      </w:pPr>
      <w:r>
        <w:t xml:space="preserve">Platform </w:t>
      </w:r>
      <w:r w:rsidR="000E077F">
        <w:t>-</w:t>
      </w:r>
      <w:r>
        <w:t xml:space="preserve"> settings, activity log, overview KPIs, public web content inbox.</w:t>
      </w:r>
    </w:p>
    <w:p w14:paraId="3C3189B0" w14:textId="77777777" w:rsidR="0029639F" w:rsidRDefault="00000000">
      <w:r>
        <w:br w:type="page"/>
      </w:r>
    </w:p>
    <w:p w14:paraId="537C07EB" w14:textId="3C99771C" w:rsidR="0029639F" w:rsidRDefault="00000000">
      <w:pPr>
        <w:pStyle w:val="Heading1"/>
      </w:pPr>
      <w:r>
        <w:lastRenderedPageBreak/>
        <w:t xml:space="preserve">7. Architecture 6 </w:t>
      </w:r>
      <w:r w:rsidR="000E077F">
        <w:t>-</w:t>
      </w:r>
      <w:r>
        <w:t xml:space="preserve"> Public Website</w:t>
      </w:r>
    </w:p>
    <w:p w14:paraId="58489A30" w14:textId="77777777" w:rsidR="0029639F" w:rsidRDefault="00000000">
      <w:pPr>
        <w:spacing w:after="160"/>
      </w:pPr>
      <w:r>
        <w:t>The Public Website is the marketing and discovery surface for HillGo services and partner acquisition. It is a static front end calling unauthenticated, rate-limited public API endpoints.</w:t>
      </w:r>
    </w:p>
    <w:p w14:paraId="744FF8C7" w14:textId="77777777" w:rsidR="0029639F" w:rsidRDefault="00000000">
      <w:pPr>
        <w:jc w:val="center"/>
      </w:pPr>
      <w:r>
        <w:rPr>
          <w:noProof/>
        </w:rPr>
        <w:drawing>
          <wp:inline distT="0" distB="0" distL="0" distR="0" wp14:anchorId="36F5EE29" wp14:editId="13BE6BF8">
            <wp:extent cx="5760720" cy="29763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ublic.png"/>
                    <pic:cNvPicPr/>
                  </pic:nvPicPr>
                  <pic:blipFill>
                    <a:blip r:embed="rId12"/>
                    <a:stretch>
                      <a:fillRect/>
                    </a:stretch>
                  </pic:blipFill>
                  <pic:spPr>
                    <a:xfrm>
                      <a:off x="0" y="0"/>
                      <a:ext cx="5760720" cy="2976372"/>
                    </a:xfrm>
                    <a:prstGeom prst="rect">
                      <a:avLst/>
                    </a:prstGeom>
                  </pic:spPr>
                </pic:pic>
              </a:graphicData>
            </a:graphic>
          </wp:inline>
        </w:drawing>
      </w:r>
    </w:p>
    <w:p w14:paraId="3B07E63A" w14:textId="77777777" w:rsidR="0029639F" w:rsidRDefault="00000000">
      <w:pPr>
        <w:spacing w:after="160"/>
      </w:pPr>
      <w:r>
        <w:rPr>
          <w:b/>
        </w:rPr>
        <w:t>Figure 7. Public Website architecture.</w:t>
      </w:r>
    </w:p>
    <w:p w14:paraId="39180355" w14:textId="77777777" w:rsidR="0029639F" w:rsidRDefault="00000000">
      <w:pPr>
        <w:pStyle w:val="Heading2"/>
      </w:pPr>
      <w:r>
        <w:t>7.1 Surfaces</w:t>
      </w:r>
    </w:p>
    <w:p w14:paraId="6944998F" w14:textId="77777777" w:rsidR="0029639F" w:rsidRDefault="00000000">
      <w:pPr>
        <w:pStyle w:val="ListBullet"/>
        <w:spacing w:after="40"/>
      </w:pPr>
      <w:r>
        <w:t>Service storytelling: home, about, services, ride, food, parcel.</w:t>
      </w:r>
    </w:p>
    <w:p w14:paraId="07C4004F" w14:textId="77777777" w:rsidR="0029639F" w:rsidRDefault="00000000">
      <w:pPr>
        <w:pStyle w:val="ListBullet"/>
        <w:spacing w:after="40"/>
      </w:pPr>
      <w:r>
        <w:t>Partner acquisition: merchant and driver registration funnels.</w:t>
      </w:r>
    </w:p>
    <w:p w14:paraId="054C85C2" w14:textId="77777777" w:rsidR="0029639F" w:rsidRDefault="00000000">
      <w:pPr>
        <w:pStyle w:val="ListBullet"/>
        <w:spacing w:after="40"/>
      </w:pPr>
      <w:r>
        <w:t>Trust &amp; content: FAQ, blog, terms, privacy.</w:t>
      </w:r>
    </w:p>
    <w:p w14:paraId="63B419A6" w14:textId="77777777" w:rsidR="0029639F" w:rsidRDefault="00000000">
      <w:pPr>
        <w:pStyle w:val="ListBullet"/>
        <w:spacing w:after="40"/>
      </w:pPr>
      <w:r>
        <w:t>Interactive tools: fare quote calculator, parcel tracking, city availability, contact, newsletter.</w:t>
      </w:r>
    </w:p>
    <w:p w14:paraId="0F48DBA9" w14:textId="77777777" w:rsidR="0029639F" w:rsidRDefault="00000000">
      <w:pPr>
        <w:pStyle w:val="Heading2"/>
      </w:pPr>
      <w:r>
        <w:t>7.2 Data flow</w:t>
      </w:r>
    </w:p>
    <w:p w14:paraId="791F9A83" w14:textId="77777777" w:rsidR="0029639F" w:rsidRDefault="00000000">
      <w:pPr>
        <w:spacing w:after="160"/>
      </w:pPr>
      <w:r>
        <w:t>Browsers invoke /api/public/* with CORS-aware JSON fetch. No Sanctum session is established. Content aggregates (testimonials, contact strip, pricing display) and operational utilities (quotes, track, availability) are served by the public controller layer.</w:t>
      </w:r>
    </w:p>
    <w:p w14:paraId="4C7795AA" w14:textId="77777777" w:rsidR="0029639F" w:rsidRDefault="00000000">
      <w:r>
        <w:br w:type="page"/>
      </w:r>
    </w:p>
    <w:p w14:paraId="22B58130" w14:textId="211E1E40" w:rsidR="0029639F" w:rsidRDefault="00000000">
      <w:pPr>
        <w:pStyle w:val="Heading1"/>
      </w:pPr>
      <w:r>
        <w:lastRenderedPageBreak/>
        <w:t xml:space="preserve">8. Architecture 7 </w:t>
      </w:r>
      <w:r w:rsidR="000E077F">
        <w:t>-</w:t>
      </w:r>
      <w:r>
        <w:t xml:space="preserve"> Database</w:t>
      </w:r>
    </w:p>
    <w:p w14:paraId="2829CD87" w14:textId="77777777" w:rsidR="0029639F" w:rsidRDefault="00000000">
      <w:pPr>
        <w:spacing w:after="160"/>
      </w:pPr>
      <w:r>
        <w:t>HillGo persists operational state in a MySQL (InnoDB) relational schema. The schema is organized by domain rather than by client, enabling one source of truth for identity, jobs, commerce, money, KYC, geography, lifestyle bookings, safety, and CMS.</w:t>
      </w:r>
    </w:p>
    <w:p w14:paraId="66BE8BA2" w14:textId="77777777" w:rsidR="0029639F" w:rsidRDefault="00000000">
      <w:pPr>
        <w:jc w:val="center"/>
      </w:pPr>
      <w:r>
        <w:rPr>
          <w:noProof/>
        </w:rPr>
        <w:drawing>
          <wp:inline distT="0" distB="0" distL="0" distR="0" wp14:anchorId="0B40D11A" wp14:editId="50A29B46">
            <wp:extent cx="6035040" cy="35348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tabase.png"/>
                    <pic:cNvPicPr/>
                  </pic:nvPicPr>
                  <pic:blipFill>
                    <a:blip r:embed="rId13"/>
                    <a:stretch>
                      <a:fillRect/>
                    </a:stretch>
                  </pic:blipFill>
                  <pic:spPr>
                    <a:xfrm>
                      <a:off x="0" y="0"/>
                      <a:ext cx="6035040" cy="3534809"/>
                    </a:xfrm>
                    <a:prstGeom prst="rect">
                      <a:avLst/>
                    </a:prstGeom>
                  </pic:spPr>
                </pic:pic>
              </a:graphicData>
            </a:graphic>
          </wp:inline>
        </w:drawing>
      </w:r>
    </w:p>
    <w:p w14:paraId="36FFACA7" w14:textId="77777777" w:rsidR="0029639F" w:rsidRDefault="00000000">
      <w:pPr>
        <w:spacing w:after="160"/>
      </w:pPr>
      <w:r>
        <w:rPr>
          <w:b/>
        </w:rPr>
        <w:t>Figure 8. Database domain map.</w:t>
      </w:r>
    </w:p>
    <w:p w14:paraId="098F649A" w14:textId="77777777" w:rsidR="0029639F" w:rsidRDefault="00000000">
      <w:pPr>
        <w:pStyle w:val="Heading2"/>
      </w:pPr>
      <w:r>
        <w:t>8.1 Core domains</w:t>
      </w:r>
    </w:p>
    <w:tbl>
      <w:tblPr>
        <w:tblStyle w:val="TableGrid"/>
        <w:tblW w:w="0" w:type="auto"/>
        <w:jc w:val="center"/>
        <w:tblLook w:val="04A0" w:firstRow="1" w:lastRow="0" w:firstColumn="1" w:lastColumn="0" w:noHBand="0" w:noVBand="1"/>
      </w:tblPr>
      <w:tblGrid>
        <w:gridCol w:w="1801"/>
        <w:gridCol w:w="4697"/>
        <w:gridCol w:w="3249"/>
      </w:tblGrid>
      <w:tr w:rsidR="0029639F" w14:paraId="69B1FEAE" w14:textId="77777777" w:rsidTr="000E077F">
        <w:trPr>
          <w:jc w:val="center"/>
        </w:trPr>
        <w:tc>
          <w:tcPr>
            <w:tcW w:w="1801" w:type="dxa"/>
            <w:shd w:val="clear" w:color="auto" w:fill="0F2744"/>
          </w:tcPr>
          <w:p w14:paraId="5D132AEE" w14:textId="77777777" w:rsidR="0029639F" w:rsidRDefault="00000000">
            <w:r>
              <w:rPr>
                <w:b/>
                <w:color w:val="FFFFFF"/>
                <w:sz w:val="20"/>
              </w:rPr>
              <w:t>Domain</w:t>
            </w:r>
          </w:p>
        </w:tc>
        <w:tc>
          <w:tcPr>
            <w:tcW w:w="4697" w:type="dxa"/>
            <w:shd w:val="clear" w:color="auto" w:fill="0F2744"/>
          </w:tcPr>
          <w:p w14:paraId="4362D523" w14:textId="77777777" w:rsidR="0029639F" w:rsidRDefault="00000000">
            <w:r>
              <w:rPr>
                <w:b/>
                <w:color w:val="FFFFFF"/>
                <w:sz w:val="20"/>
              </w:rPr>
              <w:t>Representative tables</w:t>
            </w:r>
          </w:p>
        </w:tc>
        <w:tc>
          <w:tcPr>
            <w:tcW w:w="3249" w:type="dxa"/>
            <w:shd w:val="clear" w:color="auto" w:fill="0F2744"/>
          </w:tcPr>
          <w:p w14:paraId="4197700A" w14:textId="77777777" w:rsidR="0029639F" w:rsidRDefault="00000000">
            <w:r>
              <w:rPr>
                <w:b/>
                <w:color w:val="FFFFFF"/>
                <w:sz w:val="20"/>
              </w:rPr>
              <w:t>Purpose</w:t>
            </w:r>
          </w:p>
        </w:tc>
      </w:tr>
      <w:tr w:rsidR="0029639F" w14:paraId="15A77439" w14:textId="77777777" w:rsidTr="000E077F">
        <w:trPr>
          <w:jc w:val="center"/>
        </w:trPr>
        <w:tc>
          <w:tcPr>
            <w:tcW w:w="1801" w:type="dxa"/>
          </w:tcPr>
          <w:p w14:paraId="6C844B40" w14:textId="77777777" w:rsidR="0029639F" w:rsidRDefault="00000000">
            <w:r>
              <w:rPr>
                <w:sz w:val="20"/>
              </w:rPr>
              <w:t>Identity</w:t>
            </w:r>
          </w:p>
        </w:tc>
        <w:tc>
          <w:tcPr>
            <w:tcW w:w="4697" w:type="dxa"/>
          </w:tcPr>
          <w:p w14:paraId="2A47C1A0" w14:textId="77777777" w:rsidR="0029639F" w:rsidRDefault="00000000">
            <w:r>
              <w:rPr>
                <w:sz w:val="20"/>
              </w:rPr>
              <w:t>users, personal_access_tokens, otp_codes</w:t>
            </w:r>
          </w:p>
        </w:tc>
        <w:tc>
          <w:tcPr>
            <w:tcW w:w="3249" w:type="dxa"/>
          </w:tcPr>
          <w:p w14:paraId="1DDBD5D8" w14:textId="77777777" w:rsidR="0029639F" w:rsidRDefault="00000000">
            <w:r>
              <w:rPr>
                <w:sz w:val="20"/>
              </w:rPr>
              <w:t>Accounts, sessions, OTP</w:t>
            </w:r>
          </w:p>
        </w:tc>
      </w:tr>
      <w:tr w:rsidR="0029639F" w14:paraId="2536D18B" w14:textId="77777777" w:rsidTr="000E077F">
        <w:trPr>
          <w:jc w:val="center"/>
        </w:trPr>
        <w:tc>
          <w:tcPr>
            <w:tcW w:w="1801" w:type="dxa"/>
            <w:shd w:val="clear" w:color="auto" w:fill="F1F5F9"/>
          </w:tcPr>
          <w:p w14:paraId="54225D63" w14:textId="77777777" w:rsidR="0029639F" w:rsidRDefault="00000000">
            <w:r>
              <w:rPr>
                <w:sz w:val="20"/>
              </w:rPr>
              <w:t>Profiles</w:t>
            </w:r>
          </w:p>
        </w:tc>
        <w:tc>
          <w:tcPr>
            <w:tcW w:w="4697" w:type="dxa"/>
            <w:shd w:val="clear" w:color="auto" w:fill="F1F5F9"/>
          </w:tcPr>
          <w:p w14:paraId="45657F06" w14:textId="77777777" w:rsidR="0029639F" w:rsidRDefault="00000000">
            <w:r>
              <w:rPr>
                <w:sz w:val="20"/>
              </w:rPr>
              <w:t>customer_profiles, rider_profiles, courier_profiles, stores, addresses</w:t>
            </w:r>
          </w:p>
        </w:tc>
        <w:tc>
          <w:tcPr>
            <w:tcW w:w="3249" w:type="dxa"/>
            <w:shd w:val="clear" w:color="auto" w:fill="F1F5F9"/>
          </w:tcPr>
          <w:p w14:paraId="61C6DDC6" w14:textId="77777777" w:rsidR="0029639F" w:rsidRDefault="00000000">
            <w:r>
              <w:rPr>
                <w:sz w:val="20"/>
              </w:rPr>
              <w:t>Role-specific master data</w:t>
            </w:r>
          </w:p>
        </w:tc>
      </w:tr>
      <w:tr w:rsidR="0029639F" w14:paraId="37A3812F" w14:textId="77777777" w:rsidTr="000E077F">
        <w:trPr>
          <w:jc w:val="center"/>
        </w:trPr>
        <w:tc>
          <w:tcPr>
            <w:tcW w:w="1801" w:type="dxa"/>
          </w:tcPr>
          <w:p w14:paraId="43118874" w14:textId="77777777" w:rsidR="0029639F" w:rsidRDefault="00000000">
            <w:r>
              <w:rPr>
                <w:sz w:val="20"/>
              </w:rPr>
              <w:t>Mobility</w:t>
            </w:r>
          </w:p>
        </w:tc>
        <w:tc>
          <w:tcPr>
            <w:tcW w:w="4697" w:type="dxa"/>
          </w:tcPr>
          <w:p w14:paraId="12ACA482" w14:textId="77777777" w:rsidR="0029639F" w:rsidRDefault="00000000">
            <w:r>
              <w:rPr>
                <w:sz w:val="20"/>
              </w:rPr>
              <w:t>rides, trips</w:t>
            </w:r>
          </w:p>
        </w:tc>
        <w:tc>
          <w:tcPr>
            <w:tcW w:w="3249" w:type="dxa"/>
          </w:tcPr>
          <w:p w14:paraId="042FC4F4" w14:textId="77777777" w:rsidR="0029639F" w:rsidRDefault="00000000">
            <w:r>
              <w:rPr>
                <w:sz w:val="20"/>
              </w:rPr>
              <w:t>Customer rides and partner job offers</w:t>
            </w:r>
          </w:p>
        </w:tc>
      </w:tr>
      <w:tr w:rsidR="0029639F" w14:paraId="56E33CD6" w14:textId="77777777" w:rsidTr="000E077F">
        <w:trPr>
          <w:jc w:val="center"/>
        </w:trPr>
        <w:tc>
          <w:tcPr>
            <w:tcW w:w="1801" w:type="dxa"/>
            <w:shd w:val="clear" w:color="auto" w:fill="F1F5F9"/>
          </w:tcPr>
          <w:p w14:paraId="169FB8ED" w14:textId="77777777" w:rsidR="0029639F" w:rsidRDefault="00000000">
            <w:r>
              <w:rPr>
                <w:sz w:val="20"/>
              </w:rPr>
              <w:t>Commerce</w:t>
            </w:r>
          </w:p>
        </w:tc>
        <w:tc>
          <w:tcPr>
            <w:tcW w:w="4697" w:type="dxa"/>
            <w:shd w:val="clear" w:color="auto" w:fill="F1F5F9"/>
          </w:tcPr>
          <w:p w14:paraId="08860F34" w14:textId="77777777" w:rsidR="0029639F" w:rsidRDefault="00000000">
            <w:r>
              <w:rPr>
                <w:sz w:val="20"/>
              </w:rPr>
              <w:t>orders, order_items, products, product_categories, reviews</w:t>
            </w:r>
          </w:p>
        </w:tc>
        <w:tc>
          <w:tcPr>
            <w:tcW w:w="3249" w:type="dxa"/>
            <w:shd w:val="clear" w:color="auto" w:fill="F1F5F9"/>
          </w:tcPr>
          <w:p w14:paraId="1A01ECB9" w14:textId="77777777" w:rsidR="0029639F" w:rsidRDefault="00000000">
            <w:r>
              <w:rPr>
                <w:sz w:val="20"/>
              </w:rPr>
              <w:t>Food &amp; marketplace</w:t>
            </w:r>
          </w:p>
        </w:tc>
      </w:tr>
      <w:tr w:rsidR="0029639F" w14:paraId="41893CD4" w14:textId="77777777" w:rsidTr="000E077F">
        <w:trPr>
          <w:jc w:val="center"/>
        </w:trPr>
        <w:tc>
          <w:tcPr>
            <w:tcW w:w="1801" w:type="dxa"/>
          </w:tcPr>
          <w:p w14:paraId="66A1D075" w14:textId="77777777" w:rsidR="0029639F" w:rsidRDefault="00000000">
            <w:r>
              <w:rPr>
                <w:sz w:val="20"/>
              </w:rPr>
              <w:t>Parcels</w:t>
            </w:r>
          </w:p>
        </w:tc>
        <w:tc>
          <w:tcPr>
            <w:tcW w:w="4697" w:type="dxa"/>
          </w:tcPr>
          <w:p w14:paraId="68C6F5DD" w14:textId="77777777" w:rsidR="0029639F" w:rsidRDefault="00000000">
            <w:r>
              <w:rPr>
                <w:sz w:val="20"/>
              </w:rPr>
              <w:t>parcels, parcel_otp_logs, parcel_proofs</w:t>
            </w:r>
          </w:p>
        </w:tc>
        <w:tc>
          <w:tcPr>
            <w:tcW w:w="3249" w:type="dxa"/>
          </w:tcPr>
          <w:p w14:paraId="33D30590" w14:textId="77777777" w:rsidR="0029639F" w:rsidRDefault="00000000">
            <w:r>
              <w:rPr>
                <w:sz w:val="20"/>
              </w:rPr>
              <w:t>Courier logistics</w:t>
            </w:r>
          </w:p>
        </w:tc>
      </w:tr>
      <w:tr w:rsidR="0029639F" w14:paraId="2CAF7A1A" w14:textId="77777777" w:rsidTr="000E077F">
        <w:trPr>
          <w:jc w:val="center"/>
        </w:trPr>
        <w:tc>
          <w:tcPr>
            <w:tcW w:w="1801" w:type="dxa"/>
            <w:shd w:val="clear" w:color="auto" w:fill="F1F5F9"/>
          </w:tcPr>
          <w:p w14:paraId="48EF70D9" w14:textId="77777777" w:rsidR="0029639F" w:rsidRDefault="00000000">
            <w:r>
              <w:rPr>
                <w:sz w:val="20"/>
              </w:rPr>
              <w:t>Money</w:t>
            </w:r>
          </w:p>
        </w:tc>
        <w:tc>
          <w:tcPr>
            <w:tcW w:w="4697" w:type="dxa"/>
            <w:shd w:val="clear" w:color="auto" w:fill="F1F5F9"/>
          </w:tcPr>
          <w:p w14:paraId="24C91AE3" w14:textId="77777777" w:rsidR="0029639F" w:rsidRDefault="00000000">
            <w:r>
              <w:rPr>
                <w:sz w:val="20"/>
              </w:rPr>
              <w:t>wallet_transactions, *_payouts, courier_withdrawals, pricing_*</w:t>
            </w:r>
          </w:p>
        </w:tc>
        <w:tc>
          <w:tcPr>
            <w:tcW w:w="3249" w:type="dxa"/>
            <w:shd w:val="clear" w:color="auto" w:fill="F1F5F9"/>
          </w:tcPr>
          <w:p w14:paraId="52193913" w14:textId="77777777" w:rsidR="0029639F" w:rsidRDefault="00000000">
            <w:r>
              <w:rPr>
                <w:sz w:val="20"/>
              </w:rPr>
              <w:t>Ledger &amp; tariffs</w:t>
            </w:r>
          </w:p>
        </w:tc>
      </w:tr>
      <w:tr w:rsidR="0029639F" w14:paraId="2CF39038" w14:textId="77777777" w:rsidTr="000E077F">
        <w:trPr>
          <w:jc w:val="center"/>
        </w:trPr>
        <w:tc>
          <w:tcPr>
            <w:tcW w:w="1801" w:type="dxa"/>
          </w:tcPr>
          <w:p w14:paraId="62EBF602" w14:textId="77777777" w:rsidR="0029639F" w:rsidRDefault="00000000">
            <w:r>
              <w:rPr>
                <w:sz w:val="20"/>
              </w:rPr>
              <w:t>KYC</w:t>
            </w:r>
          </w:p>
        </w:tc>
        <w:tc>
          <w:tcPr>
            <w:tcW w:w="4697" w:type="dxa"/>
          </w:tcPr>
          <w:p w14:paraId="11499E45" w14:textId="77777777" w:rsidR="0029639F" w:rsidRDefault="00000000">
            <w:r>
              <w:rPr>
                <w:sz w:val="20"/>
              </w:rPr>
              <w:t>rider_documents, courier_documents, merchant_onboardings</w:t>
            </w:r>
          </w:p>
        </w:tc>
        <w:tc>
          <w:tcPr>
            <w:tcW w:w="3249" w:type="dxa"/>
          </w:tcPr>
          <w:p w14:paraId="504973FD" w14:textId="77777777" w:rsidR="0029639F" w:rsidRDefault="00000000">
            <w:r>
              <w:rPr>
                <w:sz w:val="20"/>
              </w:rPr>
              <w:t>Partner verification</w:t>
            </w:r>
          </w:p>
        </w:tc>
      </w:tr>
      <w:tr w:rsidR="0029639F" w14:paraId="6BD93F62" w14:textId="77777777" w:rsidTr="000E077F">
        <w:trPr>
          <w:jc w:val="center"/>
        </w:trPr>
        <w:tc>
          <w:tcPr>
            <w:tcW w:w="1801" w:type="dxa"/>
            <w:shd w:val="clear" w:color="auto" w:fill="F1F5F9"/>
          </w:tcPr>
          <w:p w14:paraId="16F08FFC" w14:textId="77777777" w:rsidR="0029639F" w:rsidRDefault="00000000">
            <w:r>
              <w:rPr>
                <w:sz w:val="20"/>
              </w:rPr>
              <w:t>Region</w:t>
            </w:r>
          </w:p>
        </w:tc>
        <w:tc>
          <w:tcPr>
            <w:tcW w:w="4697" w:type="dxa"/>
            <w:shd w:val="clear" w:color="auto" w:fill="F1F5F9"/>
          </w:tcPr>
          <w:p w14:paraId="25D06FA5" w14:textId="77777777" w:rsidR="0029639F" w:rsidRDefault="00000000">
            <w:r>
              <w:rPr>
                <w:sz w:val="20"/>
              </w:rPr>
              <w:t>divisions, districts</w:t>
            </w:r>
          </w:p>
        </w:tc>
        <w:tc>
          <w:tcPr>
            <w:tcW w:w="3249" w:type="dxa"/>
            <w:shd w:val="clear" w:color="auto" w:fill="F1F5F9"/>
          </w:tcPr>
          <w:p w14:paraId="4857D027" w14:textId="77777777" w:rsidR="0029639F" w:rsidRDefault="00000000">
            <w:r>
              <w:rPr>
                <w:sz w:val="20"/>
              </w:rPr>
              <w:t>Geographic enablement (Region Lock)</w:t>
            </w:r>
          </w:p>
        </w:tc>
      </w:tr>
      <w:tr w:rsidR="0029639F" w14:paraId="0DCAF84F" w14:textId="77777777" w:rsidTr="000E077F">
        <w:trPr>
          <w:jc w:val="center"/>
        </w:trPr>
        <w:tc>
          <w:tcPr>
            <w:tcW w:w="1801" w:type="dxa"/>
          </w:tcPr>
          <w:p w14:paraId="08617CEE" w14:textId="77777777" w:rsidR="0029639F" w:rsidRDefault="00000000">
            <w:r>
              <w:rPr>
                <w:sz w:val="20"/>
              </w:rPr>
              <w:t>Lifestyle</w:t>
            </w:r>
          </w:p>
        </w:tc>
        <w:tc>
          <w:tcPr>
            <w:tcW w:w="4697" w:type="dxa"/>
          </w:tcPr>
          <w:p w14:paraId="1F026059" w14:textId="77777777" w:rsidR="0029639F" w:rsidRDefault="00000000">
            <w:r>
              <w:rPr>
                <w:sz w:val="20"/>
              </w:rPr>
              <w:t>hotels, hotel_bookings, rental_*, loyalty_*, promos</w:t>
            </w:r>
          </w:p>
        </w:tc>
        <w:tc>
          <w:tcPr>
            <w:tcW w:w="3249" w:type="dxa"/>
          </w:tcPr>
          <w:p w14:paraId="3936FE6A" w14:textId="77777777" w:rsidR="0029639F" w:rsidRDefault="00000000">
            <w:r>
              <w:rPr>
                <w:sz w:val="20"/>
              </w:rPr>
              <w:t>Ancillary services</w:t>
            </w:r>
          </w:p>
        </w:tc>
      </w:tr>
      <w:tr w:rsidR="0029639F" w14:paraId="68724CE9" w14:textId="77777777" w:rsidTr="000E077F">
        <w:trPr>
          <w:jc w:val="center"/>
        </w:trPr>
        <w:tc>
          <w:tcPr>
            <w:tcW w:w="1801" w:type="dxa"/>
            <w:shd w:val="clear" w:color="auto" w:fill="F1F5F9"/>
          </w:tcPr>
          <w:p w14:paraId="3EA4B355" w14:textId="77777777" w:rsidR="0029639F" w:rsidRDefault="00000000">
            <w:r>
              <w:rPr>
                <w:sz w:val="20"/>
              </w:rPr>
              <w:t>Safety/CMS</w:t>
            </w:r>
          </w:p>
        </w:tc>
        <w:tc>
          <w:tcPr>
            <w:tcW w:w="4697" w:type="dxa"/>
            <w:shd w:val="clear" w:color="auto" w:fill="F1F5F9"/>
          </w:tcPr>
          <w:p w14:paraId="4F80AC67" w14:textId="77777777" w:rsidR="0029639F" w:rsidRDefault="00000000">
            <w:r>
              <w:rPr>
                <w:sz w:val="20"/>
              </w:rPr>
              <w:t>sos_*, app_notifications, faqs, blog_posts, inquiries</w:t>
            </w:r>
          </w:p>
        </w:tc>
        <w:tc>
          <w:tcPr>
            <w:tcW w:w="3249" w:type="dxa"/>
            <w:shd w:val="clear" w:color="auto" w:fill="F1F5F9"/>
          </w:tcPr>
          <w:p w14:paraId="1662D42C" w14:textId="77777777" w:rsidR="0029639F" w:rsidRDefault="00000000">
            <w:r>
              <w:rPr>
                <w:sz w:val="20"/>
              </w:rPr>
              <w:t>Safety &amp; public content</w:t>
            </w:r>
          </w:p>
        </w:tc>
      </w:tr>
    </w:tbl>
    <w:p w14:paraId="03FD77F1" w14:textId="77777777" w:rsidR="0029639F" w:rsidRDefault="0029639F"/>
    <w:p w14:paraId="2DEEFE3E" w14:textId="77777777" w:rsidR="0029639F" w:rsidRDefault="00000000">
      <w:pPr>
        <w:pStyle w:val="Heading2"/>
      </w:pPr>
      <w:r>
        <w:lastRenderedPageBreak/>
        <w:t>8.2 Integrity principles</w:t>
      </w:r>
    </w:p>
    <w:p w14:paraId="449C5203" w14:textId="77777777" w:rsidR="0029639F" w:rsidRDefault="00000000">
      <w:pPr>
        <w:pStyle w:val="ListBullet"/>
        <w:spacing w:after="40"/>
      </w:pPr>
      <w:r>
        <w:t>Role is an attribute of the user record and is enforced server-side on every request.</w:t>
      </w:r>
    </w:p>
    <w:p w14:paraId="3C030D7D" w14:textId="77777777" w:rsidR="0029639F" w:rsidRDefault="00000000">
      <w:pPr>
        <w:pStyle w:val="ListBullet"/>
        <w:spacing w:after="40"/>
      </w:pPr>
      <w:r>
        <w:t>Wallet mutations occur through a single ledger path (balance + wallet_transactions + audit).</w:t>
      </w:r>
    </w:p>
    <w:p w14:paraId="5C294A6D" w14:textId="77777777" w:rsidR="0029639F" w:rsidRDefault="00000000">
      <w:pPr>
        <w:pStyle w:val="ListBullet"/>
        <w:spacing w:after="40"/>
      </w:pPr>
      <w:r>
        <w:t>District flags (status + allow_customer/rider/merchant/courier) gate product availability.</w:t>
      </w:r>
    </w:p>
    <w:p w14:paraId="37192585" w14:textId="77777777" w:rsidR="0029639F" w:rsidRDefault="00000000">
      <w:pPr>
        <w:pStyle w:val="ListBullet"/>
        <w:spacing w:after="40"/>
      </w:pPr>
      <w:r>
        <w:t>Soft-delete and audit trails support operational forensics without losing history.</w:t>
      </w:r>
    </w:p>
    <w:p w14:paraId="5AC124B3" w14:textId="77777777" w:rsidR="0029639F" w:rsidRDefault="00000000">
      <w:pPr>
        <w:pStyle w:val="ListBullet"/>
        <w:spacing w:after="40"/>
      </w:pPr>
      <w:r>
        <w:t>Hot-path indexes support list/search workloads for trips, parcels, orders, and KYC queues.</w:t>
      </w:r>
    </w:p>
    <w:p w14:paraId="3EA9C882" w14:textId="77777777" w:rsidR="0029639F" w:rsidRDefault="00000000">
      <w:r>
        <w:br w:type="page"/>
      </w:r>
    </w:p>
    <w:p w14:paraId="127E0922" w14:textId="77777777" w:rsidR="0029639F" w:rsidRDefault="00000000">
      <w:pPr>
        <w:pStyle w:val="Heading1"/>
      </w:pPr>
      <w:r>
        <w:lastRenderedPageBreak/>
        <w:t>9. Backend Architecture</w:t>
      </w:r>
    </w:p>
    <w:p w14:paraId="08311208" w14:textId="77777777" w:rsidR="0029639F" w:rsidRDefault="00000000">
      <w:pPr>
        <w:spacing w:after="160"/>
      </w:pPr>
      <w:r>
        <w:t>The backend is a Laravel API that exposes a single /api surface partitioned by role. Controllers are thin HTTP adapters; domain rules live in dedicated services (Wallet, RegionLock, OtpService, PricingService, Dispatch, Notifier, Audit).</w:t>
      </w:r>
    </w:p>
    <w:p w14:paraId="5D8D649E" w14:textId="77777777" w:rsidR="0029639F" w:rsidRDefault="00000000">
      <w:pPr>
        <w:jc w:val="center"/>
      </w:pPr>
      <w:r>
        <w:rPr>
          <w:noProof/>
        </w:rPr>
        <w:drawing>
          <wp:inline distT="0" distB="0" distL="0" distR="0" wp14:anchorId="092BBB8D" wp14:editId="6DC6D202">
            <wp:extent cx="5943600" cy="3566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backend.png"/>
                    <pic:cNvPicPr/>
                  </pic:nvPicPr>
                  <pic:blipFill>
                    <a:blip r:embed="rId14"/>
                    <a:stretch>
                      <a:fillRect/>
                    </a:stretch>
                  </pic:blipFill>
                  <pic:spPr>
                    <a:xfrm>
                      <a:off x="0" y="0"/>
                      <a:ext cx="5943600" cy="3566160"/>
                    </a:xfrm>
                    <a:prstGeom prst="rect">
                      <a:avLst/>
                    </a:prstGeom>
                  </pic:spPr>
                </pic:pic>
              </a:graphicData>
            </a:graphic>
          </wp:inline>
        </w:drawing>
      </w:r>
    </w:p>
    <w:p w14:paraId="1459E595" w14:textId="77777777" w:rsidR="0029639F" w:rsidRDefault="00000000">
      <w:pPr>
        <w:spacing w:after="160"/>
      </w:pPr>
      <w:r>
        <w:rPr>
          <w:b/>
        </w:rPr>
        <w:t>Figure 9. Backend controller and service layout.</w:t>
      </w:r>
    </w:p>
    <w:p w14:paraId="57C932FC" w14:textId="77777777" w:rsidR="0029639F" w:rsidRDefault="00000000">
      <w:pPr>
        <w:pStyle w:val="Heading2"/>
      </w:pPr>
      <w:r>
        <w:t>9.1 Cross-cutting mechanics</w:t>
      </w:r>
    </w:p>
    <w:p w14:paraId="5CB5CDAE" w14:textId="77777777" w:rsidR="0029639F" w:rsidRDefault="00000000">
      <w:pPr>
        <w:pStyle w:val="ListBullet"/>
        <w:spacing w:after="40"/>
      </w:pPr>
      <w:r>
        <w:t>Authentication: Laravel Sanctum personal access tokens.</w:t>
      </w:r>
    </w:p>
    <w:p w14:paraId="45A067C6" w14:textId="77777777" w:rsidR="0029639F" w:rsidRDefault="00000000">
      <w:pPr>
        <w:pStyle w:val="ListBullet"/>
        <w:spacing w:after="40"/>
      </w:pPr>
      <w:r>
        <w:t>Authorization: role middleware binds the authenticated user to admin/customer/rider/merchant/courier_agent.</w:t>
      </w:r>
    </w:p>
    <w:p w14:paraId="35B9EF6C" w14:textId="77777777" w:rsidR="0029639F" w:rsidRDefault="00000000">
      <w:pPr>
        <w:pStyle w:val="ListBullet"/>
        <w:spacing w:after="40"/>
      </w:pPr>
      <w:r>
        <w:t>Validation: request payloads validated before persistence.</w:t>
      </w:r>
    </w:p>
    <w:p w14:paraId="3922C991" w14:textId="77777777" w:rsidR="0029639F" w:rsidRDefault="00000000">
      <w:pPr>
        <w:pStyle w:val="ListBullet"/>
        <w:spacing w:after="40"/>
      </w:pPr>
      <w:r>
        <w:t>Queues: OTP delivery and app notifications executed via queued jobs.</w:t>
      </w:r>
    </w:p>
    <w:p w14:paraId="069B9686" w14:textId="77777777" w:rsidR="0029639F" w:rsidRDefault="00000000">
      <w:pPr>
        <w:pStyle w:val="ListBullet"/>
        <w:spacing w:after="40"/>
      </w:pPr>
      <w:r>
        <w:t>Filesystems: private disk for KYC/proofs; public disk for storefront/product media via storage link.</w:t>
      </w:r>
    </w:p>
    <w:p w14:paraId="19EA33CD" w14:textId="77777777" w:rsidR="0029639F" w:rsidRDefault="00000000">
      <w:pPr>
        <w:pStyle w:val="ListBullet"/>
        <w:spacing w:after="40"/>
      </w:pPr>
      <w:r>
        <w:t>Observability: activity log and pricing audit records for governance.</w:t>
      </w:r>
    </w:p>
    <w:p w14:paraId="48D1FDE3" w14:textId="77777777" w:rsidR="0029639F" w:rsidRDefault="00000000">
      <w:pPr>
        <w:pStyle w:val="Heading2"/>
      </w:pPr>
      <w:r>
        <w:t>9.2 Storage architecture</w:t>
      </w:r>
    </w:p>
    <w:p w14:paraId="3B05D311" w14:textId="77777777" w:rsidR="0029639F" w:rsidRDefault="00000000">
      <w:pPr>
        <w:spacing w:after="160"/>
      </w:pPr>
      <w:r>
        <w:t>Sensitive identity documents and delivery proofs are written to the private local disk and are never exposed by a public URL. Admin download routes stream files only after Sanctum + admin role checks. Merchant logos, banners, and product images are stored on the public disk and served through /storage/… after the storage link is established.</w:t>
      </w:r>
    </w:p>
    <w:p w14:paraId="697F18B4" w14:textId="77777777" w:rsidR="0029639F" w:rsidRDefault="00000000">
      <w:r>
        <w:br w:type="page"/>
      </w:r>
    </w:p>
    <w:p w14:paraId="4BE38FF3" w14:textId="77777777" w:rsidR="0029639F" w:rsidRDefault="00000000">
      <w:pPr>
        <w:pStyle w:val="Heading1"/>
      </w:pPr>
      <w:r>
        <w:lastRenderedPageBreak/>
        <w:t>10. End-to-End System Integration</w:t>
      </w:r>
    </w:p>
    <w:p w14:paraId="74163FF4" w14:textId="77777777" w:rsidR="0029639F" w:rsidRDefault="00000000">
      <w:pPr>
        <w:spacing w:after="160"/>
      </w:pPr>
      <w:r>
        <w:t>Although each client has its own architecture, runtime value is created when they collaborate through the API and database. A customer intent becomes a priced, region-checked record; dispatch allocates a partner; partners advance job state; wallet settlement and notifications close the loop; admin governs KYC, pricing, and payouts.</w:t>
      </w:r>
    </w:p>
    <w:p w14:paraId="14A07C50" w14:textId="77777777" w:rsidR="0029639F" w:rsidRDefault="00000000">
      <w:pPr>
        <w:jc w:val="center"/>
      </w:pPr>
      <w:r>
        <w:rPr>
          <w:noProof/>
        </w:rPr>
        <w:drawing>
          <wp:inline distT="0" distB="0" distL="0" distR="0" wp14:anchorId="7F7382FF" wp14:editId="0D755C9D">
            <wp:extent cx="603504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e2e.png"/>
                    <pic:cNvPicPr/>
                  </pic:nvPicPr>
                  <pic:blipFill>
                    <a:blip r:embed="rId15"/>
                    <a:stretch>
                      <a:fillRect/>
                    </a:stretch>
                  </pic:blipFill>
                  <pic:spPr>
                    <a:xfrm>
                      <a:off x="0" y="0"/>
                      <a:ext cx="6035040" cy="3017520"/>
                    </a:xfrm>
                    <a:prstGeom prst="rect">
                      <a:avLst/>
                    </a:prstGeom>
                  </pic:spPr>
                </pic:pic>
              </a:graphicData>
            </a:graphic>
          </wp:inline>
        </w:drawing>
      </w:r>
    </w:p>
    <w:p w14:paraId="6BCDC886" w14:textId="77777777" w:rsidR="0029639F" w:rsidRDefault="00000000">
      <w:pPr>
        <w:spacing w:after="160"/>
      </w:pPr>
      <w:r>
        <w:rPr>
          <w:b/>
        </w:rPr>
        <w:t>Figure 10. Cross-application runtime flow.</w:t>
      </w:r>
    </w:p>
    <w:p w14:paraId="5092B71D" w14:textId="77777777" w:rsidR="0029639F" w:rsidRDefault="00000000">
      <w:pPr>
        <w:pStyle w:val="Heading2"/>
      </w:pPr>
      <w:r>
        <w:t>10.1 API prefix map</w:t>
      </w:r>
    </w:p>
    <w:tbl>
      <w:tblPr>
        <w:tblStyle w:val="TableGrid"/>
        <w:tblW w:w="0" w:type="auto"/>
        <w:jc w:val="center"/>
        <w:tblLook w:val="04A0" w:firstRow="1" w:lastRow="0" w:firstColumn="1" w:lastColumn="0" w:noHBand="0" w:noVBand="1"/>
      </w:tblPr>
      <w:tblGrid>
        <w:gridCol w:w="3249"/>
        <w:gridCol w:w="3249"/>
        <w:gridCol w:w="3249"/>
      </w:tblGrid>
      <w:tr w:rsidR="0029639F" w14:paraId="37974A33" w14:textId="77777777">
        <w:trPr>
          <w:jc w:val="center"/>
        </w:trPr>
        <w:tc>
          <w:tcPr>
            <w:tcW w:w="3249" w:type="dxa"/>
            <w:shd w:val="clear" w:color="auto" w:fill="0F2744"/>
          </w:tcPr>
          <w:p w14:paraId="2787A5E2" w14:textId="77777777" w:rsidR="0029639F" w:rsidRDefault="00000000">
            <w:r>
              <w:rPr>
                <w:b/>
                <w:color w:val="FFFFFF"/>
                <w:sz w:val="20"/>
              </w:rPr>
              <w:t>Prefix</w:t>
            </w:r>
          </w:p>
        </w:tc>
        <w:tc>
          <w:tcPr>
            <w:tcW w:w="3249" w:type="dxa"/>
            <w:shd w:val="clear" w:color="auto" w:fill="0F2744"/>
          </w:tcPr>
          <w:p w14:paraId="19F39A7B" w14:textId="77777777" w:rsidR="0029639F" w:rsidRDefault="00000000">
            <w:r>
              <w:rPr>
                <w:b/>
                <w:color w:val="FFFFFF"/>
                <w:sz w:val="20"/>
              </w:rPr>
              <w:t>Client</w:t>
            </w:r>
          </w:p>
        </w:tc>
        <w:tc>
          <w:tcPr>
            <w:tcW w:w="3249" w:type="dxa"/>
            <w:shd w:val="clear" w:color="auto" w:fill="0F2744"/>
          </w:tcPr>
          <w:p w14:paraId="317A302F" w14:textId="77777777" w:rsidR="0029639F" w:rsidRDefault="00000000">
            <w:r>
              <w:rPr>
                <w:b/>
                <w:color w:val="FFFFFF"/>
                <w:sz w:val="20"/>
              </w:rPr>
              <w:t>Access gate</w:t>
            </w:r>
          </w:p>
        </w:tc>
      </w:tr>
      <w:tr w:rsidR="0029639F" w14:paraId="347279F9" w14:textId="77777777">
        <w:trPr>
          <w:jc w:val="center"/>
        </w:trPr>
        <w:tc>
          <w:tcPr>
            <w:tcW w:w="3249" w:type="dxa"/>
          </w:tcPr>
          <w:p w14:paraId="4206592C" w14:textId="77777777" w:rsidR="0029639F" w:rsidRDefault="00000000">
            <w:r>
              <w:rPr>
                <w:sz w:val="20"/>
              </w:rPr>
              <w:t>/api/public/*</w:t>
            </w:r>
          </w:p>
        </w:tc>
        <w:tc>
          <w:tcPr>
            <w:tcW w:w="3249" w:type="dxa"/>
          </w:tcPr>
          <w:p w14:paraId="0897D43D" w14:textId="77777777" w:rsidR="0029639F" w:rsidRDefault="00000000">
            <w:r>
              <w:rPr>
                <w:sz w:val="20"/>
              </w:rPr>
              <w:t>Public Website (+ shared utilities)</w:t>
            </w:r>
          </w:p>
        </w:tc>
        <w:tc>
          <w:tcPr>
            <w:tcW w:w="3249" w:type="dxa"/>
          </w:tcPr>
          <w:p w14:paraId="43B5E72D" w14:textId="77777777" w:rsidR="0029639F" w:rsidRDefault="00000000">
            <w:r>
              <w:rPr>
                <w:sz w:val="20"/>
              </w:rPr>
              <w:t>Throttle only</w:t>
            </w:r>
          </w:p>
        </w:tc>
      </w:tr>
      <w:tr w:rsidR="0029639F" w14:paraId="53523E7F" w14:textId="77777777">
        <w:trPr>
          <w:jc w:val="center"/>
        </w:trPr>
        <w:tc>
          <w:tcPr>
            <w:tcW w:w="3249" w:type="dxa"/>
            <w:shd w:val="clear" w:color="auto" w:fill="F1F5F9"/>
          </w:tcPr>
          <w:p w14:paraId="26BE0A05" w14:textId="77777777" w:rsidR="0029639F" w:rsidRDefault="00000000">
            <w:r>
              <w:rPr>
                <w:sz w:val="20"/>
              </w:rPr>
              <w:t>/api/customer/*</w:t>
            </w:r>
          </w:p>
        </w:tc>
        <w:tc>
          <w:tcPr>
            <w:tcW w:w="3249" w:type="dxa"/>
            <w:shd w:val="clear" w:color="auto" w:fill="F1F5F9"/>
          </w:tcPr>
          <w:p w14:paraId="63931D02" w14:textId="77777777" w:rsidR="0029639F" w:rsidRDefault="00000000">
            <w:r>
              <w:rPr>
                <w:sz w:val="20"/>
              </w:rPr>
              <w:t>Customer App</w:t>
            </w:r>
          </w:p>
        </w:tc>
        <w:tc>
          <w:tcPr>
            <w:tcW w:w="3249" w:type="dxa"/>
            <w:shd w:val="clear" w:color="auto" w:fill="F1F5F9"/>
          </w:tcPr>
          <w:p w14:paraId="1DCCC29A" w14:textId="77777777" w:rsidR="0029639F" w:rsidRDefault="00000000">
            <w:r>
              <w:rPr>
                <w:sz w:val="20"/>
              </w:rPr>
              <w:t>Sanctum + role:customer</w:t>
            </w:r>
          </w:p>
        </w:tc>
      </w:tr>
      <w:tr w:rsidR="0029639F" w14:paraId="3FCD5C7B" w14:textId="77777777">
        <w:trPr>
          <w:jc w:val="center"/>
        </w:trPr>
        <w:tc>
          <w:tcPr>
            <w:tcW w:w="3249" w:type="dxa"/>
          </w:tcPr>
          <w:p w14:paraId="153482F4" w14:textId="77777777" w:rsidR="0029639F" w:rsidRDefault="00000000">
            <w:r>
              <w:rPr>
                <w:sz w:val="20"/>
              </w:rPr>
              <w:t>/api/rider/*</w:t>
            </w:r>
          </w:p>
        </w:tc>
        <w:tc>
          <w:tcPr>
            <w:tcW w:w="3249" w:type="dxa"/>
          </w:tcPr>
          <w:p w14:paraId="1A9084F0" w14:textId="77777777" w:rsidR="0029639F" w:rsidRDefault="00000000">
            <w:r>
              <w:rPr>
                <w:sz w:val="20"/>
              </w:rPr>
              <w:t>Rider App</w:t>
            </w:r>
          </w:p>
        </w:tc>
        <w:tc>
          <w:tcPr>
            <w:tcW w:w="3249" w:type="dxa"/>
          </w:tcPr>
          <w:p w14:paraId="3548AACD" w14:textId="77777777" w:rsidR="0029639F" w:rsidRDefault="00000000">
            <w:r>
              <w:rPr>
                <w:sz w:val="20"/>
              </w:rPr>
              <w:t>Sanctum + role:rider</w:t>
            </w:r>
          </w:p>
        </w:tc>
      </w:tr>
      <w:tr w:rsidR="0029639F" w14:paraId="585E074E" w14:textId="77777777">
        <w:trPr>
          <w:jc w:val="center"/>
        </w:trPr>
        <w:tc>
          <w:tcPr>
            <w:tcW w:w="3249" w:type="dxa"/>
            <w:shd w:val="clear" w:color="auto" w:fill="F1F5F9"/>
          </w:tcPr>
          <w:p w14:paraId="4461A4A3" w14:textId="77777777" w:rsidR="0029639F" w:rsidRDefault="00000000">
            <w:r>
              <w:rPr>
                <w:sz w:val="20"/>
              </w:rPr>
              <w:t>/api/merchant/*</w:t>
            </w:r>
          </w:p>
        </w:tc>
        <w:tc>
          <w:tcPr>
            <w:tcW w:w="3249" w:type="dxa"/>
            <w:shd w:val="clear" w:color="auto" w:fill="F1F5F9"/>
          </w:tcPr>
          <w:p w14:paraId="70F5E5C4" w14:textId="77777777" w:rsidR="0029639F" w:rsidRDefault="00000000">
            <w:r>
              <w:rPr>
                <w:sz w:val="20"/>
              </w:rPr>
              <w:t>Merchant App</w:t>
            </w:r>
          </w:p>
        </w:tc>
        <w:tc>
          <w:tcPr>
            <w:tcW w:w="3249" w:type="dxa"/>
            <w:shd w:val="clear" w:color="auto" w:fill="F1F5F9"/>
          </w:tcPr>
          <w:p w14:paraId="247C8744" w14:textId="77777777" w:rsidR="0029639F" w:rsidRDefault="00000000">
            <w:r>
              <w:rPr>
                <w:sz w:val="20"/>
              </w:rPr>
              <w:t>Sanctum + role:merchant</w:t>
            </w:r>
          </w:p>
        </w:tc>
      </w:tr>
      <w:tr w:rsidR="0029639F" w14:paraId="334EFA12" w14:textId="77777777">
        <w:trPr>
          <w:jc w:val="center"/>
        </w:trPr>
        <w:tc>
          <w:tcPr>
            <w:tcW w:w="3249" w:type="dxa"/>
          </w:tcPr>
          <w:p w14:paraId="2A4B1FBE" w14:textId="77777777" w:rsidR="0029639F" w:rsidRDefault="00000000">
            <w:r>
              <w:rPr>
                <w:sz w:val="20"/>
              </w:rPr>
              <w:t>/api/courier/*</w:t>
            </w:r>
          </w:p>
        </w:tc>
        <w:tc>
          <w:tcPr>
            <w:tcW w:w="3249" w:type="dxa"/>
          </w:tcPr>
          <w:p w14:paraId="1F0D7EC9" w14:textId="77777777" w:rsidR="0029639F" w:rsidRDefault="00000000">
            <w:r>
              <w:rPr>
                <w:sz w:val="20"/>
              </w:rPr>
              <w:t>Courier App</w:t>
            </w:r>
          </w:p>
        </w:tc>
        <w:tc>
          <w:tcPr>
            <w:tcW w:w="3249" w:type="dxa"/>
          </w:tcPr>
          <w:p w14:paraId="63C5B8CA" w14:textId="77777777" w:rsidR="0029639F" w:rsidRDefault="00000000">
            <w:r>
              <w:rPr>
                <w:sz w:val="20"/>
              </w:rPr>
              <w:t>Sanctum + role:courier_agent</w:t>
            </w:r>
          </w:p>
        </w:tc>
      </w:tr>
      <w:tr w:rsidR="0029639F" w14:paraId="20C6EB21" w14:textId="77777777">
        <w:trPr>
          <w:jc w:val="center"/>
        </w:trPr>
        <w:tc>
          <w:tcPr>
            <w:tcW w:w="3249" w:type="dxa"/>
            <w:shd w:val="clear" w:color="auto" w:fill="F1F5F9"/>
          </w:tcPr>
          <w:p w14:paraId="77DC5276" w14:textId="77777777" w:rsidR="0029639F" w:rsidRDefault="00000000">
            <w:r>
              <w:rPr>
                <w:sz w:val="20"/>
              </w:rPr>
              <w:t>/api/admin/*</w:t>
            </w:r>
          </w:p>
        </w:tc>
        <w:tc>
          <w:tcPr>
            <w:tcW w:w="3249" w:type="dxa"/>
            <w:shd w:val="clear" w:color="auto" w:fill="F1F5F9"/>
          </w:tcPr>
          <w:p w14:paraId="5A547579" w14:textId="77777777" w:rsidR="0029639F" w:rsidRDefault="00000000">
            <w:r>
              <w:rPr>
                <w:sz w:val="20"/>
              </w:rPr>
              <w:t>Admin Panel</w:t>
            </w:r>
          </w:p>
        </w:tc>
        <w:tc>
          <w:tcPr>
            <w:tcW w:w="3249" w:type="dxa"/>
            <w:shd w:val="clear" w:color="auto" w:fill="F1F5F9"/>
          </w:tcPr>
          <w:p w14:paraId="752B7F7E" w14:textId="77777777" w:rsidR="0029639F" w:rsidRDefault="00000000">
            <w:r>
              <w:rPr>
                <w:sz w:val="20"/>
              </w:rPr>
              <w:t>Sanctum + role:admin</w:t>
            </w:r>
          </w:p>
        </w:tc>
      </w:tr>
    </w:tbl>
    <w:p w14:paraId="0A370943" w14:textId="77777777" w:rsidR="0029639F" w:rsidRDefault="0029639F"/>
    <w:p w14:paraId="7C6B129F" w14:textId="77777777" w:rsidR="0029639F" w:rsidRDefault="00000000">
      <w:pPr>
        <w:pStyle w:val="Heading2"/>
      </w:pPr>
      <w:r>
        <w:t>10.2 Shared control plane</w:t>
      </w:r>
    </w:p>
    <w:p w14:paraId="32B66250" w14:textId="77777777" w:rsidR="0029639F" w:rsidRDefault="00000000">
      <w:pPr>
        <w:pStyle w:val="ListBullet"/>
        <w:spacing w:after="40"/>
      </w:pPr>
      <w:r>
        <w:t>Region Lock decides where each role may operate.</w:t>
      </w:r>
    </w:p>
    <w:p w14:paraId="19E656FB" w14:textId="77777777" w:rsidR="0029639F" w:rsidRDefault="00000000">
      <w:pPr>
        <w:pStyle w:val="ListBullet"/>
        <w:spacing w:after="40"/>
      </w:pPr>
      <w:r>
        <w:t>Pricing settings decide fares and fees displayed and charged.</w:t>
      </w:r>
    </w:p>
    <w:p w14:paraId="34A38C56" w14:textId="77777777" w:rsidR="0029639F" w:rsidRDefault="00000000">
      <w:pPr>
        <w:pStyle w:val="ListBullet"/>
        <w:spacing w:after="40"/>
      </w:pPr>
      <w:r>
        <w:t>Dispatch links customer demand to rider/courier supply.</w:t>
      </w:r>
    </w:p>
    <w:p w14:paraId="014B9F14" w14:textId="77777777" w:rsidR="0029639F" w:rsidRDefault="00000000">
      <w:pPr>
        <w:pStyle w:val="ListBullet"/>
        <w:spacing w:after="40"/>
      </w:pPr>
      <w:r>
        <w:t>Wallet ledger is the only path that mutates balances.</w:t>
      </w:r>
    </w:p>
    <w:p w14:paraId="4D2281F4" w14:textId="77777777" w:rsidR="0029639F" w:rsidRDefault="00000000">
      <w:pPr>
        <w:pStyle w:val="ListBullet"/>
        <w:spacing w:after="40"/>
      </w:pPr>
      <w:r>
        <w:t>OTP protects parcel custody transitions.</w:t>
      </w:r>
    </w:p>
    <w:p w14:paraId="3FE0569E" w14:textId="77777777" w:rsidR="0029639F" w:rsidRDefault="00000000">
      <w:pPr>
        <w:pStyle w:val="ListBullet"/>
        <w:spacing w:after="40"/>
      </w:pPr>
      <w:r>
        <w:t>KYC status gates partner go-live across rider, merchant, and courier.</w:t>
      </w:r>
    </w:p>
    <w:p w14:paraId="1C67BCB3" w14:textId="77777777" w:rsidR="0029639F" w:rsidRDefault="00000000">
      <w:r>
        <w:br w:type="page"/>
      </w:r>
    </w:p>
    <w:p w14:paraId="52BED593" w14:textId="77777777" w:rsidR="0029639F" w:rsidRDefault="00000000">
      <w:pPr>
        <w:pStyle w:val="Heading1"/>
      </w:pPr>
      <w:r>
        <w:lastRenderedPageBreak/>
        <w:t>11. Security Architecture (Layered)</w:t>
      </w:r>
    </w:p>
    <w:p w14:paraId="7E144B3B" w14:textId="6025DFF2" w:rsidR="0029639F" w:rsidRDefault="00000000">
      <w:pPr>
        <w:spacing w:after="160"/>
      </w:pPr>
      <w:r>
        <w:t xml:space="preserve">Security is expressed as concentric operational layers </w:t>
      </w:r>
      <w:r w:rsidR="000E077F">
        <w:t>-</w:t>
      </w:r>
      <w:r>
        <w:t xml:space="preserve"> from the device edge to identity, application controls, sensitive data isolation, and operations. The following diagram is the security architecture drawing for this platform.</w:t>
      </w:r>
    </w:p>
    <w:p w14:paraId="6B9706AD" w14:textId="77777777" w:rsidR="0029639F" w:rsidRDefault="00000000">
      <w:pPr>
        <w:jc w:val="center"/>
      </w:pPr>
      <w:r>
        <w:rPr>
          <w:noProof/>
        </w:rPr>
        <w:drawing>
          <wp:inline distT="0" distB="0" distL="0" distR="0" wp14:anchorId="6A6E9CC5" wp14:editId="30811213">
            <wp:extent cx="5943600" cy="3931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ecurity.png"/>
                    <pic:cNvPicPr/>
                  </pic:nvPicPr>
                  <pic:blipFill>
                    <a:blip r:embed="rId16"/>
                    <a:stretch>
                      <a:fillRect/>
                    </a:stretch>
                  </pic:blipFill>
                  <pic:spPr>
                    <a:xfrm>
                      <a:off x="0" y="0"/>
                      <a:ext cx="5943600" cy="3931920"/>
                    </a:xfrm>
                    <a:prstGeom prst="rect">
                      <a:avLst/>
                    </a:prstGeom>
                  </pic:spPr>
                </pic:pic>
              </a:graphicData>
            </a:graphic>
          </wp:inline>
        </w:drawing>
      </w:r>
    </w:p>
    <w:p w14:paraId="1BE7F896" w14:textId="77777777" w:rsidR="0029639F" w:rsidRDefault="00000000">
      <w:pPr>
        <w:spacing w:after="160"/>
      </w:pPr>
      <w:r>
        <w:rPr>
          <w:b/>
        </w:rPr>
        <w:t>Figure 11. Layered security model.</w:t>
      </w:r>
    </w:p>
    <w:p w14:paraId="2D384EF6" w14:textId="77777777" w:rsidR="0029639F" w:rsidRDefault="00000000">
      <w:pPr>
        <w:pStyle w:val="Heading2"/>
      </w:pPr>
      <w:r>
        <w:t>11.1 Layer summaries</w:t>
      </w:r>
    </w:p>
    <w:p w14:paraId="6439FD3F" w14:textId="1FEFA143" w:rsidR="0029639F" w:rsidRDefault="00000000">
      <w:pPr>
        <w:pStyle w:val="ListBullet"/>
        <w:spacing w:after="40"/>
      </w:pPr>
      <w:r>
        <w:t xml:space="preserve">L1 Client hardening </w:t>
      </w:r>
      <w:r w:rsidR="000E077F">
        <w:t>-</w:t>
      </w:r>
      <w:r>
        <w:t xml:space="preserve"> secure token storage, backup restrictions, release configuration discipline, upload limits.</w:t>
      </w:r>
    </w:p>
    <w:p w14:paraId="1FB53779" w14:textId="729B4643" w:rsidR="0029639F" w:rsidRDefault="00000000">
      <w:pPr>
        <w:pStyle w:val="ListBullet"/>
        <w:spacing w:after="40"/>
      </w:pPr>
      <w:r>
        <w:t xml:space="preserve">L2 Transport </w:t>
      </w:r>
      <w:r w:rsidR="000E077F">
        <w:t>-</w:t>
      </w:r>
      <w:r>
        <w:t xml:space="preserve"> HTTPS, CORS, admin content security policy / SRI, proxied routing.</w:t>
      </w:r>
    </w:p>
    <w:p w14:paraId="061DF1C8" w14:textId="34B153F8" w:rsidR="0029639F" w:rsidRDefault="00000000">
      <w:pPr>
        <w:pStyle w:val="ListBullet"/>
        <w:spacing w:after="40"/>
      </w:pPr>
      <w:r>
        <w:t xml:space="preserve">L3 Identity &amp; access </w:t>
      </w:r>
      <w:r w:rsidR="000E077F">
        <w:t>-</w:t>
      </w:r>
      <w:r>
        <w:t xml:space="preserve"> Sanctum tokens, DB-backed roles, suspension enforcement, admin session controls.</w:t>
      </w:r>
    </w:p>
    <w:p w14:paraId="45D12A72" w14:textId="208DF625" w:rsidR="0029639F" w:rsidRDefault="00000000">
      <w:pPr>
        <w:pStyle w:val="ListBullet"/>
        <w:spacing w:after="40"/>
      </w:pPr>
      <w:r>
        <w:t xml:space="preserve">L4 Application controls </w:t>
      </w:r>
      <w:r w:rsidR="000E077F">
        <w:t>-</w:t>
      </w:r>
      <w:r>
        <w:t xml:space="preserve"> validation, Region Lock, OTP throttles, server pricing, wallet ledger.</w:t>
      </w:r>
    </w:p>
    <w:p w14:paraId="04563860" w14:textId="0E7790C7" w:rsidR="0029639F" w:rsidRDefault="00000000">
      <w:pPr>
        <w:pStyle w:val="ListBullet"/>
        <w:spacing w:after="40"/>
      </w:pPr>
      <w:r>
        <w:t xml:space="preserve">L5 Data protection </w:t>
      </w:r>
      <w:r w:rsidR="000E077F">
        <w:t>-</w:t>
      </w:r>
      <w:r>
        <w:t xml:space="preserve"> private KYC/proof disk, authenticated admin file access, soft deletes, audits.</w:t>
      </w:r>
    </w:p>
    <w:p w14:paraId="7ABD6FFF" w14:textId="5D174662" w:rsidR="0029639F" w:rsidRDefault="00000000">
      <w:pPr>
        <w:pStyle w:val="ListBullet"/>
        <w:spacing w:after="40"/>
      </w:pPr>
      <w:r>
        <w:t xml:space="preserve">L6 Operations </w:t>
      </w:r>
      <w:r w:rsidR="000E077F">
        <w:t>-</w:t>
      </w:r>
      <w:r>
        <w:t xml:space="preserve"> rate limits, queued notifications, activity logs, pagination caps, indexing.</w:t>
      </w:r>
    </w:p>
    <w:p w14:paraId="507E8185" w14:textId="77777777" w:rsidR="0029639F" w:rsidRDefault="00000000">
      <w:r>
        <w:br w:type="page"/>
      </w:r>
    </w:p>
    <w:p w14:paraId="203BBD22" w14:textId="0A52ECA9" w:rsidR="0029639F" w:rsidRDefault="00000000">
      <w:pPr>
        <w:pStyle w:val="Heading1"/>
      </w:pPr>
      <w:r>
        <w:lastRenderedPageBreak/>
        <w:t xml:space="preserve">12. Appendix </w:t>
      </w:r>
      <w:r w:rsidR="000E077F">
        <w:t>-</w:t>
      </w:r>
      <w:r>
        <w:t xml:space="preserve"> Feature Coverage Matrix</w:t>
      </w:r>
    </w:p>
    <w:tbl>
      <w:tblPr>
        <w:tblStyle w:val="TableGrid"/>
        <w:tblW w:w="0" w:type="auto"/>
        <w:jc w:val="center"/>
        <w:tblLook w:val="04A0" w:firstRow="1" w:lastRow="0" w:firstColumn="1" w:lastColumn="0" w:noHBand="0" w:noVBand="1"/>
      </w:tblPr>
      <w:tblGrid>
        <w:gridCol w:w="1431"/>
        <w:gridCol w:w="1387"/>
        <w:gridCol w:w="1384"/>
        <w:gridCol w:w="1503"/>
        <w:gridCol w:w="1386"/>
        <w:gridCol w:w="1484"/>
        <w:gridCol w:w="1387"/>
      </w:tblGrid>
      <w:tr w:rsidR="0029639F" w14:paraId="3DF181C2" w14:textId="77777777">
        <w:trPr>
          <w:jc w:val="center"/>
        </w:trPr>
        <w:tc>
          <w:tcPr>
            <w:tcW w:w="1392" w:type="dxa"/>
            <w:shd w:val="clear" w:color="auto" w:fill="0F2744"/>
          </w:tcPr>
          <w:p w14:paraId="2ED397D2" w14:textId="77777777" w:rsidR="0029639F" w:rsidRDefault="00000000">
            <w:r>
              <w:rPr>
                <w:b/>
                <w:color w:val="FFFFFF"/>
                <w:sz w:val="20"/>
              </w:rPr>
              <w:t>Capability</w:t>
            </w:r>
          </w:p>
        </w:tc>
        <w:tc>
          <w:tcPr>
            <w:tcW w:w="1392" w:type="dxa"/>
            <w:shd w:val="clear" w:color="auto" w:fill="0F2744"/>
          </w:tcPr>
          <w:p w14:paraId="06741E4C" w14:textId="77777777" w:rsidR="0029639F" w:rsidRDefault="00000000">
            <w:r>
              <w:rPr>
                <w:b/>
                <w:color w:val="FFFFFF"/>
                <w:sz w:val="20"/>
              </w:rPr>
              <w:t>Customer</w:t>
            </w:r>
          </w:p>
        </w:tc>
        <w:tc>
          <w:tcPr>
            <w:tcW w:w="1392" w:type="dxa"/>
            <w:shd w:val="clear" w:color="auto" w:fill="0F2744"/>
          </w:tcPr>
          <w:p w14:paraId="2FBAF645" w14:textId="77777777" w:rsidR="0029639F" w:rsidRDefault="00000000">
            <w:r>
              <w:rPr>
                <w:b/>
                <w:color w:val="FFFFFF"/>
                <w:sz w:val="20"/>
              </w:rPr>
              <w:t>Rider</w:t>
            </w:r>
          </w:p>
        </w:tc>
        <w:tc>
          <w:tcPr>
            <w:tcW w:w="1392" w:type="dxa"/>
            <w:shd w:val="clear" w:color="auto" w:fill="0F2744"/>
          </w:tcPr>
          <w:p w14:paraId="3286726F" w14:textId="77777777" w:rsidR="0029639F" w:rsidRDefault="00000000">
            <w:r>
              <w:rPr>
                <w:b/>
                <w:color w:val="FFFFFF"/>
                <w:sz w:val="20"/>
              </w:rPr>
              <w:t>Merchant</w:t>
            </w:r>
          </w:p>
        </w:tc>
        <w:tc>
          <w:tcPr>
            <w:tcW w:w="1392" w:type="dxa"/>
            <w:shd w:val="clear" w:color="auto" w:fill="0F2744"/>
          </w:tcPr>
          <w:p w14:paraId="6AE0DD18" w14:textId="77777777" w:rsidR="0029639F" w:rsidRDefault="00000000">
            <w:r>
              <w:rPr>
                <w:b/>
                <w:color w:val="FFFFFF"/>
                <w:sz w:val="20"/>
              </w:rPr>
              <w:t>Courier</w:t>
            </w:r>
          </w:p>
        </w:tc>
        <w:tc>
          <w:tcPr>
            <w:tcW w:w="1392" w:type="dxa"/>
            <w:shd w:val="clear" w:color="auto" w:fill="0F2744"/>
          </w:tcPr>
          <w:p w14:paraId="4F8EDA94" w14:textId="77777777" w:rsidR="0029639F" w:rsidRDefault="00000000">
            <w:r>
              <w:rPr>
                <w:b/>
                <w:color w:val="FFFFFF"/>
                <w:sz w:val="20"/>
              </w:rPr>
              <w:t>Admin</w:t>
            </w:r>
          </w:p>
        </w:tc>
        <w:tc>
          <w:tcPr>
            <w:tcW w:w="1392" w:type="dxa"/>
            <w:shd w:val="clear" w:color="auto" w:fill="0F2744"/>
          </w:tcPr>
          <w:p w14:paraId="36643928" w14:textId="77777777" w:rsidR="0029639F" w:rsidRDefault="00000000">
            <w:r>
              <w:rPr>
                <w:b/>
                <w:color w:val="FFFFFF"/>
                <w:sz w:val="20"/>
              </w:rPr>
              <w:t>Public</w:t>
            </w:r>
          </w:p>
        </w:tc>
      </w:tr>
      <w:tr w:rsidR="0029639F" w14:paraId="29D13852" w14:textId="77777777">
        <w:trPr>
          <w:jc w:val="center"/>
        </w:trPr>
        <w:tc>
          <w:tcPr>
            <w:tcW w:w="1392" w:type="dxa"/>
          </w:tcPr>
          <w:p w14:paraId="750BBB3A" w14:textId="77777777" w:rsidR="0029639F" w:rsidRDefault="00000000">
            <w:r>
              <w:rPr>
                <w:sz w:val="20"/>
              </w:rPr>
              <w:t>Authentication / OTP</w:t>
            </w:r>
          </w:p>
        </w:tc>
        <w:tc>
          <w:tcPr>
            <w:tcW w:w="1392" w:type="dxa"/>
          </w:tcPr>
          <w:p w14:paraId="5E1A9269" w14:textId="77777777" w:rsidR="0029639F" w:rsidRDefault="00000000">
            <w:r>
              <w:rPr>
                <w:sz w:val="20"/>
              </w:rPr>
              <w:t>Yes</w:t>
            </w:r>
          </w:p>
        </w:tc>
        <w:tc>
          <w:tcPr>
            <w:tcW w:w="1392" w:type="dxa"/>
          </w:tcPr>
          <w:p w14:paraId="3C6FA72D" w14:textId="77777777" w:rsidR="0029639F" w:rsidRDefault="00000000">
            <w:r>
              <w:rPr>
                <w:sz w:val="20"/>
              </w:rPr>
              <w:t>Yes</w:t>
            </w:r>
          </w:p>
        </w:tc>
        <w:tc>
          <w:tcPr>
            <w:tcW w:w="1392" w:type="dxa"/>
          </w:tcPr>
          <w:p w14:paraId="226D4BCE" w14:textId="77777777" w:rsidR="0029639F" w:rsidRDefault="00000000">
            <w:r>
              <w:rPr>
                <w:sz w:val="20"/>
              </w:rPr>
              <w:t>Yes</w:t>
            </w:r>
          </w:p>
        </w:tc>
        <w:tc>
          <w:tcPr>
            <w:tcW w:w="1392" w:type="dxa"/>
          </w:tcPr>
          <w:p w14:paraId="5601EB3C" w14:textId="77777777" w:rsidR="0029639F" w:rsidRDefault="00000000">
            <w:r>
              <w:rPr>
                <w:sz w:val="20"/>
              </w:rPr>
              <w:t>Yes</w:t>
            </w:r>
          </w:p>
        </w:tc>
        <w:tc>
          <w:tcPr>
            <w:tcW w:w="1392" w:type="dxa"/>
          </w:tcPr>
          <w:p w14:paraId="22AA4EFD" w14:textId="77777777" w:rsidR="0029639F" w:rsidRDefault="00000000">
            <w:r>
              <w:rPr>
                <w:sz w:val="20"/>
              </w:rPr>
              <w:t>Yes</w:t>
            </w:r>
          </w:p>
        </w:tc>
        <w:tc>
          <w:tcPr>
            <w:tcW w:w="1392" w:type="dxa"/>
          </w:tcPr>
          <w:p w14:paraId="7AA512DA" w14:textId="0284CA58" w:rsidR="0029639F" w:rsidRDefault="000E077F">
            <w:r>
              <w:rPr>
                <w:sz w:val="20"/>
              </w:rPr>
              <w:t>-</w:t>
            </w:r>
          </w:p>
        </w:tc>
      </w:tr>
      <w:tr w:rsidR="0029639F" w14:paraId="766D8546" w14:textId="77777777">
        <w:trPr>
          <w:jc w:val="center"/>
        </w:trPr>
        <w:tc>
          <w:tcPr>
            <w:tcW w:w="1392" w:type="dxa"/>
            <w:shd w:val="clear" w:color="auto" w:fill="F1F5F9"/>
          </w:tcPr>
          <w:p w14:paraId="5A6A76D5" w14:textId="77777777" w:rsidR="0029639F" w:rsidRDefault="00000000">
            <w:r>
              <w:rPr>
                <w:sz w:val="20"/>
              </w:rPr>
              <w:t>Region Lock awareness</w:t>
            </w:r>
          </w:p>
        </w:tc>
        <w:tc>
          <w:tcPr>
            <w:tcW w:w="1392" w:type="dxa"/>
            <w:shd w:val="clear" w:color="auto" w:fill="F1F5F9"/>
          </w:tcPr>
          <w:p w14:paraId="415DA970" w14:textId="77777777" w:rsidR="0029639F" w:rsidRDefault="00000000">
            <w:r>
              <w:rPr>
                <w:sz w:val="20"/>
              </w:rPr>
              <w:t>Yes</w:t>
            </w:r>
          </w:p>
        </w:tc>
        <w:tc>
          <w:tcPr>
            <w:tcW w:w="1392" w:type="dxa"/>
            <w:shd w:val="clear" w:color="auto" w:fill="F1F5F9"/>
          </w:tcPr>
          <w:p w14:paraId="413A0248" w14:textId="77777777" w:rsidR="0029639F" w:rsidRDefault="00000000">
            <w:r>
              <w:rPr>
                <w:sz w:val="20"/>
              </w:rPr>
              <w:t>Yes</w:t>
            </w:r>
          </w:p>
        </w:tc>
        <w:tc>
          <w:tcPr>
            <w:tcW w:w="1392" w:type="dxa"/>
            <w:shd w:val="clear" w:color="auto" w:fill="F1F5F9"/>
          </w:tcPr>
          <w:p w14:paraId="697660C4" w14:textId="77777777" w:rsidR="0029639F" w:rsidRDefault="00000000">
            <w:r>
              <w:rPr>
                <w:sz w:val="20"/>
              </w:rPr>
              <w:t>Yes</w:t>
            </w:r>
          </w:p>
        </w:tc>
        <w:tc>
          <w:tcPr>
            <w:tcW w:w="1392" w:type="dxa"/>
            <w:shd w:val="clear" w:color="auto" w:fill="F1F5F9"/>
          </w:tcPr>
          <w:p w14:paraId="7D6B2C85" w14:textId="77777777" w:rsidR="0029639F" w:rsidRDefault="00000000">
            <w:r>
              <w:rPr>
                <w:sz w:val="20"/>
              </w:rPr>
              <w:t>Yes</w:t>
            </w:r>
          </w:p>
        </w:tc>
        <w:tc>
          <w:tcPr>
            <w:tcW w:w="1392" w:type="dxa"/>
            <w:shd w:val="clear" w:color="auto" w:fill="F1F5F9"/>
          </w:tcPr>
          <w:p w14:paraId="1397EB0C" w14:textId="77777777" w:rsidR="0029639F" w:rsidRDefault="00000000">
            <w:r>
              <w:rPr>
                <w:sz w:val="20"/>
              </w:rPr>
              <w:t>Controls</w:t>
            </w:r>
          </w:p>
        </w:tc>
        <w:tc>
          <w:tcPr>
            <w:tcW w:w="1392" w:type="dxa"/>
            <w:shd w:val="clear" w:color="auto" w:fill="F1F5F9"/>
          </w:tcPr>
          <w:p w14:paraId="4620E13C" w14:textId="77777777" w:rsidR="0029639F" w:rsidRDefault="00000000">
            <w:r>
              <w:rPr>
                <w:sz w:val="20"/>
              </w:rPr>
              <w:t>Availability</w:t>
            </w:r>
          </w:p>
        </w:tc>
      </w:tr>
      <w:tr w:rsidR="0029639F" w14:paraId="40BD6268" w14:textId="77777777">
        <w:trPr>
          <w:jc w:val="center"/>
        </w:trPr>
        <w:tc>
          <w:tcPr>
            <w:tcW w:w="1392" w:type="dxa"/>
          </w:tcPr>
          <w:p w14:paraId="629EBD66" w14:textId="77777777" w:rsidR="0029639F" w:rsidRDefault="00000000">
            <w:r>
              <w:rPr>
                <w:sz w:val="20"/>
              </w:rPr>
              <w:t>Ride / trip jobs</w:t>
            </w:r>
          </w:p>
        </w:tc>
        <w:tc>
          <w:tcPr>
            <w:tcW w:w="1392" w:type="dxa"/>
          </w:tcPr>
          <w:p w14:paraId="7ED4CC57" w14:textId="77777777" w:rsidR="0029639F" w:rsidRDefault="00000000">
            <w:r>
              <w:rPr>
                <w:sz w:val="20"/>
              </w:rPr>
              <w:t>Book/track</w:t>
            </w:r>
          </w:p>
        </w:tc>
        <w:tc>
          <w:tcPr>
            <w:tcW w:w="1392" w:type="dxa"/>
          </w:tcPr>
          <w:p w14:paraId="44B02116" w14:textId="77777777" w:rsidR="0029639F" w:rsidRDefault="00000000">
            <w:r>
              <w:rPr>
                <w:sz w:val="20"/>
              </w:rPr>
              <w:t>Execute</w:t>
            </w:r>
          </w:p>
        </w:tc>
        <w:tc>
          <w:tcPr>
            <w:tcW w:w="1392" w:type="dxa"/>
          </w:tcPr>
          <w:p w14:paraId="33F23005" w14:textId="066DA324" w:rsidR="0029639F" w:rsidRDefault="000E077F">
            <w:r>
              <w:rPr>
                <w:sz w:val="20"/>
              </w:rPr>
              <w:t>-</w:t>
            </w:r>
          </w:p>
        </w:tc>
        <w:tc>
          <w:tcPr>
            <w:tcW w:w="1392" w:type="dxa"/>
          </w:tcPr>
          <w:p w14:paraId="6D290049" w14:textId="3BC1DFF9" w:rsidR="0029639F" w:rsidRDefault="000E077F">
            <w:r>
              <w:rPr>
                <w:sz w:val="20"/>
              </w:rPr>
              <w:t>-</w:t>
            </w:r>
          </w:p>
        </w:tc>
        <w:tc>
          <w:tcPr>
            <w:tcW w:w="1392" w:type="dxa"/>
          </w:tcPr>
          <w:p w14:paraId="58FCF3DE" w14:textId="77777777" w:rsidR="0029639F" w:rsidRDefault="00000000">
            <w:r>
              <w:rPr>
                <w:sz w:val="20"/>
              </w:rPr>
              <w:t>Oversee</w:t>
            </w:r>
          </w:p>
        </w:tc>
        <w:tc>
          <w:tcPr>
            <w:tcW w:w="1392" w:type="dxa"/>
          </w:tcPr>
          <w:p w14:paraId="7B247585" w14:textId="77777777" w:rsidR="0029639F" w:rsidRDefault="00000000">
            <w:r>
              <w:rPr>
                <w:sz w:val="20"/>
              </w:rPr>
              <w:t>Quote</w:t>
            </w:r>
          </w:p>
        </w:tc>
      </w:tr>
      <w:tr w:rsidR="0029639F" w14:paraId="3DEF3005" w14:textId="77777777">
        <w:trPr>
          <w:jc w:val="center"/>
        </w:trPr>
        <w:tc>
          <w:tcPr>
            <w:tcW w:w="1392" w:type="dxa"/>
            <w:shd w:val="clear" w:color="auto" w:fill="F1F5F9"/>
          </w:tcPr>
          <w:p w14:paraId="3C75099F" w14:textId="77777777" w:rsidR="0029639F" w:rsidRDefault="00000000">
            <w:r>
              <w:rPr>
                <w:sz w:val="20"/>
              </w:rPr>
              <w:t>Food / marketplace</w:t>
            </w:r>
          </w:p>
        </w:tc>
        <w:tc>
          <w:tcPr>
            <w:tcW w:w="1392" w:type="dxa"/>
            <w:shd w:val="clear" w:color="auto" w:fill="F1F5F9"/>
          </w:tcPr>
          <w:p w14:paraId="70FEEA6E" w14:textId="77777777" w:rsidR="0029639F" w:rsidRDefault="00000000">
            <w:r>
              <w:rPr>
                <w:sz w:val="20"/>
              </w:rPr>
              <w:t>Order</w:t>
            </w:r>
          </w:p>
        </w:tc>
        <w:tc>
          <w:tcPr>
            <w:tcW w:w="1392" w:type="dxa"/>
            <w:shd w:val="clear" w:color="auto" w:fill="F1F5F9"/>
          </w:tcPr>
          <w:p w14:paraId="7E747DB6" w14:textId="77777777" w:rsidR="0029639F" w:rsidRDefault="00000000">
            <w:r>
              <w:rPr>
                <w:sz w:val="20"/>
              </w:rPr>
              <w:t>Deliver jobs</w:t>
            </w:r>
          </w:p>
        </w:tc>
        <w:tc>
          <w:tcPr>
            <w:tcW w:w="1392" w:type="dxa"/>
            <w:shd w:val="clear" w:color="auto" w:fill="F1F5F9"/>
          </w:tcPr>
          <w:p w14:paraId="5607A3C8" w14:textId="77777777" w:rsidR="0029639F" w:rsidRDefault="00000000">
            <w:r>
              <w:rPr>
                <w:sz w:val="20"/>
              </w:rPr>
              <w:t>Catalog/kitchen</w:t>
            </w:r>
          </w:p>
        </w:tc>
        <w:tc>
          <w:tcPr>
            <w:tcW w:w="1392" w:type="dxa"/>
            <w:shd w:val="clear" w:color="auto" w:fill="F1F5F9"/>
          </w:tcPr>
          <w:p w14:paraId="7E230273" w14:textId="5B297CA3" w:rsidR="0029639F" w:rsidRDefault="000E077F">
            <w:r>
              <w:rPr>
                <w:sz w:val="20"/>
              </w:rPr>
              <w:t>-</w:t>
            </w:r>
          </w:p>
        </w:tc>
        <w:tc>
          <w:tcPr>
            <w:tcW w:w="1392" w:type="dxa"/>
            <w:shd w:val="clear" w:color="auto" w:fill="F1F5F9"/>
          </w:tcPr>
          <w:p w14:paraId="2021EAF8" w14:textId="77777777" w:rsidR="0029639F" w:rsidRDefault="00000000">
            <w:r>
              <w:rPr>
                <w:sz w:val="20"/>
              </w:rPr>
              <w:t>Oversee</w:t>
            </w:r>
          </w:p>
        </w:tc>
        <w:tc>
          <w:tcPr>
            <w:tcW w:w="1392" w:type="dxa"/>
            <w:shd w:val="clear" w:color="auto" w:fill="F1F5F9"/>
          </w:tcPr>
          <w:p w14:paraId="503FE2DE" w14:textId="77777777" w:rsidR="0029639F" w:rsidRDefault="00000000">
            <w:r>
              <w:rPr>
                <w:sz w:val="20"/>
              </w:rPr>
              <w:t>Story</w:t>
            </w:r>
          </w:p>
        </w:tc>
      </w:tr>
      <w:tr w:rsidR="0029639F" w14:paraId="453B2B40" w14:textId="77777777">
        <w:trPr>
          <w:jc w:val="center"/>
        </w:trPr>
        <w:tc>
          <w:tcPr>
            <w:tcW w:w="1392" w:type="dxa"/>
          </w:tcPr>
          <w:p w14:paraId="1C1213B3" w14:textId="77777777" w:rsidR="0029639F" w:rsidRDefault="00000000">
            <w:r>
              <w:rPr>
                <w:sz w:val="20"/>
              </w:rPr>
              <w:t>Parcels</w:t>
            </w:r>
          </w:p>
        </w:tc>
        <w:tc>
          <w:tcPr>
            <w:tcW w:w="1392" w:type="dxa"/>
          </w:tcPr>
          <w:p w14:paraId="7C8A725F" w14:textId="77777777" w:rsidR="0029639F" w:rsidRDefault="00000000">
            <w:r>
              <w:rPr>
                <w:sz w:val="20"/>
              </w:rPr>
              <w:t>Book/track</w:t>
            </w:r>
          </w:p>
        </w:tc>
        <w:tc>
          <w:tcPr>
            <w:tcW w:w="1392" w:type="dxa"/>
          </w:tcPr>
          <w:p w14:paraId="66529720" w14:textId="77777777" w:rsidR="0029639F" w:rsidRDefault="00000000">
            <w:r>
              <w:rPr>
                <w:sz w:val="20"/>
              </w:rPr>
              <w:t>Optional jobs</w:t>
            </w:r>
          </w:p>
        </w:tc>
        <w:tc>
          <w:tcPr>
            <w:tcW w:w="1392" w:type="dxa"/>
          </w:tcPr>
          <w:p w14:paraId="097CA721" w14:textId="37C0B794" w:rsidR="0029639F" w:rsidRDefault="000E077F">
            <w:r>
              <w:rPr>
                <w:sz w:val="20"/>
              </w:rPr>
              <w:t>-</w:t>
            </w:r>
          </w:p>
        </w:tc>
        <w:tc>
          <w:tcPr>
            <w:tcW w:w="1392" w:type="dxa"/>
          </w:tcPr>
          <w:p w14:paraId="0E24642C" w14:textId="77777777" w:rsidR="0029639F" w:rsidRDefault="00000000">
            <w:r>
              <w:rPr>
                <w:sz w:val="20"/>
              </w:rPr>
              <w:t>Execute + OTP</w:t>
            </w:r>
          </w:p>
        </w:tc>
        <w:tc>
          <w:tcPr>
            <w:tcW w:w="1392" w:type="dxa"/>
          </w:tcPr>
          <w:p w14:paraId="2523B4E4" w14:textId="77777777" w:rsidR="0029639F" w:rsidRDefault="00000000">
            <w:r>
              <w:rPr>
                <w:sz w:val="20"/>
              </w:rPr>
              <w:t>Oversee</w:t>
            </w:r>
          </w:p>
        </w:tc>
        <w:tc>
          <w:tcPr>
            <w:tcW w:w="1392" w:type="dxa"/>
          </w:tcPr>
          <w:p w14:paraId="65DF5E8D" w14:textId="77777777" w:rsidR="0029639F" w:rsidRDefault="00000000">
            <w:r>
              <w:rPr>
                <w:sz w:val="20"/>
              </w:rPr>
              <w:t>Track</w:t>
            </w:r>
          </w:p>
        </w:tc>
      </w:tr>
      <w:tr w:rsidR="0029639F" w14:paraId="3C0A23FE" w14:textId="77777777">
        <w:trPr>
          <w:jc w:val="center"/>
        </w:trPr>
        <w:tc>
          <w:tcPr>
            <w:tcW w:w="1392" w:type="dxa"/>
            <w:shd w:val="clear" w:color="auto" w:fill="F1F5F9"/>
          </w:tcPr>
          <w:p w14:paraId="09F722E6" w14:textId="77777777" w:rsidR="0029639F" w:rsidRDefault="00000000">
            <w:r>
              <w:rPr>
                <w:sz w:val="20"/>
              </w:rPr>
              <w:t>Wallet / payouts</w:t>
            </w:r>
          </w:p>
        </w:tc>
        <w:tc>
          <w:tcPr>
            <w:tcW w:w="1392" w:type="dxa"/>
            <w:shd w:val="clear" w:color="auto" w:fill="F1F5F9"/>
          </w:tcPr>
          <w:p w14:paraId="69029390" w14:textId="77777777" w:rsidR="0029639F" w:rsidRDefault="00000000">
            <w:r>
              <w:rPr>
                <w:sz w:val="20"/>
              </w:rPr>
              <w:t>Wallet</w:t>
            </w:r>
          </w:p>
        </w:tc>
        <w:tc>
          <w:tcPr>
            <w:tcW w:w="1392" w:type="dxa"/>
            <w:shd w:val="clear" w:color="auto" w:fill="F1F5F9"/>
          </w:tcPr>
          <w:p w14:paraId="22E3FC7E" w14:textId="77777777" w:rsidR="0029639F" w:rsidRDefault="00000000">
            <w:r>
              <w:rPr>
                <w:sz w:val="20"/>
              </w:rPr>
              <w:t>Cash-out</w:t>
            </w:r>
          </w:p>
        </w:tc>
        <w:tc>
          <w:tcPr>
            <w:tcW w:w="1392" w:type="dxa"/>
            <w:shd w:val="clear" w:color="auto" w:fill="F1F5F9"/>
          </w:tcPr>
          <w:p w14:paraId="1F5A26F2" w14:textId="77777777" w:rsidR="0029639F" w:rsidRDefault="00000000">
            <w:r>
              <w:rPr>
                <w:sz w:val="20"/>
              </w:rPr>
              <w:t>Payouts</w:t>
            </w:r>
          </w:p>
        </w:tc>
        <w:tc>
          <w:tcPr>
            <w:tcW w:w="1392" w:type="dxa"/>
            <w:shd w:val="clear" w:color="auto" w:fill="F1F5F9"/>
          </w:tcPr>
          <w:p w14:paraId="6094DC17" w14:textId="77777777" w:rsidR="0029639F" w:rsidRDefault="00000000">
            <w:r>
              <w:rPr>
                <w:sz w:val="20"/>
              </w:rPr>
              <w:t>Withdraw</w:t>
            </w:r>
          </w:p>
        </w:tc>
        <w:tc>
          <w:tcPr>
            <w:tcW w:w="1392" w:type="dxa"/>
            <w:shd w:val="clear" w:color="auto" w:fill="F1F5F9"/>
          </w:tcPr>
          <w:p w14:paraId="49CC57D0" w14:textId="77777777" w:rsidR="0029639F" w:rsidRDefault="00000000">
            <w:r>
              <w:rPr>
                <w:sz w:val="20"/>
              </w:rPr>
              <w:t>Approve/adjust</w:t>
            </w:r>
          </w:p>
        </w:tc>
        <w:tc>
          <w:tcPr>
            <w:tcW w:w="1392" w:type="dxa"/>
            <w:shd w:val="clear" w:color="auto" w:fill="F1F5F9"/>
          </w:tcPr>
          <w:p w14:paraId="3F51B143" w14:textId="3F4CB1C0" w:rsidR="0029639F" w:rsidRDefault="000E077F">
            <w:r>
              <w:rPr>
                <w:sz w:val="20"/>
              </w:rPr>
              <w:t>-</w:t>
            </w:r>
          </w:p>
        </w:tc>
      </w:tr>
      <w:tr w:rsidR="0029639F" w14:paraId="7D78C8D7" w14:textId="77777777">
        <w:trPr>
          <w:jc w:val="center"/>
        </w:trPr>
        <w:tc>
          <w:tcPr>
            <w:tcW w:w="1392" w:type="dxa"/>
          </w:tcPr>
          <w:p w14:paraId="6C139A24" w14:textId="77777777" w:rsidR="0029639F" w:rsidRDefault="00000000">
            <w:r>
              <w:rPr>
                <w:sz w:val="20"/>
              </w:rPr>
              <w:t>KYC documents</w:t>
            </w:r>
          </w:p>
        </w:tc>
        <w:tc>
          <w:tcPr>
            <w:tcW w:w="1392" w:type="dxa"/>
          </w:tcPr>
          <w:p w14:paraId="470D533C" w14:textId="06673E0D" w:rsidR="0029639F" w:rsidRDefault="000E077F">
            <w:r>
              <w:rPr>
                <w:sz w:val="20"/>
              </w:rPr>
              <w:t>-</w:t>
            </w:r>
          </w:p>
        </w:tc>
        <w:tc>
          <w:tcPr>
            <w:tcW w:w="1392" w:type="dxa"/>
          </w:tcPr>
          <w:p w14:paraId="653EFDE2" w14:textId="77777777" w:rsidR="0029639F" w:rsidRDefault="00000000">
            <w:r>
              <w:rPr>
                <w:sz w:val="20"/>
              </w:rPr>
              <w:t>Upload</w:t>
            </w:r>
          </w:p>
        </w:tc>
        <w:tc>
          <w:tcPr>
            <w:tcW w:w="1392" w:type="dxa"/>
          </w:tcPr>
          <w:p w14:paraId="3C9EC62E" w14:textId="77777777" w:rsidR="0029639F" w:rsidRDefault="00000000">
            <w:r>
              <w:rPr>
                <w:sz w:val="20"/>
              </w:rPr>
              <w:t>Onboarding docs</w:t>
            </w:r>
          </w:p>
        </w:tc>
        <w:tc>
          <w:tcPr>
            <w:tcW w:w="1392" w:type="dxa"/>
          </w:tcPr>
          <w:p w14:paraId="3225AEF3" w14:textId="77777777" w:rsidR="0029639F" w:rsidRDefault="00000000">
            <w:r>
              <w:rPr>
                <w:sz w:val="20"/>
              </w:rPr>
              <w:t>Upload</w:t>
            </w:r>
          </w:p>
        </w:tc>
        <w:tc>
          <w:tcPr>
            <w:tcW w:w="1392" w:type="dxa"/>
          </w:tcPr>
          <w:p w14:paraId="6AB56AC1" w14:textId="77777777" w:rsidR="0029639F" w:rsidRDefault="00000000">
            <w:r>
              <w:rPr>
                <w:sz w:val="20"/>
              </w:rPr>
              <w:t>Verify + view</w:t>
            </w:r>
          </w:p>
        </w:tc>
        <w:tc>
          <w:tcPr>
            <w:tcW w:w="1392" w:type="dxa"/>
          </w:tcPr>
          <w:p w14:paraId="4CCD5D15" w14:textId="1D33F9F6" w:rsidR="0029639F" w:rsidRDefault="000E077F">
            <w:r>
              <w:rPr>
                <w:sz w:val="20"/>
              </w:rPr>
              <w:t>-</w:t>
            </w:r>
          </w:p>
        </w:tc>
      </w:tr>
      <w:tr w:rsidR="0029639F" w14:paraId="6EC35509" w14:textId="77777777">
        <w:trPr>
          <w:jc w:val="center"/>
        </w:trPr>
        <w:tc>
          <w:tcPr>
            <w:tcW w:w="1392" w:type="dxa"/>
            <w:shd w:val="clear" w:color="auto" w:fill="F1F5F9"/>
          </w:tcPr>
          <w:p w14:paraId="1DBDD49F" w14:textId="77777777" w:rsidR="0029639F" w:rsidRDefault="00000000">
            <w:r>
              <w:rPr>
                <w:sz w:val="20"/>
              </w:rPr>
              <w:t>CMS / marketing</w:t>
            </w:r>
          </w:p>
        </w:tc>
        <w:tc>
          <w:tcPr>
            <w:tcW w:w="1392" w:type="dxa"/>
            <w:shd w:val="clear" w:color="auto" w:fill="F1F5F9"/>
          </w:tcPr>
          <w:p w14:paraId="16929CA0" w14:textId="6DB0246E" w:rsidR="0029639F" w:rsidRDefault="000E077F">
            <w:r>
              <w:rPr>
                <w:sz w:val="20"/>
              </w:rPr>
              <w:t>-</w:t>
            </w:r>
          </w:p>
        </w:tc>
        <w:tc>
          <w:tcPr>
            <w:tcW w:w="1392" w:type="dxa"/>
            <w:shd w:val="clear" w:color="auto" w:fill="F1F5F9"/>
          </w:tcPr>
          <w:p w14:paraId="118F56D5" w14:textId="5620A5E8" w:rsidR="0029639F" w:rsidRDefault="000E077F">
            <w:r>
              <w:rPr>
                <w:sz w:val="20"/>
              </w:rPr>
              <w:t>-</w:t>
            </w:r>
          </w:p>
        </w:tc>
        <w:tc>
          <w:tcPr>
            <w:tcW w:w="1392" w:type="dxa"/>
            <w:shd w:val="clear" w:color="auto" w:fill="F1F5F9"/>
          </w:tcPr>
          <w:p w14:paraId="4302DF67" w14:textId="63C56D18" w:rsidR="0029639F" w:rsidRDefault="000E077F">
            <w:r>
              <w:rPr>
                <w:sz w:val="20"/>
              </w:rPr>
              <w:t>-</w:t>
            </w:r>
          </w:p>
        </w:tc>
        <w:tc>
          <w:tcPr>
            <w:tcW w:w="1392" w:type="dxa"/>
            <w:shd w:val="clear" w:color="auto" w:fill="F1F5F9"/>
          </w:tcPr>
          <w:p w14:paraId="60414AD5" w14:textId="4BB41C6C" w:rsidR="0029639F" w:rsidRDefault="000E077F">
            <w:r>
              <w:rPr>
                <w:sz w:val="20"/>
              </w:rPr>
              <w:t>-</w:t>
            </w:r>
          </w:p>
        </w:tc>
        <w:tc>
          <w:tcPr>
            <w:tcW w:w="1392" w:type="dxa"/>
            <w:shd w:val="clear" w:color="auto" w:fill="F1F5F9"/>
          </w:tcPr>
          <w:p w14:paraId="43E0B41B" w14:textId="77777777" w:rsidR="0029639F" w:rsidRDefault="00000000">
            <w:r>
              <w:rPr>
                <w:sz w:val="20"/>
              </w:rPr>
              <w:t>Inbox/CMS</w:t>
            </w:r>
          </w:p>
        </w:tc>
        <w:tc>
          <w:tcPr>
            <w:tcW w:w="1392" w:type="dxa"/>
            <w:shd w:val="clear" w:color="auto" w:fill="F1F5F9"/>
          </w:tcPr>
          <w:p w14:paraId="1E6A4AC6" w14:textId="77777777" w:rsidR="0029639F" w:rsidRDefault="00000000">
            <w:r>
              <w:rPr>
                <w:sz w:val="20"/>
              </w:rPr>
              <w:t>Publish</w:t>
            </w:r>
          </w:p>
        </w:tc>
      </w:tr>
    </w:tbl>
    <w:p w14:paraId="56A22292" w14:textId="77777777" w:rsidR="0029639F" w:rsidRDefault="0029639F"/>
    <w:p w14:paraId="25150EE3" w14:textId="77777777" w:rsidR="0029639F" w:rsidRDefault="00000000">
      <w:pPr>
        <w:pStyle w:val="Heading2"/>
      </w:pPr>
      <w:r>
        <w:t>Document close</w:t>
      </w:r>
    </w:p>
    <w:p w14:paraId="33E8D7C2" w14:textId="77777777" w:rsidR="0029639F" w:rsidRDefault="00000000">
      <w:pPr>
        <w:spacing w:after="160"/>
      </w:pPr>
      <w:r>
        <w:t>This compendium defines the seven architecture surfaces of HillGo together with the backend integration fabric and the layered security model. It is intended as the reference blueprint for stakeholders reviewing how the mobile applications, admin panel, public website, database, and API operate as one platform.</w:t>
      </w:r>
    </w:p>
    <w:sectPr w:rsidR="0029639F"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3059635">
    <w:abstractNumId w:val="8"/>
  </w:num>
  <w:num w:numId="2" w16cid:durableId="971013768">
    <w:abstractNumId w:val="6"/>
  </w:num>
  <w:num w:numId="3" w16cid:durableId="10106343">
    <w:abstractNumId w:val="5"/>
  </w:num>
  <w:num w:numId="4" w16cid:durableId="946230116">
    <w:abstractNumId w:val="4"/>
  </w:num>
  <w:num w:numId="5" w16cid:durableId="1052314412">
    <w:abstractNumId w:val="7"/>
  </w:num>
  <w:num w:numId="6" w16cid:durableId="966930602">
    <w:abstractNumId w:val="3"/>
  </w:num>
  <w:num w:numId="7" w16cid:durableId="1820003360">
    <w:abstractNumId w:val="2"/>
  </w:num>
  <w:num w:numId="8" w16cid:durableId="1521773075">
    <w:abstractNumId w:val="1"/>
  </w:num>
  <w:num w:numId="9" w16cid:durableId="119203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77F"/>
    <w:rsid w:val="0015074B"/>
    <w:rsid w:val="0029639D"/>
    <w:rsid w:val="0029639F"/>
    <w:rsid w:val="00326F90"/>
    <w:rsid w:val="009C77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05672"/>
  <w14:defaultImageDpi w14:val="300"/>
  <w15:docId w15:val="{49E91EBE-ADF0-410C-907F-F9BA60EF0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7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7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27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2048</Words>
  <Characters>11677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Tahsan Islam</cp:lastModifiedBy>
  <cp:revision>2</cp:revision>
  <cp:lastPrinted>2026-08-01T09:17:00Z</cp:lastPrinted>
  <dcterms:created xsi:type="dcterms:W3CDTF">2013-12-23T23:15:00Z</dcterms:created>
  <dcterms:modified xsi:type="dcterms:W3CDTF">2026-08-01T09:19:00Z</dcterms:modified>
  <cp:category/>
</cp:coreProperties>
</file>