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5334" w14:textId="4795903C" w:rsidR="002318E4" w:rsidRPr="000C54AF" w:rsidRDefault="000C54AF" w:rsidP="000C5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4AF">
        <w:rPr>
          <w:sz w:val="28"/>
          <w:szCs w:val="28"/>
        </w:rPr>
        <w:t>Background of Covid 19</w:t>
      </w:r>
    </w:p>
    <w:p w14:paraId="4FCB1D12" w14:textId="62F2DB98" w:rsidR="000C54AF" w:rsidRPr="000C54AF" w:rsidRDefault="000C54AF" w:rsidP="000C5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4AF">
        <w:rPr>
          <w:sz w:val="28"/>
          <w:szCs w:val="28"/>
        </w:rPr>
        <w:t>How it has impacted E-commerce Industry?</w:t>
      </w:r>
    </w:p>
    <w:p w14:paraId="19DF4198" w14:textId="66CCFB0C" w:rsidR="000C54AF" w:rsidRPr="000C54AF" w:rsidRDefault="000C54AF" w:rsidP="000C5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4AF">
        <w:rPr>
          <w:sz w:val="28"/>
          <w:szCs w:val="28"/>
        </w:rPr>
        <w:t>Online Shopping – Opportunity for Cyber Criminals</w:t>
      </w:r>
    </w:p>
    <w:p w14:paraId="60C7DF50" w14:textId="1B3FF346" w:rsidR="000C54AF" w:rsidRDefault="000C54AF" w:rsidP="000C5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4AF">
        <w:rPr>
          <w:sz w:val="28"/>
          <w:szCs w:val="28"/>
        </w:rPr>
        <w:t xml:space="preserve">How to Keep </w:t>
      </w:r>
      <w:r w:rsidR="005F7EE6">
        <w:rPr>
          <w:sz w:val="28"/>
          <w:szCs w:val="28"/>
        </w:rPr>
        <w:t>your</w:t>
      </w:r>
      <w:r w:rsidRPr="000C54AF">
        <w:rPr>
          <w:sz w:val="28"/>
          <w:szCs w:val="28"/>
        </w:rPr>
        <w:t xml:space="preserve"> Transactions Secure?</w:t>
      </w:r>
    </w:p>
    <w:p w14:paraId="6CD6A424" w14:textId="7ADFE536" w:rsidR="000C54AF" w:rsidRDefault="005F7EE6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Don’t Store Customer Payment Data</w:t>
      </w:r>
    </w:p>
    <w:p w14:paraId="29B53347" w14:textId="2558DF8C" w:rsidR="005F7EE6" w:rsidRDefault="005F7EE6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PCI DSS Compliance</w:t>
      </w:r>
    </w:p>
    <w:p w14:paraId="5D84CB2F" w14:textId="0761D6D1" w:rsidR="005F7EE6" w:rsidRDefault="005F7EE6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of Secure E-commerce Platform and Payment Processor</w:t>
      </w:r>
    </w:p>
    <w:p w14:paraId="4F7AC8CC" w14:textId="7F3351CF" w:rsidR="005F7EE6" w:rsidRDefault="005F7EE6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Personal Verification System</w:t>
      </w:r>
    </w:p>
    <w:p w14:paraId="6ED666A3" w14:textId="2CAAF679" w:rsidR="005F7EE6" w:rsidRDefault="005F7EE6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SSL Certificates</w:t>
      </w:r>
    </w:p>
    <w:p w14:paraId="35BE3DEC" w14:textId="18DA8973" w:rsidR="005F7EE6" w:rsidRPr="000C54AF" w:rsidRDefault="005F7EE6" w:rsidP="000C54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Watch for fraud patterns</w:t>
      </w:r>
    </w:p>
    <w:p w14:paraId="02399D8A" w14:textId="435ECEF9" w:rsidR="000C54AF" w:rsidRPr="000C54AF" w:rsidRDefault="000C54AF" w:rsidP="000C5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4AF">
        <w:rPr>
          <w:sz w:val="28"/>
          <w:szCs w:val="28"/>
        </w:rPr>
        <w:t>Conclusion</w:t>
      </w:r>
    </w:p>
    <w:sectPr w:rsidR="000C54AF" w:rsidRPr="000C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44DB"/>
    <w:multiLevelType w:val="hybridMultilevel"/>
    <w:tmpl w:val="B0A0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CF"/>
    <w:rsid w:val="000C54AF"/>
    <w:rsid w:val="002318E4"/>
    <w:rsid w:val="005F7EE6"/>
    <w:rsid w:val="00952FCF"/>
    <w:rsid w:val="00A025F0"/>
    <w:rsid w:val="00D7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1A2C"/>
  <w15:chartTrackingRefBased/>
  <w15:docId w15:val="{A56D23E8-34EC-422D-A1DA-46D14305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3</cp:revision>
  <dcterms:created xsi:type="dcterms:W3CDTF">2020-05-04T17:58:00Z</dcterms:created>
  <dcterms:modified xsi:type="dcterms:W3CDTF">2020-05-04T18:20:00Z</dcterms:modified>
</cp:coreProperties>
</file>