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ECD38" w14:textId="77777777" w:rsidR="005D5A77" w:rsidRPr="005D5A77" w:rsidRDefault="005D5A77" w:rsidP="005D5A77">
      <w:pPr>
        <w:jc w:val="center"/>
        <w:rPr>
          <w:b/>
          <w:sz w:val="36"/>
          <w:szCs w:val="36"/>
        </w:rPr>
      </w:pPr>
      <w:r w:rsidRPr="005D5A77">
        <w:rPr>
          <w:b/>
          <w:sz w:val="36"/>
          <w:szCs w:val="36"/>
        </w:rPr>
        <w:t>Malware Analysis and Reverse Engineering Tools</w:t>
      </w:r>
    </w:p>
    <w:p w14:paraId="028E4610" w14:textId="7E49104D" w:rsidR="00543D81" w:rsidRPr="00591BE8" w:rsidRDefault="00543D81" w:rsidP="00591BE8">
      <w:pPr>
        <w:jc w:val="both"/>
        <w:rPr>
          <w:color w:val="00B0F0"/>
        </w:rPr>
      </w:pPr>
      <w:r w:rsidRPr="00591BE8">
        <w:rPr>
          <w:color w:val="00B0F0"/>
        </w:rPr>
        <w:t xml:space="preserve">Reverse engineering is a practice of analyzing a software program, either in part or in whole, in order to extract information about its design and implementation. A typical scenario for reverse engineering involves a software component that was implemented for years and carried several business rules in its line of code; but </w:t>
      </w:r>
      <w:r w:rsidR="00591BE8" w:rsidRPr="00591BE8">
        <w:rPr>
          <w:color w:val="00B0F0"/>
        </w:rPr>
        <w:t>unfortunately,</w:t>
      </w:r>
      <w:r w:rsidRPr="00591BE8">
        <w:rPr>
          <w:color w:val="00B0F0"/>
        </w:rPr>
        <w:t xml:space="preserve"> the source code was lost and what remained was the “binary” or “native” code. Additionally, reverse engineering is also used for detecting and neutralizing malware and </w:t>
      </w:r>
      <w:r w:rsidR="00591BE8" w:rsidRPr="00591BE8">
        <w:rPr>
          <w:color w:val="00B0F0"/>
        </w:rPr>
        <w:t xml:space="preserve">for protecting intellectual property. </w:t>
      </w:r>
    </w:p>
    <w:p w14:paraId="6995CDCD" w14:textId="2A07A694" w:rsidR="009B6782" w:rsidRPr="00810145" w:rsidRDefault="009B6782" w:rsidP="000B6E8F">
      <w:r w:rsidRPr="00543D81">
        <w:rPr>
          <w:strike/>
        </w:rPr>
        <w:t xml:space="preserve">Over the years, manufacturers all around the world produce millions of machines and their parts. As technology advances, many products remain relevant for </w:t>
      </w:r>
      <w:r w:rsidR="004E6CA8" w:rsidRPr="00543D81">
        <w:rPr>
          <w:strike/>
        </w:rPr>
        <w:t>several</w:t>
      </w:r>
      <w:r w:rsidRPr="00543D81">
        <w:rPr>
          <w:strike/>
        </w:rPr>
        <w:t xml:space="preserve"> years</w:t>
      </w:r>
      <w:r w:rsidR="00B03685" w:rsidRPr="00543D81">
        <w:rPr>
          <w:strike/>
        </w:rPr>
        <w:t xml:space="preserve">. </w:t>
      </w:r>
      <w:r w:rsidR="004E6CA8" w:rsidRPr="00543D81">
        <w:rPr>
          <w:strike/>
        </w:rPr>
        <w:t>However, many other parts fail to function and are either replaced or fixed. This replacement is possible because of a process known as reverse engineering.</w:t>
      </w:r>
      <w:r w:rsidR="004E6CA8" w:rsidRPr="00810145">
        <w:t xml:space="preserve"> </w:t>
      </w:r>
      <w:commentRangeStart w:id="0"/>
      <w:r w:rsidR="00404B1D" w:rsidRPr="00404B1D">
        <w:rPr>
          <w:color w:val="FF0000"/>
        </w:rPr>
        <w:t xml:space="preserve">This isn’t true – manufacturers don’t need to reverse engineer their own </w:t>
      </w:r>
      <w:r w:rsidR="00404B1D">
        <w:rPr>
          <w:color w:val="FF0000"/>
        </w:rPr>
        <w:t>p</w:t>
      </w:r>
      <w:r w:rsidR="00404B1D" w:rsidRPr="00404B1D">
        <w:rPr>
          <w:color w:val="FF0000"/>
        </w:rPr>
        <w:t>roducts</w:t>
      </w:r>
      <w:r w:rsidR="00404B1D">
        <w:t xml:space="preserve">. </w:t>
      </w:r>
      <w:r w:rsidR="00404B1D" w:rsidRPr="00404B1D">
        <w:rPr>
          <w:color w:val="FF0000"/>
        </w:rPr>
        <w:t>Reverse engineering is more likely something that IP Thieves do!</w:t>
      </w:r>
      <w:r w:rsidR="00404B1D">
        <w:rPr>
          <w:color w:val="FF0000"/>
        </w:rPr>
        <w:t xml:space="preserve"> This needs a better intro.</w:t>
      </w:r>
      <w:r w:rsidR="00404B1D">
        <w:t xml:space="preserve">  </w:t>
      </w:r>
      <w:commentRangeEnd w:id="0"/>
      <w:r w:rsidR="00C96805">
        <w:rPr>
          <w:rStyle w:val="CommentReference"/>
        </w:rPr>
        <w:commentReference w:id="0"/>
      </w:r>
      <w:r w:rsidR="004E6CA8" w:rsidRPr="00810145">
        <w:t xml:space="preserve">Also known as back engineering, the process involves deconstruction of individual components of larger products in order to extract design information from them. </w:t>
      </w:r>
    </w:p>
    <w:p w14:paraId="33052D7B" w14:textId="6E0911D1" w:rsidR="004E6CA8" w:rsidRDefault="004E6CA8" w:rsidP="000B6E8F">
      <w:r w:rsidRPr="00810145">
        <w:t xml:space="preserve">This concept was originally applied only to hardware, but now it is also applicable to software, databases and even architectural structures. Hence, it enables you to determine how a part was originally designed so that it can be recreated. </w:t>
      </w:r>
      <w:r w:rsidR="00DF7EB3">
        <w:t xml:space="preserve">Analyzing malware through reverse engineering can </w:t>
      </w:r>
      <w:r w:rsidRPr="00810145">
        <w:t xml:space="preserve">help identify the details of a breach, see how a hacker entered the system, and what steps they took to breach the system’s security. </w:t>
      </w:r>
    </w:p>
    <w:p w14:paraId="68AE92C2" w14:textId="4FB22768" w:rsidR="004351B7" w:rsidRPr="00810145" w:rsidRDefault="004351B7" w:rsidP="000B6E8F">
      <w:pPr>
        <w:pStyle w:val="Heading2"/>
      </w:pPr>
      <w:r w:rsidRPr="00810145">
        <w:t xml:space="preserve">Reverse </w:t>
      </w:r>
      <w:r w:rsidR="000B6E8F" w:rsidRPr="000B6E8F">
        <w:t>e</w:t>
      </w:r>
      <w:r w:rsidRPr="000B6E8F">
        <w:t>ngineering</w:t>
      </w:r>
      <w:r w:rsidRPr="00810145">
        <w:t xml:space="preserve"> </w:t>
      </w:r>
      <w:r w:rsidR="000B6E8F">
        <w:t>m</w:t>
      </w:r>
      <w:r w:rsidRPr="00810145">
        <w:t>alware</w:t>
      </w:r>
      <w:r w:rsidR="00404B1D">
        <w:t xml:space="preserve"> methods</w:t>
      </w:r>
    </w:p>
    <w:p w14:paraId="0C411CD5" w14:textId="77777777" w:rsidR="004351B7" w:rsidRDefault="00636BA8" w:rsidP="000B6E8F">
      <w:r w:rsidRPr="00810145">
        <w:t xml:space="preserve">When conducting a malware analysis, the following approaches or techniques are commonly used. </w:t>
      </w:r>
    </w:p>
    <w:p w14:paraId="43C3CFE7" w14:textId="67062FAC" w:rsidR="005D5A77" w:rsidRPr="00810145" w:rsidRDefault="00636BA8" w:rsidP="000B6E8F">
      <w:pPr>
        <w:pStyle w:val="ListParagraph"/>
        <w:numPr>
          <w:ilvl w:val="0"/>
          <w:numId w:val="18"/>
        </w:numPr>
      </w:pPr>
      <w:r w:rsidRPr="00356560">
        <w:t xml:space="preserve">Static </w:t>
      </w:r>
      <w:r w:rsidR="000B6E8F">
        <w:t>a</w:t>
      </w:r>
      <w:r w:rsidRPr="00356560">
        <w:t>nalysis</w:t>
      </w:r>
      <w:r w:rsidR="000B6E8F">
        <w:t xml:space="preserve">: </w:t>
      </w:r>
      <w:r w:rsidRPr="00810145">
        <w:t xml:space="preserve">During this process, the malware or binary is analyzed without actually running it. It can be something very simple, such as looking at file metadata. It can go from disassembling or decompiling malware code to a symbolic execution of a binary without essentially executing it in an actual environment. </w:t>
      </w:r>
    </w:p>
    <w:p w14:paraId="16A23E97" w14:textId="3F4EA530" w:rsidR="005D5A77" w:rsidRDefault="00927EEF" w:rsidP="000B6E8F">
      <w:pPr>
        <w:pStyle w:val="ListParagraph"/>
        <w:numPr>
          <w:ilvl w:val="0"/>
          <w:numId w:val="18"/>
        </w:numPr>
      </w:pPr>
      <w:r w:rsidRPr="00810145">
        <w:t xml:space="preserve">Dynamic </w:t>
      </w:r>
      <w:r w:rsidR="000B6E8F">
        <w:t>a</w:t>
      </w:r>
      <w:r w:rsidRPr="00810145">
        <w:t>nalysis</w:t>
      </w:r>
      <w:r w:rsidR="000B6E8F">
        <w:t xml:space="preserve">: </w:t>
      </w:r>
      <w:r w:rsidRPr="00810145">
        <w:t>Conversely, during this process, a piece of malware is analyzed while it is running in a live environment. The malware behavior</w:t>
      </w:r>
      <w:r w:rsidR="008C0DBA">
        <w:t xml:space="preserve"> and</w:t>
      </w:r>
      <w:r w:rsidRPr="00810145">
        <w:t xml:space="preserve"> its side effects are observed. It involves running of tools such as </w:t>
      </w:r>
      <w:hyperlink r:id="rId10" w:history="1">
        <w:r w:rsidRPr="000B6E8F">
          <w:rPr>
            <w:rStyle w:val="Hyperlink"/>
            <w:sz w:val="24"/>
            <w:szCs w:val="24"/>
          </w:rPr>
          <w:t>Sysmon</w:t>
        </w:r>
      </w:hyperlink>
      <w:r w:rsidRPr="00810145">
        <w:t xml:space="preserve"> and process monitor to check the artifacts a malware creates after running. </w:t>
      </w:r>
    </w:p>
    <w:p w14:paraId="3268523F" w14:textId="49784E23" w:rsidR="005D5A77" w:rsidRDefault="005B75CB" w:rsidP="000B6E8F">
      <w:pPr>
        <w:pStyle w:val="ListParagraph"/>
        <w:numPr>
          <w:ilvl w:val="0"/>
          <w:numId w:val="18"/>
        </w:numPr>
      </w:pPr>
      <w:r w:rsidRPr="00257259">
        <w:t xml:space="preserve">Automated </w:t>
      </w:r>
      <w:r w:rsidR="000B6E8F">
        <w:t>a</w:t>
      </w:r>
      <w:r w:rsidRPr="00257259">
        <w:t>nalysis</w:t>
      </w:r>
      <w:r w:rsidR="000B6E8F">
        <w:t xml:space="preserve">: </w:t>
      </w:r>
      <w:r w:rsidR="008420C7">
        <w:t xml:space="preserve">Automated malware analysis may help in speeding up the process, but it may miss many things due to its generic nature. </w:t>
      </w:r>
    </w:p>
    <w:p w14:paraId="6C948B4A" w14:textId="783125DC" w:rsidR="008420C7" w:rsidRDefault="008420C7" w:rsidP="000B6E8F">
      <w:pPr>
        <w:pStyle w:val="ListParagraph"/>
        <w:numPr>
          <w:ilvl w:val="0"/>
          <w:numId w:val="18"/>
        </w:numPr>
      </w:pPr>
      <w:r w:rsidRPr="008420C7">
        <w:t xml:space="preserve">Manual </w:t>
      </w:r>
      <w:r w:rsidR="000B6E8F">
        <w:t>a</w:t>
      </w:r>
      <w:r w:rsidRPr="008420C7">
        <w:t>nalysis</w:t>
      </w:r>
      <w:r w:rsidR="000B6E8F">
        <w:t xml:space="preserve">: </w:t>
      </w:r>
      <w:r>
        <w:t xml:space="preserve">If the malware has things such as anti-analysis mechanisms or anti-debugging routines, it is preferable to conduct a manual analysis and pick the relevant tools to do it. </w:t>
      </w:r>
    </w:p>
    <w:p w14:paraId="10866A7A" w14:textId="01282236" w:rsidR="00404B1D" w:rsidRPr="00404B1D" w:rsidRDefault="00404B1D" w:rsidP="00404B1D">
      <w:pPr>
        <w:rPr>
          <w:color w:val="FF0000"/>
        </w:rPr>
      </w:pPr>
      <w:r w:rsidRPr="00404B1D">
        <w:rPr>
          <w:color w:val="FF0000"/>
        </w:rPr>
        <w:t>OK but this needs to be related to the following section – is IDA Pro for instance a static analysis tool? And what of the others?</w:t>
      </w:r>
    </w:p>
    <w:p w14:paraId="23EE1906" w14:textId="680E54E9" w:rsidR="008420C7" w:rsidRPr="00E26B0E" w:rsidRDefault="00E26B0E" w:rsidP="00C25F81">
      <w:pPr>
        <w:pStyle w:val="Heading2"/>
      </w:pPr>
      <w:r w:rsidRPr="00E26B0E">
        <w:t xml:space="preserve">Reverse </w:t>
      </w:r>
      <w:r w:rsidR="00404B1D">
        <w:t>e</w:t>
      </w:r>
      <w:r w:rsidRPr="00E26B0E">
        <w:t xml:space="preserve">ngineering </w:t>
      </w:r>
      <w:r w:rsidR="00404B1D">
        <w:t>m</w:t>
      </w:r>
      <w:r w:rsidRPr="00E26B0E">
        <w:t xml:space="preserve">alware </w:t>
      </w:r>
      <w:r w:rsidR="00404B1D">
        <w:t>t</w:t>
      </w:r>
      <w:r w:rsidRPr="00E26B0E">
        <w:t>ools</w:t>
      </w:r>
    </w:p>
    <w:p w14:paraId="0042BCF9" w14:textId="1A978D9E" w:rsidR="00E26B0E" w:rsidRPr="00404B1D" w:rsidRDefault="0063587A" w:rsidP="000B6E8F">
      <w:pPr>
        <w:rPr>
          <w:color w:val="FF0000"/>
        </w:rPr>
      </w:pPr>
      <w:r>
        <w:lastRenderedPageBreak/>
        <w:t xml:space="preserve">Cyber criminals </w:t>
      </w:r>
      <w:r w:rsidR="00071CD3">
        <w:t xml:space="preserve">are well equipped with computer intrusion techniques when attempting to breach into a corporate network. They know their specific objectives, are motivated, skilled, organized and launch funded attacks. Reverse engineering these malware attacks can enable us to identify </w:t>
      </w:r>
      <w:r w:rsidR="00764179">
        <w:t>their techniques for future prevention. Let’s have a look as at some of the tools.</w:t>
      </w:r>
      <w:r w:rsidR="00404B1D">
        <w:t xml:space="preserve"> </w:t>
      </w:r>
      <w:r w:rsidR="00404B1D" w:rsidRPr="00404B1D">
        <w:rPr>
          <w:color w:val="FF0000"/>
        </w:rPr>
        <w:t>You need to explain what techniques the different tools are effective against</w:t>
      </w:r>
    </w:p>
    <w:p w14:paraId="2302B7E6" w14:textId="77777777" w:rsidR="00764179" w:rsidRDefault="00D16B9E" w:rsidP="00C25F81">
      <w:pPr>
        <w:pStyle w:val="Heading3"/>
      </w:pPr>
      <w:r w:rsidRPr="00EA12C5">
        <w:t>IDA Pro</w:t>
      </w:r>
    </w:p>
    <w:p w14:paraId="12794A3A" w14:textId="77777777" w:rsidR="00084131" w:rsidRDefault="002E5E04" w:rsidP="002E5E04">
      <w:pPr>
        <w:jc w:val="both"/>
        <w:rPr>
          <w:sz w:val="24"/>
          <w:szCs w:val="24"/>
        </w:rPr>
      </w:pPr>
      <w:hyperlink r:id="rId11" w:history="1">
        <w:r w:rsidR="00F04929" w:rsidRPr="002E5E04">
          <w:rPr>
            <w:rStyle w:val="Hyperlink"/>
            <w:sz w:val="24"/>
            <w:szCs w:val="24"/>
          </w:rPr>
          <w:t>IDA Pro</w:t>
        </w:r>
      </w:hyperlink>
      <w:r w:rsidR="00F04929">
        <w:rPr>
          <w:sz w:val="24"/>
          <w:szCs w:val="24"/>
        </w:rPr>
        <w:t xml:space="preserve"> is a </w:t>
      </w:r>
      <w:r w:rsidR="00117DF3">
        <w:rPr>
          <w:color w:val="00B0F0"/>
          <w:sz w:val="24"/>
          <w:szCs w:val="24"/>
        </w:rPr>
        <w:t xml:space="preserve">static </w:t>
      </w:r>
      <w:r w:rsidR="00F04929">
        <w:rPr>
          <w:sz w:val="24"/>
          <w:szCs w:val="24"/>
        </w:rPr>
        <w:t>disassembler that analyzes various malware samples with diverse backgrounds</w:t>
      </w:r>
      <w:r w:rsidR="000B6E8F">
        <w:rPr>
          <w:sz w:val="24"/>
          <w:szCs w:val="24"/>
        </w:rPr>
        <w:t xml:space="preserve"> </w:t>
      </w:r>
      <w:commentRangeStart w:id="1"/>
      <w:r w:rsidR="000B6E8F" w:rsidRPr="000B6E8F">
        <w:rPr>
          <w:color w:val="FF0000"/>
          <w:sz w:val="24"/>
          <w:szCs w:val="24"/>
        </w:rPr>
        <w:t>So what is the output?</w:t>
      </w:r>
      <w:r w:rsidR="000B6E8F">
        <w:rPr>
          <w:color w:val="FF0000"/>
          <w:sz w:val="24"/>
          <w:szCs w:val="24"/>
        </w:rPr>
        <w:t xml:space="preserve"> More of a description is needed here</w:t>
      </w:r>
      <w:r w:rsidR="000B6E8F">
        <w:rPr>
          <w:sz w:val="24"/>
          <w:szCs w:val="24"/>
        </w:rPr>
        <w:t xml:space="preserve"> </w:t>
      </w:r>
      <w:commentRangeEnd w:id="1"/>
      <w:r w:rsidR="00084131">
        <w:rPr>
          <w:rStyle w:val="CommentReference"/>
        </w:rPr>
        <w:commentReference w:id="1"/>
      </w:r>
      <w:r w:rsidR="00F04929">
        <w:rPr>
          <w:sz w:val="24"/>
          <w:szCs w:val="24"/>
        </w:rPr>
        <w:t xml:space="preserve">. It also comes with an add-on known as </w:t>
      </w:r>
      <w:hyperlink r:id="rId12" w:history="1">
        <w:r w:rsidR="00F04929" w:rsidRPr="00E60459">
          <w:rPr>
            <w:rStyle w:val="Hyperlink"/>
            <w:sz w:val="24"/>
            <w:szCs w:val="24"/>
          </w:rPr>
          <w:t xml:space="preserve">HEX Rays </w:t>
        </w:r>
        <w:proofErr w:type="spellStart"/>
        <w:r w:rsidR="00F04929" w:rsidRPr="00E60459">
          <w:rPr>
            <w:rStyle w:val="Hyperlink"/>
            <w:sz w:val="24"/>
            <w:szCs w:val="24"/>
          </w:rPr>
          <w:t>Decompil</w:t>
        </w:r>
        <w:r w:rsidR="00F04929" w:rsidRPr="00E60459">
          <w:rPr>
            <w:rStyle w:val="Hyperlink"/>
            <w:sz w:val="24"/>
            <w:szCs w:val="24"/>
          </w:rPr>
          <w:t>e</w:t>
        </w:r>
        <w:r w:rsidR="00F04929" w:rsidRPr="00E60459">
          <w:rPr>
            <w:rStyle w:val="Hyperlink"/>
            <w:sz w:val="24"/>
            <w:szCs w:val="24"/>
          </w:rPr>
          <w:t>r</w:t>
        </w:r>
        <w:proofErr w:type="spellEnd"/>
      </w:hyperlink>
      <w:r w:rsidR="00F04929">
        <w:rPr>
          <w:sz w:val="24"/>
          <w:szCs w:val="24"/>
        </w:rPr>
        <w:t xml:space="preserve">, which converts assembly language into legible pseudocode. </w:t>
      </w:r>
      <w:commentRangeStart w:id="2"/>
      <w:r w:rsidR="00404B1D" w:rsidRPr="00404B1D">
        <w:rPr>
          <w:color w:val="FF0000"/>
          <w:sz w:val="24"/>
          <w:szCs w:val="24"/>
        </w:rPr>
        <w:t>How is this different from IDA Pro which is “</w:t>
      </w:r>
      <w:r w:rsidR="00404B1D" w:rsidRPr="00404B1D">
        <w:rPr>
          <w:i/>
          <w:iCs/>
          <w:color w:val="FF0000"/>
          <w:sz w:val="33"/>
          <w:szCs w:val="33"/>
          <w:shd w:val="clear" w:color="auto" w:fill="FFFFFF"/>
        </w:rPr>
        <w:t>a piece of software used to translate machine code into a human readable format called assembly language.”</w:t>
      </w:r>
      <w:commentRangeEnd w:id="2"/>
      <w:r>
        <w:rPr>
          <w:rStyle w:val="CommentReference"/>
        </w:rPr>
        <w:commentReference w:id="2"/>
      </w:r>
      <w:r w:rsidR="00404B1D">
        <w:rPr>
          <w:i/>
          <w:iCs/>
          <w:color w:val="005397"/>
          <w:sz w:val="33"/>
          <w:szCs w:val="33"/>
          <w:shd w:val="clear" w:color="auto" w:fill="FFFFFF"/>
        </w:rPr>
        <w:t xml:space="preserve"> </w:t>
      </w:r>
      <w:r w:rsidR="00F04929">
        <w:rPr>
          <w:sz w:val="24"/>
          <w:szCs w:val="24"/>
        </w:rPr>
        <w:t xml:space="preserve">This helps in understanding the code functionality easily. </w:t>
      </w:r>
    </w:p>
    <w:p w14:paraId="1BA74199" w14:textId="658DF83E" w:rsidR="002E5E04" w:rsidRPr="00117DF3" w:rsidRDefault="00F04929" w:rsidP="002E5E04">
      <w:pPr>
        <w:jc w:val="both"/>
        <w:rPr>
          <w:color w:val="00B0F0"/>
          <w:sz w:val="24"/>
          <w:szCs w:val="24"/>
        </w:rPr>
      </w:pPr>
      <w:r>
        <w:rPr>
          <w:sz w:val="24"/>
          <w:szCs w:val="24"/>
        </w:rPr>
        <w:t xml:space="preserve">By taking a sample in IDA Pro, you can see the malware’s entry point. </w:t>
      </w:r>
      <w:commentRangeStart w:id="3"/>
      <w:r w:rsidR="00404B1D" w:rsidRPr="00404B1D">
        <w:rPr>
          <w:color w:val="FF0000"/>
          <w:sz w:val="24"/>
          <w:szCs w:val="24"/>
        </w:rPr>
        <w:t>How?</w:t>
      </w:r>
      <w:commentRangeEnd w:id="3"/>
      <w:r w:rsidR="002E5E04">
        <w:rPr>
          <w:rStyle w:val="CommentReference"/>
        </w:rPr>
        <w:commentReference w:id="3"/>
      </w:r>
      <w:r w:rsidR="00404B1D">
        <w:rPr>
          <w:sz w:val="24"/>
          <w:szCs w:val="24"/>
        </w:rPr>
        <w:t xml:space="preserve"> </w:t>
      </w:r>
      <w:r w:rsidR="002E5E04">
        <w:rPr>
          <w:color w:val="00B0F0"/>
          <w:sz w:val="24"/>
          <w:szCs w:val="24"/>
        </w:rPr>
        <w:t xml:space="preserve">The source code of software that we use in routine is not always available. IDA Pro disassembler creates maps of execution to illustrate the binary instructions that the processor executes in a symbolic representation known as assembly language. This disassembling allows a software specialist to analyze programs suspected to be malicious in nature. </w:t>
      </w:r>
    </w:p>
    <w:p w14:paraId="08331481" w14:textId="0E4B6C89" w:rsidR="00D16B9E" w:rsidRDefault="00C15165" w:rsidP="00823F97">
      <w:pPr>
        <w:jc w:val="both"/>
        <w:rPr>
          <w:color w:val="FF0000"/>
          <w:sz w:val="24"/>
          <w:szCs w:val="24"/>
        </w:rPr>
      </w:pPr>
      <w:r>
        <w:rPr>
          <w:sz w:val="24"/>
          <w:szCs w:val="24"/>
        </w:rPr>
        <w:t xml:space="preserve">Its graphical view </w:t>
      </w:r>
      <w:r w:rsidR="00F04929">
        <w:rPr>
          <w:sz w:val="24"/>
          <w:szCs w:val="24"/>
        </w:rPr>
        <w:t>gives a quick representation of mapping the execution flow</w:t>
      </w:r>
      <w:r w:rsidR="00084131">
        <w:rPr>
          <w:sz w:val="24"/>
          <w:szCs w:val="24"/>
        </w:rPr>
        <w:t xml:space="preserve"> of the code</w:t>
      </w:r>
      <w:r w:rsidR="00F04929">
        <w:rPr>
          <w:sz w:val="24"/>
          <w:szCs w:val="24"/>
        </w:rPr>
        <w:t>.</w:t>
      </w:r>
      <w:r w:rsidR="00404B1D">
        <w:rPr>
          <w:sz w:val="24"/>
          <w:szCs w:val="24"/>
        </w:rPr>
        <w:t xml:space="preserve"> </w:t>
      </w:r>
      <w:commentRangeStart w:id="4"/>
      <w:r w:rsidR="00404B1D" w:rsidRPr="00404B1D">
        <w:rPr>
          <w:color w:val="FF0000"/>
          <w:sz w:val="24"/>
          <w:szCs w:val="24"/>
        </w:rPr>
        <w:t>“</w:t>
      </w:r>
      <w:r w:rsidR="00404B1D">
        <w:rPr>
          <w:color w:val="FF0000"/>
          <w:sz w:val="24"/>
          <w:szCs w:val="24"/>
        </w:rPr>
        <w:t xml:space="preserve">Execution </w:t>
      </w:r>
      <w:r w:rsidR="00404B1D" w:rsidRPr="00404B1D">
        <w:rPr>
          <w:color w:val="FF0000"/>
          <w:sz w:val="24"/>
          <w:szCs w:val="24"/>
        </w:rPr>
        <w:t>Flow” of what?</w:t>
      </w:r>
      <w:r w:rsidR="00F04929">
        <w:rPr>
          <w:sz w:val="24"/>
          <w:szCs w:val="24"/>
        </w:rPr>
        <w:t xml:space="preserve"> </w:t>
      </w:r>
      <w:commentRangeEnd w:id="4"/>
      <w:r w:rsidR="00084131">
        <w:rPr>
          <w:rStyle w:val="CommentReference"/>
        </w:rPr>
        <w:commentReference w:id="4"/>
      </w:r>
      <w:r w:rsidR="00F04929">
        <w:rPr>
          <w:sz w:val="24"/>
          <w:szCs w:val="24"/>
        </w:rPr>
        <w:t>IDA Pro also comes with an SDK for developing plugins, automating and extracting useful information. If you prefer Python it also comes with a</w:t>
      </w:r>
      <w:r w:rsidR="00823F97">
        <w:rPr>
          <w:sz w:val="24"/>
          <w:szCs w:val="24"/>
        </w:rPr>
        <w:t xml:space="preserve"> Python API. Though it can also be used for debugging, it is mainly used for sta</w:t>
      </w:r>
      <w:r w:rsidR="002E5E04">
        <w:rPr>
          <w:sz w:val="24"/>
          <w:szCs w:val="24"/>
        </w:rPr>
        <w:t>r</w:t>
      </w:r>
      <w:r w:rsidR="00823F97">
        <w:rPr>
          <w:sz w:val="24"/>
          <w:szCs w:val="24"/>
        </w:rPr>
        <w:t xml:space="preserve">ting reverse engineering analysis of malware. </w:t>
      </w:r>
      <w:commentRangeStart w:id="5"/>
      <w:r w:rsidR="00404B1D" w:rsidRPr="00404B1D">
        <w:rPr>
          <w:color w:val="FF0000"/>
          <w:sz w:val="24"/>
          <w:szCs w:val="24"/>
        </w:rPr>
        <w:t>What does “stating” mean?</w:t>
      </w:r>
      <w:commentRangeEnd w:id="5"/>
      <w:r w:rsidR="002E5E04">
        <w:rPr>
          <w:rStyle w:val="CommentReference"/>
        </w:rPr>
        <w:commentReference w:id="5"/>
      </w:r>
    </w:p>
    <w:p w14:paraId="4B3E1B15" w14:textId="77777777" w:rsidR="00723A49" w:rsidRDefault="00723A49" w:rsidP="00C25F81">
      <w:pPr>
        <w:pStyle w:val="Heading3"/>
      </w:pPr>
      <w:proofErr w:type="spellStart"/>
      <w:r w:rsidRPr="00EA12C5">
        <w:t>Apktool</w:t>
      </w:r>
      <w:proofErr w:type="spellEnd"/>
    </w:p>
    <w:p w14:paraId="65C1FD80" w14:textId="4C2D7D3D" w:rsidR="00723A49" w:rsidRDefault="000B59FD" w:rsidP="00723A49">
      <w:pPr>
        <w:jc w:val="both"/>
        <w:rPr>
          <w:sz w:val="24"/>
          <w:szCs w:val="24"/>
        </w:rPr>
      </w:pPr>
      <w:proofErr w:type="spellStart"/>
      <w:r>
        <w:rPr>
          <w:color w:val="00B0F0"/>
          <w:sz w:val="24"/>
          <w:szCs w:val="24"/>
        </w:rPr>
        <w:t>APKtool</w:t>
      </w:r>
      <w:proofErr w:type="spellEnd"/>
      <w:r>
        <w:rPr>
          <w:color w:val="00B0F0"/>
          <w:sz w:val="24"/>
          <w:szCs w:val="24"/>
        </w:rPr>
        <w:t xml:space="preserve"> is used for reverse engineering third-party binary Android apps. </w:t>
      </w:r>
      <w:r w:rsidR="00634D5C">
        <w:rPr>
          <w:color w:val="00B0F0"/>
          <w:sz w:val="24"/>
          <w:szCs w:val="24"/>
        </w:rPr>
        <w:t xml:space="preserve">Static </w:t>
      </w:r>
      <w:r w:rsidR="00723A49" w:rsidRPr="000B59FD">
        <w:rPr>
          <w:strike/>
          <w:sz w:val="24"/>
          <w:szCs w:val="24"/>
        </w:rPr>
        <w:t xml:space="preserve">It’s a third-party tool </w:t>
      </w:r>
      <w:r w:rsidR="008F6260" w:rsidRPr="008F6260">
        <w:rPr>
          <w:color w:val="FF0000"/>
          <w:sz w:val="24"/>
          <w:szCs w:val="24"/>
        </w:rPr>
        <w:t>What does this mean – does it decode 3</w:t>
      </w:r>
      <w:r w:rsidR="008F6260" w:rsidRPr="008F6260">
        <w:rPr>
          <w:color w:val="FF0000"/>
          <w:sz w:val="24"/>
          <w:szCs w:val="24"/>
          <w:vertAlign w:val="superscript"/>
        </w:rPr>
        <w:t>rd</w:t>
      </w:r>
      <w:r w:rsidR="008F6260" w:rsidRPr="008F6260">
        <w:rPr>
          <w:color w:val="FF0000"/>
          <w:sz w:val="24"/>
          <w:szCs w:val="24"/>
        </w:rPr>
        <w:t xml:space="preserve"> part</w:t>
      </w:r>
      <w:r w:rsidR="008F6260">
        <w:rPr>
          <w:color w:val="FF0000"/>
          <w:sz w:val="24"/>
          <w:szCs w:val="24"/>
        </w:rPr>
        <w:t>y</w:t>
      </w:r>
      <w:r w:rsidR="008F6260" w:rsidRPr="008F6260">
        <w:rPr>
          <w:color w:val="FF0000"/>
          <w:sz w:val="24"/>
          <w:szCs w:val="24"/>
        </w:rPr>
        <w:t xml:space="preserve"> apps or do third parties use it?</w:t>
      </w:r>
      <w:r w:rsidR="008F6260">
        <w:rPr>
          <w:sz w:val="24"/>
          <w:szCs w:val="24"/>
        </w:rPr>
        <w:t xml:space="preserve"> </w:t>
      </w:r>
      <w:r w:rsidR="00723A49">
        <w:rPr>
          <w:sz w:val="24"/>
          <w:szCs w:val="24"/>
        </w:rPr>
        <w:t xml:space="preserve">that decodes resources to their almost original form </w:t>
      </w:r>
      <w:commentRangeStart w:id="6"/>
      <w:r w:rsidR="008F6260" w:rsidRPr="008F6260">
        <w:rPr>
          <w:color w:val="FF0000"/>
          <w:sz w:val="24"/>
          <w:szCs w:val="24"/>
        </w:rPr>
        <w:t>What does that mean?</w:t>
      </w:r>
      <w:r w:rsidR="008F6260">
        <w:rPr>
          <w:sz w:val="24"/>
          <w:szCs w:val="24"/>
        </w:rPr>
        <w:t xml:space="preserve"> </w:t>
      </w:r>
      <w:commentRangeEnd w:id="6"/>
      <w:r>
        <w:rPr>
          <w:rStyle w:val="CommentReference"/>
        </w:rPr>
        <w:commentReference w:id="6"/>
      </w:r>
      <w:r w:rsidR="00723A49">
        <w:rPr>
          <w:sz w:val="24"/>
          <w:szCs w:val="24"/>
        </w:rPr>
        <w:t>and recreates them after a few adjustments.</w:t>
      </w:r>
      <w:r w:rsidR="008F6260">
        <w:rPr>
          <w:sz w:val="24"/>
          <w:szCs w:val="24"/>
        </w:rPr>
        <w:t xml:space="preserve"> </w:t>
      </w:r>
      <w:commentRangeStart w:id="7"/>
      <w:r w:rsidR="008F6260" w:rsidRPr="008F6260">
        <w:rPr>
          <w:color w:val="FF0000"/>
          <w:sz w:val="24"/>
          <w:szCs w:val="24"/>
        </w:rPr>
        <w:t>Such as?</w:t>
      </w:r>
      <w:r w:rsidR="008C24B8">
        <w:rPr>
          <w:sz w:val="24"/>
          <w:szCs w:val="24"/>
        </w:rPr>
        <w:t xml:space="preserve"> </w:t>
      </w:r>
      <w:commentRangeEnd w:id="7"/>
      <w:r>
        <w:rPr>
          <w:rStyle w:val="CommentReference"/>
        </w:rPr>
        <w:commentReference w:id="7"/>
      </w:r>
      <w:r w:rsidR="008C24B8">
        <w:rPr>
          <w:sz w:val="24"/>
          <w:szCs w:val="24"/>
        </w:rPr>
        <w:t xml:space="preserve">It has the functionality to debug </w:t>
      </w:r>
      <w:proofErr w:type="spellStart"/>
      <w:r w:rsidR="008C24B8">
        <w:rPr>
          <w:sz w:val="24"/>
          <w:szCs w:val="24"/>
        </w:rPr>
        <w:t>smali</w:t>
      </w:r>
      <w:proofErr w:type="spellEnd"/>
      <w:r w:rsidR="008C24B8">
        <w:rPr>
          <w:sz w:val="24"/>
          <w:szCs w:val="24"/>
        </w:rPr>
        <w:t xml:space="preserve"> code </w:t>
      </w:r>
      <w:commentRangeStart w:id="8"/>
      <w:r w:rsidR="008F6260" w:rsidRPr="008F6260">
        <w:rPr>
          <w:color w:val="FF0000"/>
          <w:sz w:val="24"/>
          <w:szCs w:val="24"/>
        </w:rPr>
        <w:t>What is the relevance?</w:t>
      </w:r>
      <w:r w:rsidR="008F6260">
        <w:rPr>
          <w:sz w:val="24"/>
          <w:szCs w:val="24"/>
        </w:rPr>
        <w:t xml:space="preserve"> </w:t>
      </w:r>
      <w:commentRangeEnd w:id="8"/>
      <w:r w:rsidR="00E65ABF">
        <w:rPr>
          <w:rStyle w:val="CommentReference"/>
        </w:rPr>
        <w:commentReference w:id="8"/>
      </w:r>
      <w:r w:rsidR="008C24B8">
        <w:rPr>
          <w:sz w:val="24"/>
          <w:szCs w:val="24"/>
        </w:rPr>
        <w:t xml:space="preserve">step-by-step and also makes it easier to work with an app because of its </w:t>
      </w:r>
      <w:r w:rsidR="00F80185" w:rsidRPr="00F80185">
        <w:rPr>
          <w:color w:val="00B0F0"/>
          <w:sz w:val="24"/>
          <w:szCs w:val="24"/>
        </w:rPr>
        <w:t xml:space="preserve">project-like </w:t>
      </w:r>
      <w:r w:rsidR="008C24B8">
        <w:rPr>
          <w:sz w:val="24"/>
          <w:szCs w:val="24"/>
        </w:rPr>
        <w:t xml:space="preserve">file structure. </w:t>
      </w:r>
      <w:proofErr w:type="spellStart"/>
      <w:r w:rsidR="008F6260" w:rsidRPr="008F6260">
        <w:rPr>
          <w:color w:val="FF0000"/>
          <w:sz w:val="24"/>
          <w:szCs w:val="24"/>
        </w:rPr>
        <w:t>Explain.</w:t>
      </w:r>
      <w:r w:rsidR="008C24B8">
        <w:rPr>
          <w:sz w:val="24"/>
          <w:szCs w:val="24"/>
        </w:rPr>
        <w:t>It</w:t>
      </w:r>
      <w:proofErr w:type="spellEnd"/>
      <w:r w:rsidR="008C24B8">
        <w:rPr>
          <w:sz w:val="24"/>
          <w:szCs w:val="24"/>
        </w:rPr>
        <w:t xml:space="preserve"> also enables automation of repetitive tasks such as building an </w:t>
      </w:r>
      <w:proofErr w:type="spellStart"/>
      <w:r w:rsidR="008C24B8">
        <w:rPr>
          <w:sz w:val="24"/>
          <w:szCs w:val="24"/>
        </w:rPr>
        <w:t>apk</w:t>
      </w:r>
      <w:proofErr w:type="spellEnd"/>
      <w:r w:rsidR="008C24B8">
        <w:rPr>
          <w:sz w:val="24"/>
          <w:szCs w:val="24"/>
        </w:rPr>
        <w:t xml:space="preserve">. </w:t>
      </w:r>
    </w:p>
    <w:p w14:paraId="5E27092A" w14:textId="77777777" w:rsidR="005D5A77" w:rsidRDefault="005D5A77" w:rsidP="00723A49">
      <w:pPr>
        <w:jc w:val="both"/>
        <w:rPr>
          <w:sz w:val="24"/>
          <w:szCs w:val="24"/>
        </w:rPr>
      </w:pPr>
    </w:p>
    <w:p w14:paraId="1A977F27" w14:textId="77777777" w:rsidR="008C24B8" w:rsidRDefault="00460865" w:rsidP="00C25F81">
      <w:pPr>
        <w:pStyle w:val="Heading3"/>
      </w:pPr>
      <w:r w:rsidRPr="00460865">
        <w:t>EDB Debugger</w:t>
      </w:r>
    </w:p>
    <w:p w14:paraId="40F5CE6A" w14:textId="77777777" w:rsidR="005D5A77" w:rsidRPr="005D5A77" w:rsidRDefault="005D5A77" w:rsidP="005D5A77"/>
    <w:p w14:paraId="30FC8AC8" w14:textId="5F09A8E0" w:rsidR="00460865" w:rsidRDefault="0019752A" w:rsidP="00460865">
      <w:pPr>
        <w:jc w:val="both"/>
        <w:rPr>
          <w:sz w:val="24"/>
          <w:szCs w:val="24"/>
        </w:rPr>
      </w:pPr>
      <w:r>
        <w:rPr>
          <w:sz w:val="24"/>
          <w:szCs w:val="24"/>
        </w:rPr>
        <w:t>EDB debugger runs on Linux and focuses mainly on modularity. Some of its noteworthy features include an intuitive GUI, conditional breakpoints, debugging operations (step-over/step-into/break/run), viewing/dumping memory regions</w:t>
      </w:r>
      <w:r w:rsidR="00880E0F">
        <w:rPr>
          <w:sz w:val="24"/>
          <w:szCs w:val="24"/>
        </w:rPr>
        <w:t xml:space="preserve"> and </w:t>
      </w:r>
      <w:r>
        <w:rPr>
          <w:sz w:val="24"/>
          <w:szCs w:val="24"/>
        </w:rPr>
        <w:t>address inspection</w:t>
      </w:r>
      <w:r w:rsidR="00880E0F">
        <w:rPr>
          <w:sz w:val="24"/>
          <w:szCs w:val="24"/>
        </w:rPr>
        <w:t>.</w:t>
      </w:r>
      <w:r>
        <w:rPr>
          <w:sz w:val="24"/>
          <w:szCs w:val="24"/>
        </w:rPr>
        <w:t xml:space="preserve"> </w:t>
      </w:r>
      <w:r w:rsidR="00E67588">
        <w:rPr>
          <w:sz w:val="24"/>
          <w:szCs w:val="24"/>
        </w:rPr>
        <w:t xml:space="preserve">The debugging core is implemented in the form of a plugin to allow for drop-in replacements. Data dump can be </w:t>
      </w:r>
      <w:r w:rsidR="00E67588">
        <w:rPr>
          <w:sz w:val="24"/>
          <w:szCs w:val="24"/>
        </w:rPr>
        <w:lastRenderedPageBreak/>
        <w:t xml:space="preserve">viewed in tabs, hence letting you have different views of memory open simultaneously and switching between them quickly. </w:t>
      </w:r>
    </w:p>
    <w:p w14:paraId="6364DF10" w14:textId="77777777" w:rsidR="00E60459" w:rsidRDefault="00E60459" w:rsidP="00460865">
      <w:pPr>
        <w:jc w:val="both"/>
        <w:rPr>
          <w:sz w:val="24"/>
          <w:szCs w:val="24"/>
        </w:rPr>
      </w:pPr>
    </w:p>
    <w:p w14:paraId="2FCE62CC" w14:textId="77777777" w:rsidR="00613E47" w:rsidRDefault="00613E47" w:rsidP="00C25F81">
      <w:pPr>
        <w:pStyle w:val="Heading3"/>
      </w:pPr>
      <w:r w:rsidRPr="00613E47">
        <w:t>CFF Explorer</w:t>
      </w:r>
    </w:p>
    <w:p w14:paraId="1BB0FADD" w14:textId="77777777" w:rsidR="00E60459" w:rsidRPr="00E60459" w:rsidRDefault="00E60459" w:rsidP="00E60459"/>
    <w:p w14:paraId="6F94A016" w14:textId="05050CDF" w:rsidR="00613E47" w:rsidRDefault="00613E47" w:rsidP="00613E47">
      <w:pPr>
        <w:jc w:val="both"/>
        <w:rPr>
          <w:sz w:val="24"/>
          <w:szCs w:val="24"/>
        </w:rPr>
      </w:pPr>
      <w:r>
        <w:rPr>
          <w:sz w:val="24"/>
          <w:szCs w:val="24"/>
        </w:rPr>
        <w:t xml:space="preserve">PE viewers extract vital information from executable files, where PE stands for Windows Portable Executable file. CFF Explorer is designed for PE editing and gives full support to .NET binary files, without simultaneously losing sight of internal structure of the portable executable. It includes notable features such as a Hex editor, full support for PE 32/64, quick disassembler (x86, x64, MSIL), drivers and windows viewer, PE rebuilder process viewer, etc. </w:t>
      </w:r>
    </w:p>
    <w:p w14:paraId="33CE67DA" w14:textId="77777777" w:rsidR="00613E47" w:rsidRDefault="00613E47" w:rsidP="00613E47">
      <w:pPr>
        <w:jc w:val="both"/>
        <w:rPr>
          <w:sz w:val="24"/>
          <w:szCs w:val="24"/>
        </w:rPr>
      </w:pPr>
      <w:r>
        <w:rPr>
          <w:sz w:val="24"/>
          <w:szCs w:val="24"/>
        </w:rPr>
        <w:t xml:space="preserve">The CFF Explorer also reveals details about the executable files such as the name, development environment, file type, size, hashing format and PE size. </w:t>
      </w:r>
      <w:r w:rsidR="001C7DC6">
        <w:rPr>
          <w:sz w:val="24"/>
          <w:szCs w:val="24"/>
        </w:rPr>
        <w:t xml:space="preserve">It also allows for performing many operations such as resource modification, PE integrity checks, signature updates, address conversion and rewriting or rebuilding a file. </w:t>
      </w:r>
    </w:p>
    <w:p w14:paraId="1072D36A" w14:textId="77777777" w:rsidR="005D5A77" w:rsidRDefault="005D5A77" w:rsidP="00613E47">
      <w:pPr>
        <w:jc w:val="both"/>
        <w:rPr>
          <w:sz w:val="24"/>
          <w:szCs w:val="24"/>
        </w:rPr>
      </w:pPr>
    </w:p>
    <w:p w14:paraId="20254C59" w14:textId="77777777" w:rsidR="005A7314" w:rsidRDefault="005A7314" w:rsidP="00C25F81">
      <w:pPr>
        <w:pStyle w:val="Heading3"/>
      </w:pPr>
      <w:r w:rsidRPr="005A7314">
        <w:t>Wireshark</w:t>
      </w:r>
    </w:p>
    <w:p w14:paraId="51EEA6B5" w14:textId="77777777" w:rsidR="005D5A77" w:rsidRPr="005D5A77" w:rsidRDefault="005D5A77" w:rsidP="005D5A77"/>
    <w:p w14:paraId="4B7E4652" w14:textId="77777777" w:rsidR="005A7314" w:rsidRDefault="0008737A" w:rsidP="005A7314">
      <w:pPr>
        <w:jc w:val="both"/>
        <w:rPr>
          <w:sz w:val="24"/>
          <w:szCs w:val="24"/>
        </w:rPr>
      </w:pPr>
      <w:r>
        <w:rPr>
          <w:sz w:val="24"/>
          <w:szCs w:val="24"/>
        </w:rPr>
        <w:t>Wireshark is a network</w:t>
      </w:r>
      <w:r w:rsidR="00AB2735">
        <w:rPr>
          <w:sz w:val="24"/>
          <w:szCs w:val="24"/>
        </w:rPr>
        <w:t xml:space="preserve"> protocol</w:t>
      </w:r>
      <w:r>
        <w:rPr>
          <w:sz w:val="24"/>
          <w:szCs w:val="24"/>
        </w:rPr>
        <w:t xml:space="preserve"> analyzer that tells an engineer how the program interacts with other machines. This interaction could be what connections the program makes and what data it attempts to send. </w:t>
      </w:r>
    </w:p>
    <w:p w14:paraId="465C8617" w14:textId="77777777" w:rsidR="00172764" w:rsidRPr="005A7314" w:rsidRDefault="00AB2735" w:rsidP="005A7314">
      <w:pPr>
        <w:jc w:val="both"/>
        <w:rPr>
          <w:sz w:val="24"/>
          <w:szCs w:val="24"/>
        </w:rPr>
      </w:pPr>
      <w:r>
        <w:rPr>
          <w:sz w:val="24"/>
          <w:szCs w:val="24"/>
        </w:rPr>
        <w:t xml:space="preserve">Wireshark enables deep inspection of numerous protocols, with more being added periodically. It has multi-platform functionality, as it runs on Linux, Windows, OS X and many other operating systems. The network data that is captured can be browsed with the help of a GUI or a TTY-mode </w:t>
      </w:r>
      <w:proofErr w:type="spellStart"/>
      <w:r>
        <w:rPr>
          <w:sz w:val="24"/>
          <w:szCs w:val="24"/>
        </w:rPr>
        <w:t>TShark</w:t>
      </w:r>
      <w:proofErr w:type="spellEnd"/>
      <w:r>
        <w:rPr>
          <w:sz w:val="24"/>
          <w:szCs w:val="24"/>
        </w:rPr>
        <w:t xml:space="preserve"> utility. It also allows you to read live data from Ethernet, Bluetooth, IEEE 802.11, </w:t>
      </w:r>
      <w:hyperlink r:id="rId13" w:history="1">
        <w:r w:rsidR="00497265" w:rsidRPr="00497265">
          <w:rPr>
            <w:rStyle w:val="Hyperlink"/>
            <w:sz w:val="24"/>
            <w:szCs w:val="24"/>
          </w:rPr>
          <w:t>ATM</w:t>
        </w:r>
      </w:hyperlink>
      <w:r w:rsidR="00497265">
        <w:rPr>
          <w:sz w:val="24"/>
          <w:szCs w:val="24"/>
        </w:rPr>
        <w:t xml:space="preserve">, </w:t>
      </w:r>
      <w:hyperlink r:id="rId14" w:history="1">
        <w:r w:rsidRPr="00E60459">
          <w:rPr>
            <w:rStyle w:val="Hyperlink"/>
            <w:sz w:val="24"/>
            <w:szCs w:val="24"/>
          </w:rPr>
          <w:t>Token Ring</w:t>
        </w:r>
      </w:hyperlink>
      <w:r>
        <w:rPr>
          <w:sz w:val="24"/>
          <w:szCs w:val="24"/>
        </w:rPr>
        <w:t xml:space="preserve">, FDDI, USB, and others. </w:t>
      </w:r>
    </w:p>
    <w:p w14:paraId="6690F313" w14:textId="77777777" w:rsidR="00613E47" w:rsidRDefault="00AB2735" w:rsidP="00613E47">
      <w:pPr>
        <w:jc w:val="both"/>
        <w:rPr>
          <w:sz w:val="24"/>
          <w:szCs w:val="24"/>
        </w:rPr>
      </w:pPr>
      <w:r>
        <w:rPr>
          <w:sz w:val="24"/>
          <w:szCs w:val="24"/>
        </w:rPr>
        <w:t xml:space="preserve">Wireshark allows filtering the log either </w:t>
      </w:r>
      <w:r w:rsidR="00925DA0">
        <w:rPr>
          <w:sz w:val="24"/>
          <w:szCs w:val="24"/>
        </w:rPr>
        <w:t xml:space="preserve">before or during the analysis, thus letting you narrow down your search in the network trace. For instance, you can filter out TCP traffic between two IP addresses and set it to show you the packets that are sent from one computer. This filtering functionality is one of the biggest reasons Wireshark is commonly used for packet analysis. </w:t>
      </w:r>
    </w:p>
    <w:p w14:paraId="61CA0E1F" w14:textId="718CBF24" w:rsidR="00C878DA" w:rsidRDefault="00CE748B" w:rsidP="00C25F81">
      <w:pPr>
        <w:pStyle w:val="Heading2"/>
      </w:pPr>
      <w:r>
        <w:t>Conclusion</w:t>
      </w:r>
    </w:p>
    <w:p w14:paraId="1F8C9C85" w14:textId="77777777" w:rsidR="00C878DA" w:rsidRPr="00C878DA" w:rsidRDefault="00C878DA" w:rsidP="00613E47">
      <w:pPr>
        <w:jc w:val="both"/>
        <w:rPr>
          <w:sz w:val="24"/>
          <w:szCs w:val="24"/>
        </w:rPr>
      </w:pPr>
      <w:r>
        <w:rPr>
          <w:sz w:val="24"/>
          <w:szCs w:val="24"/>
        </w:rPr>
        <w:t>Automating malware analysis has helped security experts to mitigate advanced malware more effectively and quickly, allowing them to focus more on the very difficult tasks such as understanding reverse communication protocols, new encryption schemes or surgically an</w:t>
      </w:r>
      <w:r w:rsidR="008C0DBA">
        <w:rPr>
          <w:sz w:val="24"/>
          <w:szCs w:val="24"/>
        </w:rPr>
        <w:t>a</w:t>
      </w:r>
      <w:r>
        <w:rPr>
          <w:sz w:val="24"/>
          <w:szCs w:val="24"/>
        </w:rPr>
        <w:t xml:space="preserve">lyzing </w:t>
      </w:r>
      <w:r>
        <w:rPr>
          <w:sz w:val="24"/>
          <w:szCs w:val="24"/>
        </w:rPr>
        <w:lastRenderedPageBreak/>
        <w:t xml:space="preserve">the internals of sophisticated threats where intelligence beyond automated sandboxing is required. </w:t>
      </w:r>
    </w:p>
    <w:p w14:paraId="705D6B50" w14:textId="77777777" w:rsidR="00FA040B" w:rsidRPr="00AB2735" w:rsidRDefault="00FA040B">
      <w:pPr>
        <w:rPr>
          <w:b/>
          <w:bCs/>
        </w:rPr>
      </w:pPr>
    </w:p>
    <w:sectPr w:rsidR="00FA040B" w:rsidRPr="00AB2735" w:rsidSect="008A28C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hp" w:date="2021-01-27T18:26:00Z" w:initials="h">
    <w:p w14:paraId="55ECE7B1" w14:textId="6AFE0D7E" w:rsidR="000B59FD" w:rsidRDefault="000B59FD">
      <w:pPr>
        <w:pStyle w:val="CommentText"/>
      </w:pPr>
      <w:r>
        <w:rPr>
          <w:rStyle w:val="CommentReference"/>
        </w:rPr>
        <w:annotationRef/>
      </w:r>
      <w:r>
        <w:rPr>
          <w:noProof/>
        </w:rPr>
        <w:t xml:space="preserve">This statement was intended to explain the origin of the term Reverse Engineering that started with machines and hardware and was used by competitors or third parties.  Intro changed. </w:t>
      </w:r>
    </w:p>
  </w:comment>
  <w:comment w:id="1" w:author="hp" w:date="2021-01-27T18:24:00Z" w:initials="h">
    <w:p w14:paraId="52215588" w14:textId="74A37769" w:rsidR="000B59FD" w:rsidRDefault="000B59FD">
      <w:pPr>
        <w:pStyle w:val="CommentText"/>
      </w:pPr>
      <w:r>
        <w:rPr>
          <w:rStyle w:val="CommentReference"/>
        </w:rPr>
        <w:annotationRef/>
      </w:r>
      <w:r>
        <w:rPr>
          <w:noProof/>
        </w:rPr>
        <w:t>Explained in second paragraph</w:t>
      </w:r>
    </w:p>
  </w:comment>
  <w:comment w:id="2" w:author="hp" w:date="2021-01-27T18:12:00Z" w:initials="h">
    <w:p w14:paraId="7A84146C" w14:textId="40CABDF4" w:rsidR="000B59FD" w:rsidRDefault="000B59FD">
      <w:pPr>
        <w:pStyle w:val="CommentText"/>
      </w:pPr>
      <w:r>
        <w:rPr>
          <w:rStyle w:val="CommentReference"/>
        </w:rPr>
        <w:annotationRef/>
      </w:r>
      <w:r>
        <w:rPr>
          <w:noProof/>
        </w:rPr>
        <w:t xml:space="preserve">IDA Pro converts machine code into assembly language whereas the Decompiler coverts assembly language into readable format so anyone without knowledge of assembly language can read it. </w:t>
      </w:r>
      <w:r w:rsidR="00F80185">
        <w:rPr>
          <w:noProof/>
        </w:rPr>
        <w:t xml:space="preserve">Assembly language is readable but it cannot be understood by everyone. </w:t>
      </w:r>
      <w:r>
        <w:rPr>
          <w:noProof/>
        </w:rPr>
        <w:t>Both are solutions of the same vendor.</w:t>
      </w:r>
      <w:r w:rsidR="00F80185">
        <w:rPr>
          <w:noProof/>
        </w:rPr>
        <w:t xml:space="preserve"> </w:t>
      </w:r>
    </w:p>
  </w:comment>
  <w:comment w:id="3" w:author="hp" w:date="2021-01-27T18:17:00Z" w:initials="h">
    <w:p w14:paraId="51F1FB01" w14:textId="5BBC12A1" w:rsidR="000B59FD" w:rsidRDefault="000B59FD">
      <w:pPr>
        <w:pStyle w:val="CommentText"/>
      </w:pPr>
      <w:r>
        <w:rPr>
          <w:rStyle w:val="CommentReference"/>
        </w:rPr>
        <w:annotationRef/>
      </w:r>
      <w:r w:rsidRPr="002E5E04">
        <w:t>https://out7.hex-rays.com/demo/request</w:t>
      </w:r>
    </w:p>
  </w:comment>
  <w:comment w:id="4" w:author="hp" w:date="2021-01-27T18:22:00Z" w:initials="h">
    <w:p w14:paraId="7A63C2CB" w14:textId="4A7E29EB" w:rsidR="000B59FD" w:rsidRDefault="000B59FD">
      <w:pPr>
        <w:pStyle w:val="CommentText"/>
      </w:pPr>
      <w:r>
        <w:rPr>
          <w:rStyle w:val="CommentReference"/>
        </w:rPr>
        <w:annotationRef/>
      </w:r>
      <w:r>
        <w:rPr>
          <w:noProof/>
        </w:rPr>
        <w:t xml:space="preserve">of the code. Fixed. </w:t>
      </w:r>
    </w:p>
  </w:comment>
  <w:comment w:id="5" w:author="hp" w:date="2021-01-27T18:14:00Z" w:initials="h">
    <w:p w14:paraId="12353B9B" w14:textId="7926998A" w:rsidR="000B59FD" w:rsidRDefault="000B59FD">
      <w:pPr>
        <w:pStyle w:val="CommentText"/>
      </w:pPr>
      <w:r>
        <w:rPr>
          <w:rStyle w:val="CommentReference"/>
        </w:rPr>
        <w:annotationRef/>
      </w:r>
      <w:r>
        <w:rPr>
          <w:noProof/>
        </w:rPr>
        <w:t xml:space="preserve">It was a typing error. Fixed. </w:t>
      </w:r>
    </w:p>
  </w:comment>
  <w:comment w:id="6" w:author="hp" w:date="2021-01-27T20:33:00Z" w:initials="h">
    <w:p w14:paraId="16F77F57" w14:textId="359BE516" w:rsidR="000B59FD" w:rsidRDefault="000B59FD">
      <w:pPr>
        <w:pStyle w:val="CommentText"/>
      </w:pPr>
      <w:r>
        <w:rPr>
          <w:rStyle w:val="CommentReference"/>
        </w:rPr>
        <w:annotationRef/>
      </w:r>
      <w:r>
        <w:rPr>
          <w:noProof/>
        </w:rPr>
        <w:t>it means it reverse engineers an android app</w:t>
      </w:r>
    </w:p>
  </w:comment>
  <w:comment w:id="7" w:author="hp" w:date="2021-01-27T20:33:00Z" w:initials="h">
    <w:p w14:paraId="0E3A35D4" w14:textId="07B57386" w:rsidR="000B59FD" w:rsidRDefault="000B59FD">
      <w:pPr>
        <w:pStyle w:val="CommentText"/>
      </w:pPr>
      <w:r>
        <w:rPr>
          <w:rStyle w:val="CommentReference"/>
        </w:rPr>
        <w:annotationRef/>
      </w:r>
      <w:r>
        <w:rPr>
          <w:noProof/>
        </w:rPr>
        <w:t xml:space="preserve">removing malware </w:t>
      </w:r>
    </w:p>
  </w:comment>
  <w:comment w:id="8" w:author="hp" w:date="2021-01-27T18:53:00Z" w:initials="h">
    <w:p w14:paraId="44194953" w14:textId="397F179D" w:rsidR="000B59FD" w:rsidRDefault="000B59FD">
      <w:pPr>
        <w:pStyle w:val="CommentText"/>
      </w:pPr>
      <w:r>
        <w:rPr>
          <w:rStyle w:val="CommentReference"/>
        </w:rPr>
        <w:annotationRef/>
      </w:r>
      <w:r>
        <w:rPr>
          <w:noProof/>
        </w:rPr>
        <w:t xml:space="preserve">Smali is for Android applications - APK files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ECE7B1" w15:done="0"/>
  <w15:commentEx w15:paraId="52215588" w15:done="0"/>
  <w15:commentEx w15:paraId="7A84146C" w15:done="0"/>
  <w15:commentEx w15:paraId="51F1FB01" w15:done="0"/>
  <w15:commentEx w15:paraId="7A63C2CB" w15:done="0"/>
  <w15:commentEx w15:paraId="12353B9B" w15:done="0"/>
  <w15:commentEx w15:paraId="16F77F57" w15:done="0"/>
  <w15:commentEx w15:paraId="0E3A35D4" w15:done="0"/>
  <w15:commentEx w15:paraId="4419495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C2EE3" w16cex:dateUtc="2021-01-27T13:26:00Z"/>
  <w16cex:commentExtensible w16cex:durableId="23BC2E7B" w16cex:dateUtc="2021-01-27T13:24:00Z"/>
  <w16cex:commentExtensible w16cex:durableId="23BC2B71" w16cex:dateUtc="2021-01-27T13:12:00Z"/>
  <w16cex:commentExtensible w16cex:durableId="23BC2CB6" w16cex:dateUtc="2021-01-27T13:17:00Z"/>
  <w16cex:commentExtensible w16cex:durableId="23BC2DF0" w16cex:dateUtc="2021-01-27T13:22:00Z"/>
  <w16cex:commentExtensible w16cex:durableId="23BC2C10" w16cex:dateUtc="2021-01-27T13:14:00Z"/>
  <w16cex:commentExtensible w16cex:durableId="23BC4C8D" w16cex:dateUtc="2021-01-27T15:33:00Z"/>
  <w16cex:commentExtensible w16cex:durableId="23BC4CAD" w16cex:dateUtc="2021-01-27T15:33:00Z"/>
  <w16cex:commentExtensible w16cex:durableId="23BC3528" w16cex:dateUtc="2021-01-27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ECE7B1" w16cid:durableId="23BC2EE3"/>
  <w16cid:commentId w16cid:paraId="52215588" w16cid:durableId="23BC2E7B"/>
  <w16cid:commentId w16cid:paraId="7A84146C" w16cid:durableId="23BC2B71"/>
  <w16cid:commentId w16cid:paraId="51F1FB01" w16cid:durableId="23BC2CB6"/>
  <w16cid:commentId w16cid:paraId="7A63C2CB" w16cid:durableId="23BC2DF0"/>
  <w16cid:commentId w16cid:paraId="12353B9B" w16cid:durableId="23BC2C10"/>
  <w16cid:commentId w16cid:paraId="16F77F57" w16cid:durableId="23BC4C8D"/>
  <w16cid:commentId w16cid:paraId="0E3A35D4" w16cid:durableId="23BC4CAD"/>
  <w16cid:commentId w16cid:paraId="44194953" w16cid:durableId="23BC35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21730"/>
    <w:multiLevelType w:val="multilevel"/>
    <w:tmpl w:val="700A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83744F"/>
    <w:multiLevelType w:val="multilevel"/>
    <w:tmpl w:val="904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D04957"/>
    <w:multiLevelType w:val="multilevel"/>
    <w:tmpl w:val="C332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731EF"/>
    <w:multiLevelType w:val="multilevel"/>
    <w:tmpl w:val="C2583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95090"/>
    <w:multiLevelType w:val="hybridMultilevel"/>
    <w:tmpl w:val="E69A51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AB0544"/>
    <w:multiLevelType w:val="hybridMultilevel"/>
    <w:tmpl w:val="6DDE5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3A4108"/>
    <w:multiLevelType w:val="multilevel"/>
    <w:tmpl w:val="44CE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374419"/>
    <w:multiLevelType w:val="multilevel"/>
    <w:tmpl w:val="4B14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66241B"/>
    <w:multiLevelType w:val="multilevel"/>
    <w:tmpl w:val="9C26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744D14"/>
    <w:multiLevelType w:val="multilevel"/>
    <w:tmpl w:val="653E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D025E3"/>
    <w:multiLevelType w:val="multilevel"/>
    <w:tmpl w:val="7210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144F9D"/>
    <w:multiLevelType w:val="multilevel"/>
    <w:tmpl w:val="FFD2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CD282A"/>
    <w:multiLevelType w:val="multilevel"/>
    <w:tmpl w:val="3C3C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5782C"/>
    <w:multiLevelType w:val="multilevel"/>
    <w:tmpl w:val="F256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75661E"/>
    <w:multiLevelType w:val="multilevel"/>
    <w:tmpl w:val="AAF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20A00"/>
    <w:multiLevelType w:val="multilevel"/>
    <w:tmpl w:val="AC94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D6631"/>
    <w:multiLevelType w:val="multilevel"/>
    <w:tmpl w:val="77AA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397027"/>
    <w:multiLevelType w:val="multilevel"/>
    <w:tmpl w:val="8C1E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6"/>
  </w:num>
  <w:num w:numId="3">
    <w:abstractNumId w:val="7"/>
  </w:num>
  <w:num w:numId="4">
    <w:abstractNumId w:val="10"/>
  </w:num>
  <w:num w:numId="5">
    <w:abstractNumId w:val="14"/>
  </w:num>
  <w:num w:numId="6">
    <w:abstractNumId w:val="9"/>
  </w:num>
  <w:num w:numId="7">
    <w:abstractNumId w:val="16"/>
  </w:num>
  <w:num w:numId="8">
    <w:abstractNumId w:val="17"/>
  </w:num>
  <w:num w:numId="9">
    <w:abstractNumId w:val="1"/>
  </w:num>
  <w:num w:numId="10">
    <w:abstractNumId w:val="11"/>
  </w:num>
  <w:num w:numId="11">
    <w:abstractNumId w:val="0"/>
  </w:num>
  <w:num w:numId="12">
    <w:abstractNumId w:val="8"/>
  </w:num>
  <w:num w:numId="13">
    <w:abstractNumId w:val="12"/>
  </w:num>
  <w:num w:numId="14">
    <w:abstractNumId w:val="13"/>
  </w:num>
  <w:num w:numId="15">
    <w:abstractNumId w:val="4"/>
  </w:num>
  <w:num w:numId="16">
    <w:abstractNumId w:val="2"/>
  </w:num>
  <w:num w:numId="17">
    <w:abstractNumId w:val="3"/>
  </w:num>
  <w:num w:numId="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p">
    <w15:presenceInfo w15:providerId="None" w15:userId="h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72"/>
    <w:rsid w:val="00022BB9"/>
    <w:rsid w:val="00024C5F"/>
    <w:rsid w:val="00071CD3"/>
    <w:rsid w:val="00084131"/>
    <w:rsid w:val="00086CBA"/>
    <w:rsid w:val="0008737A"/>
    <w:rsid w:val="000B59FD"/>
    <w:rsid w:val="000B6E8F"/>
    <w:rsid w:val="00117DF3"/>
    <w:rsid w:val="00132660"/>
    <w:rsid w:val="00172764"/>
    <w:rsid w:val="0019752A"/>
    <w:rsid w:val="001C7DC6"/>
    <w:rsid w:val="001D1BB0"/>
    <w:rsid w:val="001E7A76"/>
    <w:rsid w:val="00257259"/>
    <w:rsid w:val="002E5E04"/>
    <w:rsid w:val="00356560"/>
    <w:rsid w:val="00404B1D"/>
    <w:rsid w:val="004351B7"/>
    <w:rsid w:val="00460865"/>
    <w:rsid w:val="00476E72"/>
    <w:rsid w:val="00494318"/>
    <w:rsid w:val="00497265"/>
    <w:rsid w:val="004E6CA8"/>
    <w:rsid w:val="004F7CF6"/>
    <w:rsid w:val="00543D81"/>
    <w:rsid w:val="0056553C"/>
    <w:rsid w:val="0059023F"/>
    <w:rsid w:val="00591BE8"/>
    <w:rsid w:val="005A7314"/>
    <w:rsid w:val="005B75CB"/>
    <w:rsid w:val="005D5A77"/>
    <w:rsid w:val="00603265"/>
    <w:rsid w:val="00613E47"/>
    <w:rsid w:val="00634D5C"/>
    <w:rsid w:val="0063587A"/>
    <w:rsid w:val="00636BA8"/>
    <w:rsid w:val="0070293F"/>
    <w:rsid w:val="00723A49"/>
    <w:rsid w:val="00727E67"/>
    <w:rsid w:val="00764179"/>
    <w:rsid w:val="00810145"/>
    <w:rsid w:val="00823F97"/>
    <w:rsid w:val="008420C7"/>
    <w:rsid w:val="00880E0F"/>
    <w:rsid w:val="008A28CF"/>
    <w:rsid w:val="008C0DBA"/>
    <w:rsid w:val="008C24B8"/>
    <w:rsid w:val="008F6260"/>
    <w:rsid w:val="00925DA0"/>
    <w:rsid w:val="00927EEF"/>
    <w:rsid w:val="009776D1"/>
    <w:rsid w:val="009B6782"/>
    <w:rsid w:val="009E3722"/>
    <w:rsid w:val="00A80BCE"/>
    <w:rsid w:val="00AB2735"/>
    <w:rsid w:val="00AD7CD6"/>
    <w:rsid w:val="00B03685"/>
    <w:rsid w:val="00B1376C"/>
    <w:rsid w:val="00B80798"/>
    <w:rsid w:val="00C15165"/>
    <w:rsid w:val="00C25F81"/>
    <w:rsid w:val="00C775CE"/>
    <w:rsid w:val="00C878DA"/>
    <w:rsid w:val="00C96805"/>
    <w:rsid w:val="00CE748B"/>
    <w:rsid w:val="00D03AF1"/>
    <w:rsid w:val="00D16B9E"/>
    <w:rsid w:val="00DF7EB3"/>
    <w:rsid w:val="00E26B0E"/>
    <w:rsid w:val="00E60459"/>
    <w:rsid w:val="00E65ABF"/>
    <w:rsid w:val="00E67588"/>
    <w:rsid w:val="00EA12C5"/>
    <w:rsid w:val="00F04929"/>
    <w:rsid w:val="00F80185"/>
    <w:rsid w:val="00FA040B"/>
    <w:rsid w:val="00FF292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792F"/>
  <w15:docId w15:val="{6699A371-721A-4E07-A102-423A3A188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8CF"/>
  </w:style>
  <w:style w:type="paragraph" w:styleId="Heading2">
    <w:name w:val="heading 2"/>
    <w:basedOn w:val="Normal"/>
    <w:link w:val="Heading2Char"/>
    <w:uiPriority w:val="9"/>
    <w:qFormat/>
    <w:rsid w:val="001D1B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56560"/>
    <w:pPr>
      <w:keepNext/>
      <w:keepLines/>
      <w:spacing w:before="40" w:after="0"/>
      <w:outlineLvl w:val="2"/>
    </w:pPr>
    <w:rPr>
      <w:rFonts w:eastAsiaTheme="majorEastAsia" w:cstheme="minorHAns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376C"/>
    <w:rPr>
      <w:color w:val="0563C1" w:themeColor="hyperlink"/>
      <w:u w:val="single"/>
    </w:rPr>
  </w:style>
  <w:style w:type="character" w:customStyle="1" w:styleId="UnresolvedMention1">
    <w:name w:val="Unresolved Mention1"/>
    <w:basedOn w:val="DefaultParagraphFont"/>
    <w:uiPriority w:val="99"/>
    <w:semiHidden/>
    <w:unhideWhenUsed/>
    <w:rsid w:val="00B1376C"/>
    <w:rPr>
      <w:color w:val="605E5C"/>
      <w:shd w:val="clear" w:color="auto" w:fill="E1DFDD"/>
    </w:rPr>
  </w:style>
  <w:style w:type="character" w:customStyle="1" w:styleId="Heading2Char">
    <w:name w:val="Heading 2 Char"/>
    <w:basedOn w:val="DefaultParagraphFont"/>
    <w:link w:val="Heading2"/>
    <w:uiPriority w:val="9"/>
    <w:rsid w:val="001D1B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D1B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1BB0"/>
    <w:rPr>
      <w:b/>
      <w:bCs/>
    </w:rPr>
  </w:style>
  <w:style w:type="paragraph" w:styleId="ListParagraph">
    <w:name w:val="List Paragraph"/>
    <w:basedOn w:val="Normal"/>
    <w:uiPriority w:val="34"/>
    <w:qFormat/>
    <w:rsid w:val="00D16B9E"/>
    <w:pPr>
      <w:ind w:left="720"/>
      <w:contextualSpacing/>
    </w:pPr>
  </w:style>
  <w:style w:type="character" w:customStyle="1" w:styleId="Heading3Char">
    <w:name w:val="Heading 3 Char"/>
    <w:basedOn w:val="DefaultParagraphFont"/>
    <w:link w:val="Heading3"/>
    <w:uiPriority w:val="9"/>
    <w:rsid w:val="00356560"/>
    <w:rPr>
      <w:rFonts w:eastAsiaTheme="majorEastAsia" w:cstheme="minorHAnsi"/>
      <w:b/>
      <w:bCs/>
      <w:sz w:val="28"/>
      <w:szCs w:val="28"/>
    </w:rPr>
  </w:style>
  <w:style w:type="character" w:styleId="FollowedHyperlink">
    <w:name w:val="FollowedHyperlink"/>
    <w:basedOn w:val="DefaultParagraphFont"/>
    <w:uiPriority w:val="99"/>
    <w:semiHidden/>
    <w:unhideWhenUsed/>
    <w:rsid w:val="000B6E8F"/>
    <w:rPr>
      <w:color w:val="954F72" w:themeColor="followedHyperlink"/>
      <w:u w:val="single"/>
    </w:rPr>
  </w:style>
  <w:style w:type="character" w:styleId="CommentReference">
    <w:name w:val="annotation reference"/>
    <w:basedOn w:val="DefaultParagraphFont"/>
    <w:uiPriority w:val="99"/>
    <w:semiHidden/>
    <w:unhideWhenUsed/>
    <w:rsid w:val="002E5E04"/>
    <w:rPr>
      <w:sz w:val="16"/>
      <w:szCs w:val="16"/>
    </w:rPr>
  </w:style>
  <w:style w:type="paragraph" w:styleId="CommentText">
    <w:name w:val="annotation text"/>
    <w:basedOn w:val="Normal"/>
    <w:link w:val="CommentTextChar"/>
    <w:uiPriority w:val="99"/>
    <w:semiHidden/>
    <w:unhideWhenUsed/>
    <w:rsid w:val="002E5E04"/>
    <w:pPr>
      <w:spacing w:line="240" w:lineRule="auto"/>
    </w:pPr>
    <w:rPr>
      <w:sz w:val="20"/>
      <w:szCs w:val="20"/>
    </w:rPr>
  </w:style>
  <w:style w:type="character" w:customStyle="1" w:styleId="CommentTextChar">
    <w:name w:val="Comment Text Char"/>
    <w:basedOn w:val="DefaultParagraphFont"/>
    <w:link w:val="CommentText"/>
    <w:uiPriority w:val="99"/>
    <w:semiHidden/>
    <w:rsid w:val="002E5E04"/>
    <w:rPr>
      <w:sz w:val="20"/>
      <w:szCs w:val="20"/>
    </w:rPr>
  </w:style>
  <w:style w:type="paragraph" w:styleId="CommentSubject">
    <w:name w:val="annotation subject"/>
    <w:basedOn w:val="CommentText"/>
    <w:next w:val="CommentText"/>
    <w:link w:val="CommentSubjectChar"/>
    <w:uiPriority w:val="99"/>
    <w:semiHidden/>
    <w:unhideWhenUsed/>
    <w:rsid w:val="002E5E04"/>
    <w:rPr>
      <w:b/>
      <w:bCs/>
    </w:rPr>
  </w:style>
  <w:style w:type="character" w:customStyle="1" w:styleId="CommentSubjectChar">
    <w:name w:val="Comment Subject Char"/>
    <w:basedOn w:val="CommentTextChar"/>
    <w:link w:val="CommentSubject"/>
    <w:uiPriority w:val="99"/>
    <w:semiHidden/>
    <w:rsid w:val="002E5E04"/>
    <w:rPr>
      <w:b/>
      <w:bCs/>
      <w:sz w:val="20"/>
      <w:szCs w:val="20"/>
    </w:rPr>
  </w:style>
  <w:style w:type="paragraph" w:styleId="Revision">
    <w:name w:val="Revision"/>
    <w:hidden/>
    <w:uiPriority w:val="99"/>
    <w:semiHidden/>
    <w:rsid w:val="002E5E04"/>
    <w:pPr>
      <w:spacing w:after="0" w:line="240" w:lineRule="auto"/>
    </w:pPr>
  </w:style>
  <w:style w:type="character" w:styleId="UnresolvedMention">
    <w:name w:val="Unresolved Mention"/>
    <w:basedOn w:val="DefaultParagraphFont"/>
    <w:uiPriority w:val="99"/>
    <w:semiHidden/>
    <w:unhideWhenUsed/>
    <w:rsid w:val="002E5E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135362">
      <w:bodyDiv w:val="1"/>
      <w:marLeft w:val="0"/>
      <w:marRight w:val="0"/>
      <w:marTop w:val="0"/>
      <w:marBottom w:val="0"/>
      <w:divBdr>
        <w:top w:val="none" w:sz="0" w:space="0" w:color="auto"/>
        <w:left w:val="none" w:sz="0" w:space="0" w:color="auto"/>
        <w:bottom w:val="none" w:sz="0" w:space="0" w:color="auto"/>
        <w:right w:val="none" w:sz="0" w:space="0" w:color="auto"/>
      </w:divBdr>
    </w:div>
    <w:div w:id="181284082">
      <w:bodyDiv w:val="1"/>
      <w:marLeft w:val="0"/>
      <w:marRight w:val="0"/>
      <w:marTop w:val="0"/>
      <w:marBottom w:val="0"/>
      <w:divBdr>
        <w:top w:val="none" w:sz="0" w:space="0" w:color="auto"/>
        <w:left w:val="none" w:sz="0" w:space="0" w:color="auto"/>
        <w:bottom w:val="none" w:sz="0" w:space="0" w:color="auto"/>
        <w:right w:val="none" w:sz="0" w:space="0" w:color="auto"/>
      </w:divBdr>
    </w:div>
    <w:div w:id="221215153">
      <w:bodyDiv w:val="1"/>
      <w:marLeft w:val="0"/>
      <w:marRight w:val="0"/>
      <w:marTop w:val="0"/>
      <w:marBottom w:val="0"/>
      <w:divBdr>
        <w:top w:val="none" w:sz="0" w:space="0" w:color="auto"/>
        <w:left w:val="none" w:sz="0" w:space="0" w:color="auto"/>
        <w:bottom w:val="none" w:sz="0" w:space="0" w:color="auto"/>
        <w:right w:val="none" w:sz="0" w:space="0" w:color="auto"/>
      </w:divBdr>
    </w:div>
    <w:div w:id="587740186">
      <w:bodyDiv w:val="1"/>
      <w:marLeft w:val="0"/>
      <w:marRight w:val="0"/>
      <w:marTop w:val="0"/>
      <w:marBottom w:val="0"/>
      <w:divBdr>
        <w:top w:val="none" w:sz="0" w:space="0" w:color="auto"/>
        <w:left w:val="none" w:sz="0" w:space="0" w:color="auto"/>
        <w:bottom w:val="none" w:sz="0" w:space="0" w:color="auto"/>
        <w:right w:val="none" w:sz="0" w:space="0" w:color="auto"/>
      </w:divBdr>
    </w:div>
    <w:div w:id="712844738">
      <w:bodyDiv w:val="1"/>
      <w:marLeft w:val="0"/>
      <w:marRight w:val="0"/>
      <w:marTop w:val="0"/>
      <w:marBottom w:val="0"/>
      <w:divBdr>
        <w:top w:val="none" w:sz="0" w:space="0" w:color="auto"/>
        <w:left w:val="none" w:sz="0" w:space="0" w:color="auto"/>
        <w:bottom w:val="none" w:sz="0" w:space="0" w:color="auto"/>
        <w:right w:val="none" w:sz="0" w:space="0" w:color="auto"/>
      </w:divBdr>
    </w:div>
    <w:div w:id="1116217207">
      <w:bodyDiv w:val="1"/>
      <w:marLeft w:val="0"/>
      <w:marRight w:val="0"/>
      <w:marTop w:val="0"/>
      <w:marBottom w:val="0"/>
      <w:divBdr>
        <w:top w:val="none" w:sz="0" w:space="0" w:color="auto"/>
        <w:left w:val="none" w:sz="0" w:space="0" w:color="auto"/>
        <w:bottom w:val="none" w:sz="0" w:space="0" w:color="auto"/>
        <w:right w:val="none" w:sz="0" w:space="0" w:color="auto"/>
      </w:divBdr>
    </w:div>
    <w:div w:id="1159345040">
      <w:bodyDiv w:val="1"/>
      <w:marLeft w:val="0"/>
      <w:marRight w:val="0"/>
      <w:marTop w:val="0"/>
      <w:marBottom w:val="0"/>
      <w:divBdr>
        <w:top w:val="none" w:sz="0" w:space="0" w:color="auto"/>
        <w:left w:val="none" w:sz="0" w:space="0" w:color="auto"/>
        <w:bottom w:val="none" w:sz="0" w:space="0" w:color="auto"/>
        <w:right w:val="none" w:sz="0" w:space="0" w:color="auto"/>
      </w:divBdr>
    </w:div>
    <w:div w:id="1194540029">
      <w:bodyDiv w:val="1"/>
      <w:marLeft w:val="0"/>
      <w:marRight w:val="0"/>
      <w:marTop w:val="0"/>
      <w:marBottom w:val="0"/>
      <w:divBdr>
        <w:top w:val="none" w:sz="0" w:space="0" w:color="auto"/>
        <w:left w:val="none" w:sz="0" w:space="0" w:color="auto"/>
        <w:bottom w:val="none" w:sz="0" w:space="0" w:color="auto"/>
        <w:right w:val="none" w:sz="0" w:space="0" w:color="auto"/>
      </w:divBdr>
    </w:div>
    <w:div w:id="1328054246">
      <w:bodyDiv w:val="1"/>
      <w:marLeft w:val="0"/>
      <w:marRight w:val="0"/>
      <w:marTop w:val="0"/>
      <w:marBottom w:val="0"/>
      <w:divBdr>
        <w:top w:val="none" w:sz="0" w:space="0" w:color="auto"/>
        <w:left w:val="none" w:sz="0" w:space="0" w:color="auto"/>
        <w:bottom w:val="none" w:sz="0" w:space="0" w:color="auto"/>
        <w:right w:val="none" w:sz="0" w:space="0" w:color="auto"/>
      </w:divBdr>
    </w:div>
    <w:div w:id="1335916923">
      <w:bodyDiv w:val="1"/>
      <w:marLeft w:val="0"/>
      <w:marRight w:val="0"/>
      <w:marTop w:val="0"/>
      <w:marBottom w:val="0"/>
      <w:divBdr>
        <w:top w:val="none" w:sz="0" w:space="0" w:color="auto"/>
        <w:left w:val="none" w:sz="0" w:space="0" w:color="auto"/>
        <w:bottom w:val="none" w:sz="0" w:space="0" w:color="auto"/>
        <w:right w:val="none" w:sz="0" w:space="0" w:color="auto"/>
      </w:divBdr>
    </w:div>
    <w:div w:id="1394964780">
      <w:bodyDiv w:val="1"/>
      <w:marLeft w:val="0"/>
      <w:marRight w:val="0"/>
      <w:marTop w:val="0"/>
      <w:marBottom w:val="0"/>
      <w:divBdr>
        <w:top w:val="none" w:sz="0" w:space="0" w:color="auto"/>
        <w:left w:val="none" w:sz="0" w:space="0" w:color="auto"/>
        <w:bottom w:val="none" w:sz="0" w:space="0" w:color="auto"/>
        <w:right w:val="none" w:sz="0" w:space="0" w:color="auto"/>
      </w:divBdr>
    </w:div>
    <w:div w:id="1460297771">
      <w:bodyDiv w:val="1"/>
      <w:marLeft w:val="0"/>
      <w:marRight w:val="0"/>
      <w:marTop w:val="0"/>
      <w:marBottom w:val="0"/>
      <w:divBdr>
        <w:top w:val="none" w:sz="0" w:space="0" w:color="auto"/>
        <w:left w:val="none" w:sz="0" w:space="0" w:color="auto"/>
        <w:bottom w:val="none" w:sz="0" w:space="0" w:color="auto"/>
        <w:right w:val="none" w:sz="0" w:space="0" w:color="auto"/>
      </w:divBdr>
    </w:div>
    <w:div w:id="1700204125">
      <w:bodyDiv w:val="1"/>
      <w:marLeft w:val="0"/>
      <w:marRight w:val="0"/>
      <w:marTop w:val="0"/>
      <w:marBottom w:val="0"/>
      <w:divBdr>
        <w:top w:val="none" w:sz="0" w:space="0" w:color="auto"/>
        <w:left w:val="none" w:sz="0" w:space="0" w:color="auto"/>
        <w:bottom w:val="none" w:sz="0" w:space="0" w:color="auto"/>
        <w:right w:val="none" w:sz="0" w:space="0" w:color="auto"/>
      </w:divBdr>
    </w:div>
    <w:div w:id="1915116069">
      <w:bodyDiv w:val="1"/>
      <w:marLeft w:val="0"/>
      <w:marRight w:val="0"/>
      <w:marTop w:val="0"/>
      <w:marBottom w:val="0"/>
      <w:divBdr>
        <w:top w:val="none" w:sz="0" w:space="0" w:color="auto"/>
        <w:left w:val="none" w:sz="0" w:space="0" w:color="auto"/>
        <w:bottom w:val="none" w:sz="0" w:space="0" w:color="auto"/>
        <w:right w:val="none" w:sz="0" w:space="0" w:color="auto"/>
      </w:divBdr>
    </w:div>
    <w:div w:id="2071341156">
      <w:bodyDiv w:val="1"/>
      <w:marLeft w:val="0"/>
      <w:marRight w:val="0"/>
      <w:marTop w:val="0"/>
      <w:marBottom w:val="0"/>
      <w:divBdr>
        <w:top w:val="none" w:sz="0" w:space="0" w:color="auto"/>
        <w:left w:val="none" w:sz="0" w:space="0" w:color="auto"/>
        <w:bottom w:val="none" w:sz="0" w:space="0" w:color="auto"/>
        <w:right w:val="none" w:sz="0" w:space="0" w:color="auto"/>
      </w:divBdr>
    </w:div>
    <w:div w:id="213289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cardzgroup.com/ContactSmartCard.html"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hex-rays.com/products/decompiler/"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out7.hex-rays.com/demo/requ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aronis.com/blog/sysmon-threat-detection-guide/"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searchnetworking.techtarget.com/definition/Token-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4CC23-34DF-4D98-8446-2B4969D9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4</Pages>
  <Words>1245</Words>
  <Characters>7098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18</cp:revision>
  <dcterms:created xsi:type="dcterms:W3CDTF">2021-01-26T09:10:00Z</dcterms:created>
  <dcterms:modified xsi:type="dcterms:W3CDTF">2021-01-27T18:12:00Z</dcterms:modified>
</cp:coreProperties>
</file>