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C2C9" w14:textId="6B85DA0E" w:rsidR="00B135DD" w:rsidRDefault="00913884">
      <w:pPr>
        <w:rPr>
          <w:sz w:val="24"/>
          <w:szCs w:val="24"/>
        </w:rPr>
      </w:pPr>
      <w:r w:rsidRPr="001A6473">
        <w:rPr>
          <w:sz w:val="24"/>
          <w:szCs w:val="24"/>
        </w:rPr>
        <w:t xml:space="preserve">The year 2020 changed our lives forever. COVID-19 has not only affected our </w:t>
      </w:r>
      <w:r w:rsidR="00B07789">
        <w:rPr>
          <w:sz w:val="24"/>
          <w:szCs w:val="24"/>
        </w:rPr>
        <w:t>personal</w:t>
      </w:r>
      <w:r w:rsidRPr="001A6473">
        <w:rPr>
          <w:sz w:val="24"/>
          <w:szCs w:val="24"/>
        </w:rPr>
        <w:t xml:space="preserve"> lives, but also changed the way we work. This global crisis has affec</w:t>
      </w:r>
      <w:r w:rsidR="001A6473" w:rsidRPr="001A6473">
        <w:rPr>
          <w:sz w:val="24"/>
          <w:szCs w:val="24"/>
        </w:rPr>
        <w:t xml:space="preserve">ted all industries including hospitality, medical, retail, and technology. It is also understood that </w:t>
      </w:r>
      <w:r w:rsidR="00827FD7">
        <w:rPr>
          <w:sz w:val="24"/>
          <w:szCs w:val="24"/>
        </w:rPr>
        <w:t>the virus</w:t>
      </w:r>
      <w:r w:rsidR="001A6473" w:rsidRPr="001A6473">
        <w:rPr>
          <w:sz w:val="24"/>
          <w:szCs w:val="24"/>
        </w:rPr>
        <w:t xml:space="preserve"> is here to stay for a while. </w:t>
      </w:r>
      <w:r w:rsidR="00B07789">
        <w:rPr>
          <w:sz w:val="24"/>
          <w:szCs w:val="24"/>
        </w:rPr>
        <w:t>B</w:t>
      </w:r>
      <w:r w:rsidR="001A6473" w:rsidRPr="001A6473">
        <w:rPr>
          <w:sz w:val="24"/>
          <w:szCs w:val="24"/>
        </w:rPr>
        <w:t>usinesses</w:t>
      </w:r>
      <w:r w:rsidR="00B07789">
        <w:rPr>
          <w:sz w:val="24"/>
          <w:szCs w:val="24"/>
        </w:rPr>
        <w:t xml:space="preserve"> are now required</w:t>
      </w:r>
      <w:r w:rsidR="001A6473" w:rsidRPr="001A6473">
        <w:rPr>
          <w:sz w:val="24"/>
          <w:szCs w:val="24"/>
        </w:rPr>
        <w:t xml:space="preserve"> to adopt technologies and strategies </w:t>
      </w:r>
      <w:r w:rsidR="001A6473">
        <w:rPr>
          <w:sz w:val="24"/>
          <w:szCs w:val="24"/>
        </w:rPr>
        <w:t>that help them in staying ahead of the</w:t>
      </w:r>
      <w:r w:rsidR="00B07789">
        <w:rPr>
          <w:sz w:val="24"/>
          <w:szCs w:val="24"/>
        </w:rPr>
        <w:t>ir</w:t>
      </w:r>
      <w:r w:rsidR="001A6473">
        <w:rPr>
          <w:sz w:val="24"/>
          <w:szCs w:val="24"/>
        </w:rPr>
        <w:t xml:space="preserve"> competit</w:t>
      </w:r>
      <w:r w:rsidR="00B07789">
        <w:rPr>
          <w:sz w:val="24"/>
          <w:szCs w:val="24"/>
        </w:rPr>
        <w:t>ors</w:t>
      </w:r>
      <w:r w:rsidR="001A6473">
        <w:rPr>
          <w:sz w:val="24"/>
          <w:szCs w:val="24"/>
        </w:rPr>
        <w:t xml:space="preserve"> in these uncertain times. </w:t>
      </w:r>
    </w:p>
    <w:p w14:paraId="2C6AD38D" w14:textId="039012B7" w:rsidR="001A6473" w:rsidRDefault="001A6473">
      <w:pPr>
        <w:rPr>
          <w:sz w:val="24"/>
          <w:szCs w:val="24"/>
        </w:rPr>
      </w:pPr>
      <w:r>
        <w:rPr>
          <w:sz w:val="24"/>
          <w:szCs w:val="24"/>
        </w:rPr>
        <w:t xml:space="preserve">In this article, we discuss </w:t>
      </w:r>
      <w:r w:rsidR="00B07789">
        <w:rPr>
          <w:sz w:val="24"/>
          <w:szCs w:val="24"/>
        </w:rPr>
        <w:t>top 5</w:t>
      </w:r>
      <w:r>
        <w:rPr>
          <w:sz w:val="24"/>
          <w:szCs w:val="24"/>
        </w:rPr>
        <w:t xml:space="preserve"> networking trends for the year 2021. </w:t>
      </w:r>
    </w:p>
    <w:p w14:paraId="6BFECD08" w14:textId="79800EFD" w:rsidR="00430B81" w:rsidRDefault="00430B81" w:rsidP="00827FD7">
      <w:pPr>
        <w:pStyle w:val="Heading1"/>
        <w:numPr>
          <w:ilvl w:val="0"/>
          <w:numId w:val="5"/>
        </w:numPr>
      </w:pPr>
      <w:r>
        <w:t>Continued Tele</w:t>
      </w:r>
      <w:r w:rsidR="00B07789">
        <w:t>commuting</w:t>
      </w:r>
    </w:p>
    <w:p w14:paraId="772A52CA" w14:textId="1C38C3A1" w:rsidR="00430B81" w:rsidRDefault="005900D9" w:rsidP="00430B81">
      <w:pPr>
        <w:rPr>
          <w:sz w:val="24"/>
          <w:szCs w:val="24"/>
        </w:rPr>
      </w:pPr>
      <w:r>
        <w:rPr>
          <w:sz w:val="24"/>
          <w:szCs w:val="24"/>
        </w:rPr>
        <w:t xml:space="preserve">As we gradually prepare </w:t>
      </w:r>
      <w:r w:rsidR="00B07789">
        <w:rPr>
          <w:sz w:val="24"/>
          <w:szCs w:val="24"/>
        </w:rPr>
        <w:t>our recovery</w:t>
      </w:r>
      <w:r>
        <w:rPr>
          <w:sz w:val="24"/>
          <w:szCs w:val="24"/>
        </w:rPr>
        <w:t xml:space="preserve"> from the pandemic, many employees are returning to their physical workplaces. However, with social distancing still a preference, this networking trend of teleworking is likely to continue. </w:t>
      </w:r>
      <w:hyperlink r:id="rId5" w:anchor=":~:text=Many%20experts%20predict%20that%20telework,business%20and%20your%20staff%2C%20too." w:history="1">
        <w:r w:rsidRPr="005900D9">
          <w:rPr>
            <w:rStyle w:val="Hyperlink"/>
            <w:sz w:val="24"/>
            <w:szCs w:val="24"/>
          </w:rPr>
          <w:t>Fentress Incorporated</w:t>
        </w:r>
      </w:hyperlink>
      <w:r>
        <w:rPr>
          <w:sz w:val="24"/>
          <w:szCs w:val="24"/>
        </w:rPr>
        <w:t xml:space="preserve">, a workspace designing </w:t>
      </w:r>
      <w:r w:rsidR="00B07789">
        <w:rPr>
          <w:sz w:val="24"/>
          <w:szCs w:val="24"/>
        </w:rPr>
        <w:t>organization</w:t>
      </w:r>
      <w:r>
        <w:rPr>
          <w:sz w:val="24"/>
          <w:szCs w:val="24"/>
        </w:rPr>
        <w:t>, states the following about teleworking:</w:t>
      </w:r>
    </w:p>
    <w:p w14:paraId="320066A9" w14:textId="62AFFDEB" w:rsidR="005900D9" w:rsidRDefault="00827FD7" w:rsidP="005900D9">
      <w:pPr>
        <w:pStyle w:val="NormalWeb"/>
        <w:shd w:val="clear" w:color="auto" w:fill="FFFFFF"/>
        <w:spacing w:before="0" w:beforeAutospacing="0" w:after="0" w:afterAutospacing="0"/>
        <w:rPr>
          <w:rFonts w:asciiTheme="minorHAnsi" w:eastAsiaTheme="minorHAnsi" w:hAnsiTheme="minorHAnsi" w:cstheme="minorBidi"/>
          <w:i/>
          <w:iCs/>
        </w:rPr>
      </w:pPr>
      <w:r>
        <w:rPr>
          <w:rFonts w:asciiTheme="minorHAnsi" w:eastAsiaTheme="minorHAnsi" w:hAnsiTheme="minorHAnsi" w:cstheme="minorBidi"/>
          <w:i/>
          <w:iCs/>
        </w:rPr>
        <w:t>“</w:t>
      </w:r>
      <w:r w:rsidR="005900D9" w:rsidRPr="005900D9">
        <w:rPr>
          <w:rFonts w:asciiTheme="minorHAnsi" w:eastAsiaTheme="minorHAnsi" w:hAnsiTheme="minorHAnsi" w:cstheme="minorBidi"/>
          <w:i/>
          <w:iCs/>
        </w:rPr>
        <w:t>The COVID-19 pandemic has forced workers out of the office and has led to a massive rise in telework. Many experts predict that telework will become the new normal. One thing’s for sure – telework to some degree is here to stay.</w:t>
      </w:r>
      <w:r>
        <w:rPr>
          <w:rFonts w:asciiTheme="minorHAnsi" w:eastAsiaTheme="minorHAnsi" w:hAnsiTheme="minorHAnsi" w:cstheme="minorBidi"/>
          <w:i/>
          <w:iCs/>
        </w:rPr>
        <w:t>”</w:t>
      </w:r>
    </w:p>
    <w:p w14:paraId="34F9B884" w14:textId="0EDFE6CB" w:rsidR="005900D9" w:rsidRDefault="005900D9" w:rsidP="005900D9">
      <w:pPr>
        <w:pStyle w:val="NormalWeb"/>
        <w:shd w:val="clear" w:color="auto" w:fill="FFFFFF"/>
        <w:spacing w:before="0" w:beforeAutospacing="0" w:after="0" w:afterAutospacing="0"/>
        <w:rPr>
          <w:rFonts w:asciiTheme="minorHAnsi" w:eastAsiaTheme="minorHAnsi" w:hAnsiTheme="minorHAnsi" w:cstheme="minorBidi"/>
        </w:rPr>
      </w:pPr>
    </w:p>
    <w:p w14:paraId="1F81242C" w14:textId="34FEBD01" w:rsidR="006E2F7D" w:rsidRDefault="00827FD7" w:rsidP="005900D9">
      <w:pPr>
        <w:pStyle w:val="NormalWeb"/>
        <w:shd w:val="clear" w:color="auto" w:fill="FFFFFF"/>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However, t</w:t>
      </w:r>
      <w:r w:rsidR="00BC3009">
        <w:rPr>
          <w:rFonts w:asciiTheme="minorHAnsi" w:eastAsiaTheme="minorHAnsi" w:hAnsiTheme="minorHAnsi" w:cstheme="minorBidi"/>
        </w:rPr>
        <w:t xml:space="preserve">eleworking </w:t>
      </w:r>
      <w:r w:rsidR="00B07789">
        <w:rPr>
          <w:rFonts w:asciiTheme="minorHAnsi" w:eastAsiaTheme="minorHAnsi" w:hAnsiTheme="minorHAnsi" w:cstheme="minorBidi"/>
        </w:rPr>
        <w:t>also has</w:t>
      </w:r>
      <w:r w:rsidR="00BC3009">
        <w:rPr>
          <w:rFonts w:asciiTheme="minorHAnsi" w:eastAsiaTheme="minorHAnsi" w:hAnsiTheme="minorHAnsi" w:cstheme="minorBidi"/>
        </w:rPr>
        <w:t xml:space="preserve"> challenges that need to be addressed</w:t>
      </w:r>
      <w:r w:rsidR="00EE5B7C">
        <w:rPr>
          <w:rFonts w:asciiTheme="minorHAnsi" w:eastAsiaTheme="minorHAnsi" w:hAnsiTheme="minorHAnsi" w:cstheme="minorBidi"/>
        </w:rPr>
        <w:t xml:space="preserve">. It requires secure and reliable connectivity that can support applications with high bandwidth, such as video conferencing. </w:t>
      </w:r>
    </w:p>
    <w:p w14:paraId="17318B6C" w14:textId="1A3ACD0F" w:rsidR="006E2F7D" w:rsidRDefault="006E2F7D" w:rsidP="00827FD7">
      <w:pPr>
        <w:pStyle w:val="Heading1"/>
        <w:numPr>
          <w:ilvl w:val="0"/>
          <w:numId w:val="5"/>
        </w:numPr>
        <w:rPr>
          <w:rFonts w:eastAsiaTheme="minorHAnsi"/>
        </w:rPr>
      </w:pPr>
      <w:r>
        <w:rPr>
          <w:rFonts w:eastAsiaTheme="minorHAnsi"/>
        </w:rPr>
        <w:t>Cloud Computing</w:t>
      </w:r>
    </w:p>
    <w:p w14:paraId="45991DD9" w14:textId="1E1AFAB5" w:rsidR="006E2F7D" w:rsidRDefault="006E2F7D" w:rsidP="006E2F7D">
      <w:pPr>
        <w:pStyle w:val="NormalWeb"/>
        <w:shd w:val="clear" w:color="auto" w:fill="FFFFFF"/>
        <w:spacing w:before="0" w:beforeAutospacing="0" w:after="0" w:afterAutospacing="0"/>
        <w:rPr>
          <w:rFonts w:asciiTheme="minorHAnsi" w:eastAsiaTheme="minorHAnsi" w:hAnsiTheme="minorHAnsi" w:cstheme="minorBidi"/>
        </w:rPr>
      </w:pPr>
    </w:p>
    <w:p w14:paraId="0C10A250" w14:textId="2769D643" w:rsidR="006E2F7D" w:rsidRDefault="006E2F7D" w:rsidP="006E2F7D">
      <w:pPr>
        <w:pStyle w:val="NormalWeb"/>
        <w:shd w:val="clear" w:color="auto" w:fill="FFFFFF"/>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Clou</w:t>
      </w:r>
      <w:r w:rsidR="00827FD7">
        <w:rPr>
          <w:rFonts w:asciiTheme="minorHAnsi" w:eastAsiaTheme="minorHAnsi" w:hAnsiTheme="minorHAnsi" w:cstheme="minorBidi"/>
        </w:rPr>
        <w:t>d</w:t>
      </w:r>
      <w:r>
        <w:rPr>
          <w:rFonts w:asciiTheme="minorHAnsi" w:eastAsiaTheme="minorHAnsi" w:hAnsiTheme="minorHAnsi" w:cstheme="minorBidi"/>
        </w:rPr>
        <w:t xml:space="preserve"> computing will continue to be used by companies for saving money and space. All </w:t>
      </w:r>
      <w:r w:rsidR="001D407F">
        <w:rPr>
          <w:rFonts w:asciiTheme="minorHAnsi" w:eastAsiaTheme="minorHAnsi" w:hAnsiTheme="minorHAnsi" w:cstheme="minorBidi"/>
        </w:rPr>
        <w:t>kinds of</w:t>
      </w:r>
      <w:r>
        <w:rPr>
          <w:rFonts w:asciiTheme="minorHAnsi" w:eastAsiaTheme="minorHAnsi" w:hAnsiTheme="minorHAnsi" w:cstheme="minorBidi"/>
        </w:rPr>
        <w:t xml:space="preserve"> businesses will </w:t>
      </w:r>
      <w:r w:rsidR="001D407F">
        <w:rPr>
          <w:rFonts w:asciiTheme="minorHAnsi" w:eastAsiaTheme="minorHAnsi" w:hAnsiTheme="minorHAnsi" w:cstheme="minorBidi"/>
        </w:rPr>
        <w:t>assume</w:t>
      </w:r>
      <w:r>
        <w:rPr>
          <w:rFonts w:asciiTheme="minorHAnsi" w:eastAsiaTheme="minorHAnsi" w:hAnsiTheme="minorHAnsi" w:cstheme="minorBidi"/>
        </w:rPr>
        <w:t xml:space="preserve"> cloud services, since it provides numerous benefits such as efficiency, cost reduction, data security, control, disaster recovery, and mobility. </w:t>
      </w:r>
    </w:p>
    <w:p w14:paraId="752CCB63" w14:textId="2392103F" w:rsidR="00441AF7" w:rsidRDefault="00441AF7" w:rsidP="00827FD7">
      <w:pPr>
        <w:pStyle w:val="Heading1"/>
        <w:numPr>
          <w:ilvl w:val="0"/>
          <w:numId w:val="5"/>
        </w:numPr>
        <w:rPr>
          <w:rFonts w:eastAsiaTheme="minorHAnsi"/>
        </w:rPr>
      </w:pPr>
      <w:r>
        <w:rPr>
          <w:rFonts w:eastAsiaTheme="minorHAnsi"/>
        </w:rPr>
        <w:t>Wi-Fi 6</w:t>
      </w:r>
    </w:p>
    <w:p w14:paraId="112B84A1" w14:textId="648FB842" w:rsidR="00441AF7" w:rsidRDefault="004C2C20" w:rsidP="00441AF7">
      <w:pPr>
        <w:pStyle w:val="NormalWeb"/>
        <w:shd w:val="clear" w:color="auto" w:fill="FFFFFF"/>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 xml:space="preserve">2021 will see a widespread growth of Wi-Fi 6 (IEEE 802.11 ax). </w:t>
      </w:r>
      <w:r w:rsidR="001D407F">
        <w:rPr>
          <w:rFonts w:asciiTheme="minorHAnsi" w:eastAsiaTheme="minorHAnsi" w:hAnsiTheme="minorHAnsi" w:cstheme="minorBidi"/>
        </w:rPr>
        <w:t>But there is</w:t>
      </w:r>
      <w:r>
        <w:rPr>
          <w:rFonts w:asciiTheme="minorHAnsi" w:eastAsiaTheme="minorHAnsi" w:hAnsiTheme="minorHAnsi" w:cstheme="minorBidi"/>
        </w:rPr>
        <w:t xml:space="preserve"> an ever-increasing continuous demand for </w:t>
      </w:r>
      <w:r w:rsidR="001D407F">
        <w:rPr>
          <w:rFonts w:asciiTheme="minorHAnsi" w:eastAsiaTheme="minorHAnsi" w:hAnsiTheme="minorHAnsi" w:cstheme="minorBidi"/>
        </w:rPr>
        <w:t>improved</w:t>
      </w:r>
      <w:r>
        <w:rPr>
          <w:rFonts w:asciiTheme="minorHAnsi" w:eastAsiaTheme="minorHAnsi" w:hAnsiTheme="minorHAnsi" w:cstheme="minorBidi"/>
        </w:rPr>
        <w:t xml:space="preserve"> Wi-Fi efficiency, reliability, and speed. The next </w:t>
      </w:r>
      <w:r w:rsidR="001D407F">
        <w:rPr>
          <w:rFonts w:asciiTheme="minorHAnsi" w:eastAsiaTheme="minorHAnsi" w:hAnsiTheme="minorHAnsi" w:cstheme="minorBidi"/>
        </w:rPr>
        <w:t>decade</w:t>
      </w:r>
      <w:r>
        <w:rPr>
          <w:rFonts w:asciiTheme="minorHAnsi" w:eastAsiaTheme="minorHAnsi" w:hAnsiTheme="minorHAnsi" w:cstheme="minorBidi"/>
        </w:rPr>
        <w:t xml:space="preserve"> will see numerous challenges for Wi-Fi technology, including </w:t>
      </w:r>
      <w:r w:rsidR="001D407F">
        <w:rPr>
          <w:rFonts w:asciiTheme="minorHAnsi" w:eastAsiaTheme="minorHAnsi" w:hAnsiTheme="minorHAnsi" w:cstheme="minorBidi"/>
        </w:rPr>
        <w:t>decrease</w:t>
      </w:r>
      <w:r>
        <w:rPr>
          <w:rFonts w:asciiTheme="minorHAnsi" w:eastAsiaTheme="minorHAnsi" w:hAnsiTheme="minorHAnsi" w:cstheme="minorBidi"/>
        </w:rPr>
        <w:t xml:space="preserve"> in Quality of Service, increased congestion in traffic, and discontentment with performance limitation. </w:t>
      </w:r>
    </w:p>
    <w:p w14:paraId="7F1E17CB" w14:textId="4083C527" w:rsidR="004C2C20" w:rsidRDefault="004C2C20" w:rsidP="00441AF7">
      <w:pPr>
        <w:pStyle w:val="NormalWeb"/>
        <w:shd w:val="clear" w:color="auto" w:fill="FFFFFF"/>
        <w:spacing w:before="0" w:beforeAutospacing="0" w:after="0" w:afterAutospacing="0"/>
        <w:rPr>
          <w:rFonts w:asciiTheme="minorHAnsi" w:eastAsiaTheme="minorHAnsi" w:hAnsiTheme="minorHAnsi" w:cstheme="minorBidi"/>
        </w:rPr>
      </w:pPr>
    </w:p>
    <w:p w14:paraId="1A2F2D21" w14:textId="6265E3AA" w:rsidR="004C2C20" w:rsidRPr="004C2C20" w:rsidRDefault="004C2C20" w:rsidP="00441AF7">
      <w:pPr>
        <w:pStyle w:val="NormalWeb"/>
        <w:shd w:val="clear" w:color="auto" w:fill="FFFFFF"/>
        <w:spacing w:before="0" w:beforeAutospacing="0" w:after="0" w:afterAutospacing="0"/>
        <w:rPr>
          <w:rFonts w:asciiTheme="minorHAnsi" w:hAnsiTheme="minorHAnsi" w:cstheme="minorHAnsi"/>
        </w:rPr>
      </w:pPr>
      <w:r>
        <w:rPr>
          <w:rFonts w:asciiTheme="minorHAnsi" w:eastAsiaTheme="minorHAnsi" w:hAnsiTheme="minorHAnsi" w:cstheme="minorBidi"/>
        </w:rPr>
        <w:t xml:space="preserve">A whitepaper by </w:t>
      </w:r>
      <w:hyperlink r:id="rId6" w:history="1">
        <w:r w:rsidRPr="004C2C20">
          <w:rPr>
            <w:rStyle w:val="Hyperlink"/>
            <w:rFonts w:asciiTheme="minorHAnsi" w:eastAsiaTheme="minorHAnsi" w:hAnsiTheme="minorHAnsi" w:cstheme="minorBidi"/>
          </w:rPr>
          <w:t>ABI Research</w:t>
        </w:r>
      </w:hyperlink>
      <w:r>
        <w:rPr>
          <w:rFonts w:asciiTheme="minorHAnsi" w:eastAsiaTheme="minorHAnsi" w:hAnsiTheme="minorHAnsi" w:cstheme="minorBidi"/>
        </w:rPr>
        <w:t xml:space="preserve"> states, “</w:t>
      </w:r>
      <w:r w:rsidRPr="004C2C20">
        <w:rPr>
          <w:rStyle w:val="Emphasis"/>
          <w:rFonts w:asciiTheme="minorHAnsi" w:hAnsiTheme="minorHAnsi" w:cstheme="minorHAnsi"/>
        </w:rPr>
        <w:t>As a result of this traffic explosion, cellular operations are increasingly looking to offload traffic onto Wi-Fi. Similarly, consumers with limited data plans are deciding to connect to Wi-Fi when at home or in public areas to circumvent these limitations. In order to do so, however, the user experience must be comparable to that of the existing cellular network, and the Wi-Fi network must be able to accommodate this extra traffic. Cisco anticipates that mobile offload is set to increase from 60% (10.7 exabytes/month) to 63% (83.6 exabytes/month) by 2021, with 64% of traffic from smartphones and 72% from tablets forecasted to be offloaded onto Wi-Fi by 2021, placing additional burdens on the 5 GHz band.</w:t>
      </w:r>
      <w:r>
        <w:rPr>
          <w:rFonts w:asciiTheme="minorHAnsi" w:hAnsiTheme="minorHAnsi" w:cstheme="minorHAnsi"/>
        </w:rPr>
        <w:t>”</w:t>
      </w:r>
    </w:p>
    <w:p w14:paraId="0A03F80E" w14:textId="77777777" w:rsidR="00441AF7" w:rsidRPr="006E2F7D" w:rsidRDefault="00441AF7" w:rsidP="00441AF7">
      <w:pPr>
        <w:pStyle w:val="NormalWeb"/>
        <w:shd w:val="clear" w:color="auto" w:fill="FFFFFF"/>
        <w:spacing w:before="0" w:beforeAutospacing="0" w:after="0" w:afterAutospacing="0"/>
        <w:rPr>
          <w:rFonts w:asciiTheme="minorHAnsi" w:eastAsiaTheme="minorHAnsi" w:hAnsiTheme="minorHAnsi" w:cstheme="minorBidi"/>
        </w:rPr>
      </w:pPr>
    </w:p>
    <w:p w14:paraId="6571E07C" w14:textId="5827748E" w:rsidR="005900D9" w:rsidRDefault="00E9424B" w:rsidP="00827FD7">
      <w:pPr>
        <w:pStyle w:val="Heading1"/>
        <w:numPr>
          <w:ilvl w:val="0"/>
          <w:numId w:val="5"/>
        </w:numPr>
      </w:pPr>
      <w:r>
        <w:lastRenderedPageBreak/>
        <w:t>5G</w:t>
      </w:r>
    </w:p>
    <w:p w14:paraId="289135B3" w14:textId="61F914E8" w:rsidR="00E9424B" w:rsidRDefault="00E9424B" w:rsidP="00E9424B">
      <w:pPr>
        <w:rPr>
          <w:sz w:val="24"/>
          <w:szCs w:val="24"/>
        </w:rPr>
      </w:pPr>
      <w:r>
        <w:rPr>
          <w:sz w:val="24"/>
          <w:szCs w:val="24"/>
        </w:rPr>
        <w:t xml:space="preserve">5G is the latest trend </w:t>
      </w:r>
      <w:r w:rsidR="001D407F">
        <w:rPr>
          <w:sz w:val="24"/>
          <w:szCs w:val="24"/>
        </w:rPr>
        <w:t xml:space="preserve">of </w:t>
      </w:r>
      <w:r>
        <w:rPr>
          <w:sz w:val="24"/>
          <w:szCs w:val="24"/>
        </w:rPr>
        <w:t xml:space="preserve">wireless networks. It can be compared to Wi-Fi </w:t>
      </w:r>
      <w:r w:rsidR="001D407F">
        <w:rPr>
          <w:sz w:val="24"/>
          <w:szCs w:val="24"/>
        </w:rPr>
        <w:t>6; however,</w:t>
      </w:r>
      <w:r>
        <w:rPr>
          <w:sz w:val="24"/>
          <w:szCs w:val="24"/>
        </w:rPr>
        <w:t xml:space="preserve"> it works on a </w:t>
      </w:r>
      <w:r w:rsidR="001D407F">
        <w:rPr>
          <w:sz w:val="24"/>
          <w:szCs w:val="24"/>
        </w:rPr>
        <w:t>bigger</w:t>
      </w:r>
      <w:r>
        <w:rPr>
          <w:sz w:val="24"/>
          <w:szCs w:val="24"/>
        </w:rPr>
        <w:t xml:space="preserve"> scale. For instance, 5G is used in indoor setups such as store, office, or restaurant, </w:t>
      </w:r>
      <w:r w:rsidR="001D407F">
        <w:rPr>
          <w:sz w:val="24"/>
          <w:szCs w:val="24"/>
        </w:rPr>
        <w:t>while</w:t>
      </w:r>
      <w:r>
        <w:rPr>
          <w:sz w:val="24"/>
          <w:szCs w:val="24"/>
        </w:rPr>
        <w:t xml:space="preserve"> 5G is </w:t>
      </w:r>
      <w:r w:rsidR="001D407F">
        <w:rPr>
          <w:sz w:val="24"/>
          <w:szCs w:val="24"/>
        </w:rPr>
        <w:t>deployed</w:t>
      </w:r>
      <w:r>
        <w:rPr>
          <w:sz w:val="24"/>
          <w:szCs w:val="24"/>
        </w:rPr>
        <w:t xml:space="preserve"> at a larger scale in outdoor </w:t>
      </w:r>
      <w:r w:rsidR="001D407F">
        <w:rPr>
          <w:sz w:val="24"/>
          <w:szCs w:val="24"/>
        </w:rPr>
        <w:t>locations</w:t>
      </w:r>
      <w:r>
        <w:rPr>
          <w:sz w:val="24"/>
          <w:szCs w:val="24"/>
        </w:rPr>
        <w:t xml:space="preserve">. </w:t>
      </w:r>
      <w:r w:rsidR="00CC0BA3">
        <w:rPr>
          <w:sz w:val="24"/>
          <w:szCs w:val="24"/>
        </w:rPr>
        <w:t>Though 5G</w:t>
      </w:r>
      <w:r w:rsidR="00161956">
        <w:rPr>
          <w:sz w:val="24"/>
          <w:szCs w:val="24"/>
        </w:rPr>
        <w:t xml:space="preserve"> technology is yet </w:t>
      </w:r>
      <w:r w:rsidR="00CC0BA3">
        <w:rPr>
          <w:sz w:val="24"/>
          <w:szCs w:val="24"/>
        </w:rPr>
        <w:t xml:space="preserve">in infancy stage, it is already being introduced in 5G </w:t>
      </w:r>
      <w:r w:rsidR="001D407F">
        <w:rPr>
          <w:sz w:val="24"/>
          <w:szCs w:val="24"/>
        </w:rPr>
        <w:t>proficient</w:t>
      </w:r>
      <w:r w:rsidR="00CC0BA3">
        <w:rPr>
          <w:sz w:val="24"/>
          <w:szCs w:val="24"/>
        </w:rPr>
        <w:t xml:space="preserve"> devices. </w:t>
      </w:r>
    </w:p>
    <w:p w14:paraId="5A199E78" w14:textId="7A4368B4" w:rsidR="00BC615A" w:rsidRDefault="00BC615A" w:rsidP="00827FD7">
      <w:pPr>
        <w:pStyle w:val="Heading1"/>
        <w:numPr>
          <w:ilvl w:val="0"/>
          <w:numId w:val="5"/>
        </w:numPr>
      </w:pPr>
      <w:r>
        <w:t>Internet Of Things</w:t>
      </w:r>
      <w:r w:rsidR="002F75A0">
        <w:t>/Edge Networking</w:t>
      </w:r>
    </w:p>
    <w:p w14:paraId="6EA26762" w14:textId="36BEB9DC" w:rsidR="00BC615A" w:rsidRDefault="00BC615A" w:rsidP="00BC615A">
      <w:pPr>
        <w:rPr>
          <w:sz w:val="24"/>
          <w:szCs w:val="24"/>
        </w:rPr>
      </w:pPr>
      <w:r>
        <w:rPr>
          <w:sz w:val="24"/>
          <w:szCs w:val="24"/>
        </w:rPr>
        <w:t xml:space="preserve">If COVID-19 has resulted in one good thing, it is how it forced companies to get creative in reaching their </w:t>
      </w:r>
      <w:r w:rsidR="00161956">
        <w:rPr>
          <w:sz w:val="24"/>
          <w:szCs w:val="24"/>
        </w:rPr>
        <w:t>customers</w:t>
      </w:r>
      <w:r>
        <w:rPr>
          <w:sz w:val="24"/>
          <w:szCs w:val="24"/>
        </w:rPr>
        <w:t xml:space="preserve"> and supporting employees. </w:t>
      </w:r>
      <w:r w:rsidR="002F75A0">
        <w:rPr>
          <w:sz w:val="24"/>
          <w:szCs w:val="24"/>
        </w:rPr>
        <w:t xml:space="preserve">For instance, </w:t>
      </w:r>
      <w:r w:rsidR="001D407F">
        <w:rPr>
          <w:sz w:val="24"/>
          <w:szCs w:val="24"/>
        </w:rPr>
        <w:t>hospitals</w:t>
      </w:r>
      <w:r w:rsidR="002F75A0">
        <w:rPr>
          <w:sz w:val="24"/>
          <w:szCs w:val="24"/>
        </w:rPr>
        <w:t xml:space="preserve"> </w:t>
      </w:r>
      <w:r w:rsidR="001D407F">
        <w:rPr>
          <w:sz w:val="24"/>
          <w:szCs w:val="24"/>
        </w:rPr>
        <w:t>converted</w:t>
      </w:r>
      <w:r w:rsidR="002F75A0">
        <w:rPr>
          <w:sz w:val="24"/>
          <w:szCs w:val="24"/>
        </w:rPr>
        <w:t xml:space="preserve"> their parking areas with wireless solutions to prioritize patient admissions and test for COVID-1</w:t>
      </w:r>
      <w:r w:rsidR="001C5379">
        <w:rPr>
          <w:sz w:val="24"/>
          <w:szCs w:val="24"/>
        </w:rPr>
        <w:t xml:space="preserve">9, or restaurants introducing Point-of-Sale terminals and </w:t>
      </w:r>
      <w:hyperlink r:id="rId7" w:history="1">
        <w:r w:rsidR="001C5379" w:rsidRPr="001C5379">
          <w:rPr>
            <w:rStyle w:val="Hyperlink"/>
            <w:sz w:val="24"/>
            <w:szCs w:val="24"/>
          </w:rPr>
          <w:t>payment</w:t>
        </w:r>
      </w:hyperlink>
      <w:r w:rsidR="001C5379">
        <w:rPr>
          <w:sz w:val="24"/>
          <w:szCs w:val="24"/>
        </w:rPr>
        <w:t xml:space="preserve"> options to takeaway customers. </w:t>
      </w:r>
    </w:p>
    <w:p w14:paraId="4CC88C24" w14:textId="4E08B0DF" w:rsidR="002F75A0" w:rsidRDefault="002F75A0" w:rsidP="00BC615A">
      <w:pPr>
        <w:rPr>
          <w:sz w:val="24"/>
          <w:szCs w:val="24"/>
        </w:rPr>
      </w:pPr>
      <w:r>
        <w:rPr>
          <w:sz w:val="24"/>
          <w:szCs w:val="24"/>
        </w:rPr>
        <w:t xml:space="preserve">Besides COVID, the </w:t>
      </w:r>
      <w:r w:rsidR="001C5379">
        <w:rPr>
          <w:sz w:val="24"/>
          <w:szCs w:val="24"/>
        </w:rPr>
        <w:t>I</w:t>
      </w:r>
      <w:r>
        <w:rPr>
          <w:sz w:val="24"/>
          <w:szCs w:val="24"/>
        </w:rPr>
        <w:t xml:space="preserve">nternet of </w:t>
      </w:r>
      <w:r w:rsidR="001C5379">
        <w:rPr>
          <w:sz w:val="24"/>
          <w:szCs w:val="24"/>
        </w:rPr>
        <w:t>T</w:t>
      </w:r>
      <w:r>
        <w:rPr>
          <w:sz w:val="24"/>
          <w:szCs w:val="24"/>
        </w:rPr>
        <w:t>hings is a technology still being worked upon and quickly adopted by many industries where it is applicable, including supply management, retail, healthcare, and household electronics. Although it still poses certain security threats, it is evolving and is here to stay.</w:t>
      </w:r>
    </w:p>
    <w:p w14:paraId="091168B0" w14:textId="52E938BC" w:rsidR="00005E24" w:rsidRDefault="00005E24" w:rsidP="001C5379">
      <w:pPr>
        <w:pStyle w:val="Heading1"/>
      </w:pPr>
      <w:r>
        <w:t>Conclusion</w:t>
      </w:r>
    </w:p>
    <w:p w14:paraId="58326BEC" w14:textId="554A80BB" w:rsidR="00005E24" w:rsidRPr="00BC615A" w:rsidRDefault="006746CD" w:rsidP="00BC615A">
      <w:pPr>
        <w:rPr>
          <w:sz w:val="24"/>
          <w:szCs w:val="24"/>
        </w:rPr>
      </w:pPr>
      <w:r>
        <w:rPr>
          <w:sz w:val="24"/>
          <w:szCs w:val="24"/>
        </w:rPr>
        <w:t xml:space="preserve">2021 is a year of growth and resiliency. The world of networking is thriving with technology trends such as cloud, telecommuting, edge, 5G, and Wi-Fi. </w:t>
      </w:r>
      <w:r w:rsidR="00C07C6A">
        <w:rPr>
          <w:sz w:val="24"/>
          <w:szCs w:val="24"/>
        </w:rPr>
        <w:t xml:space="preserve">This year is about security, speed, and staying connected. Computer networking technology is playing an important role in the global fight against coronavirus and in transforming companies digitally all over the globe: from coping with increased internet traffic, to making remote workplace access secure and helping in the fight against coronavirus itself. </w:t>
      </w:r>
    </w:p>
    <w:p w14:paraId="322065E0" w14:textId="26397A00" w:rsidR="00B135DD" w:rsidRDefault="00B135DD"/>
    <w:sectPr w:rsidR="00B135DD"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555"/>
    <w:multiLevelType w:val="multilevel"/>
    <w:tmpl w:val="03E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50D2E"/>
    <w:multiLevelType w:val="multilevel"/>
    <w:tmpl w:val="BA3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A53C5"/>
    <w:multiLevelType w:val="hybridMultilevel"/>
    <w:tmpl w:val="8174C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375742"/>
    <w:multiLevelType w:val="hybridMultilevel"/>
    <w:tmpl w:val="CFD0D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8B4EF2"/>
    <w:multiLevelType w:val="multilevel"/>
    <w:tmpl w:val="CCE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A"/>
    <w:rsid w:val="00005E24"/>
    <w:rsid w:val="00127A8E"/>
    <w:rsid w:val="00161956"/>
    <w:rsid w:val="001A6473"/>
    <w:rsid w:val="001C5379"/>
    <w:rsid w:val="001D407F"/>
    <w:rsid w:val="002F75A0"/>
    <w:rsid w:val="003B761A"/>
    <w:rsid w:val="00405A82"/>
    <w:rsid w:val="00430B81"/>
    <w:rsid w:val="00441AF7"/>
    <w:rsid w:val="00495B25"/>
    <w:rsid w:val="004C2C20"/>
    <w:rsid w:val="00517677"/>
    <w:rsid w:val="005900D9"/>
    <w:rsid w:val="006746CD"/>
    <w:rsid w:val="006E2F7D"/>
    <w:rsid w:val="007058EB"/>
    <w:rsid w:val="00827FD7"/>
    <w:rsid w:val="00913884"/>
    <w:rsid w:val="00A66659"/>
    <w:rsid w:val="00A7734E"/>
    <w:rsid w:val="00B07789"/>
    <w:rsid w:val="00B135DD"/>
    <w:rsid w:val="00BC3009"/>
    <w:rsid w:val="00BC615A"/>
    <w:rsid w:val="00C07C6A"/>
    <w:rsid w:val="00CC0BA3"/>
    <w:rsid w:val="00E9424B"/>
    <w:rsid w:val="00EE5B7C"/>
    <w:rsid w:val="00F77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1D3"/>
  <w15:chartTrackingRefBased/>
  <w15:docId w15:val="{866DCB80-CD52-4C85-97C3-41225887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DD"/>
    <w:rPr>
      <w:color w:val="0563C1" w:themeColor="hyperlink"/>
      <w:u w:val="single"/>
    </w:rPr>
  </w:style>
  <w:style w:type="character" w:styleId="UnresolvedMention">
    <w:name w:val="Unresolved Mention"/>
    <w:basedOn w:val="DefaultParagraphFont"/>
    <w:uiPriority w:val="99"/>
    <w:semiHidden/>
    <w:unhideWhenUsed/>
    <w:rsid w:val="00B135DD"/>
    <w:rPr>
      <w:color w:val="605E5C"/>
      <w:shd w:val="clear" w:color="auto" w:fill="E1DFDD"/>
    </w:rPr>
  </w:style>
  <w:style w:type="character" w:customStyle="1" w:styleId="Heading2Char">
    <w:name w:val="Heading 2 Char"/>
    <w:basedOn w:val="DefaultParagraphFont"/>
    <w:link w:val="Heading2"/>
    <w:uiPriority w:val="9"/>
    <w:rsid w:val="005176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6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6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677"/>
    <w:rPr>
      <w:i/>
      <w:iCs/>
    </w:rPr>
  </w:style>
  <w:style w:type="paragraph" w:styleId="ListParagraph">
    <w:name w:val="List Paragraph"/>
    <w:basedOn w:val="Normal"/>
    <w:uiPriority w:val="34"/>
    <w:qFormat/>
    <w:rsid w:val="00430B81"/>
    <w:pPr>
      <w:ind w:left="720"/>
      <w:contextualSpacing/>
    </w:pPr>
  </w:style>
  <w:style w:type="character" w:styleId="FollowedHyperlink">
    <w:name w:val="FollowedHyperlink"/>
    <w:basedOn w:val="DefaultParagraphFont"/>
    <w:uiPriority w:val="99"/>
    <w:semiHidden/>
    <w:unhideWhenUsed/>
    <w:rsid w:val="005900D9"/>
    <w:rPr>
      <w:color w:val="954F72" w:themeColor="followedHyperlink"/>
      <w:u w:val="single"/>
    </w:rPr>
  </w:style>
  <w:style w:type="character" w:customStyle="1" w:styleId="Heading1Char">
    <w:name w:val="Heading 1 Char"/>
    <w:basedOn w:val="DefaultParagraphFont"/>
    <w:link w:val="Heading1"/>
    <w:uiPriority w:val="9"/>
    <w:rsid w:val="00827F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6136">
      <w:bodyDiv w:val="1"/>
      <w:marLeft w:val="0"/>
      <w:marRight w:val="0"/>
      <w:marTop w:val="0"/>
      <w:marBottom w:val="0"/>
      <w:divBdr>
        <w:top w:val="none" w:sz="0" w:space="0" w:color="auto"/>
        <w:left w:val="none" w:sz="0" w:space="0" w:color="auto"/>
        <w:bottom w:val="none" w:sz="0" w:space="0" w:color="auto"/>
        <w:right w:val="none" w:sz="0" w:space="0" w:color="auto"/>
      </w:divBdr>
    </w:div>
    <w:div w:id="394008144">
      <w:bodyDiv w:val="1"/>
      <w:marLeft w:val="0"/>
      <w:marRight w:val="0"/>
      <w:marTop w:val="0"/>
      <w:marBottom w:val="0"/>
      <w:divBdr>
        <w:top w:val="none" w:sz="0" w:space="0" w:color="auto"/>
        <w:left w:val="none" w:sz="0" w:space="0" w:color="auto"/>
        <w:bottom w:val="none" w:sz="0" w:space="0" w:color="auto"/>
        <w:right w:val="none" w:sz="0" w:space="0" w:color="auto"/>
      </w:divBdr>
    </w:div>
    <w:div w:id="546643434">
      <w:bodyDiv w:val="1"/>
      <w:marLeft w:val="0"/>
      <w:marRight w:val="0"/>
      <w:marTop w:val="0"/>
      <w:marBottom w:val="0"/>
      <w:divBdr>
        <w:top w:val="none" w:sz="0" w:space="0" w:color="auto"/>
        <w:left w:val="none" w:sz="0" w:space="0" w:color="auto"/>
        <w:bottom w:val="none" w:sz="0" w:space="0" w:color="auto"/>
        <w:right w:val="none" w:sz="0" w:space="0" w:color="auto"/>
      </w:divBdr>
    </w:div>
    <w:div w:id="60936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dzgroup.com/ContactSmartCa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2.hubspot.net/hubfs/6705264/Marketing/Whitepapers/The%20Future%20Of%20Wi-Fi/ABI%20Research_The_Future_Of_Wi-Fi.pdf?hsCtaTracking=70aa0e89-7f51-47fc-958b-ecb8472fd516%7C9f6ac5bd-19a2-4a5c-bc79-04151f6cb9f5" TargetMode="External"/><Relationship Id="rId5" Type="http://schemas.openxmlformats.org/officeDocument/2006/relationships/hyperlink" Target="https://blog.fentress.com/blog/the-new-normal-telework-is-here-to-st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27</cp:revision>
  <dcterms:created xsi:type="dcterms:W3CDTF">2021-08-29T09:42:00Z</dcterms:created>
  <dcterms:modified xsi:type="dcterms:W3CDTF">2021-08-30T08:06:00Z</dcterms:modified>
</cp:coreProperties>
</file>