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oz8gxjqy1le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Software Architecture – Quick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Software Architecture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rtl w:val="0"/>
        </w:rPr>
        <w:t xml:space="preserve">high-level structure</w:t>
      </w:r>
      <w:r w:rsidDel="00000000" w:rsidR="00000000" w:rsidRPr="00000000">
        <w:rPr>
          <w:rtl w:val="0"/>
        </w:rPr>
        <w:t xml:space="preserve"> of a software system, defining how its components interact, how responsibilities are divided, and how the system meets both functional and non-functional requirements.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vaj2pddyxh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Concepts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 Individual units (e.g., services, modules).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Connectors</w:t>
      </w:r>
      <w:r w:rsidDel="00000000" w:rsidR="00000000" w:rsidRPr="00000000">
        <w:rPr>
          <w:rtl w:val="0"/>
        </w:rPr>
        <w:t xml:space="preserve">: How components communicate (e.g., APIs, message queues).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Configurations</w:t>
      </w:r>
      <w:r w:rsidDel="00000000" w:rsidR="00000000" w:rsidRPr="00000000">
        <w:rPr>
          <w:rtl w:val="0"/>
        </w:rPr>
        <w:t xml:space="preserve">: The overall structure or layout (e.g., layered, microservices).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Architectural Styles/Patterns</w:t>
      </w:r>
      <w:r w:rsidDel="00000000" w:rsidR="00000000" w:rsidRPr="00000000">
        <w:rPr>
          <w:rtl w:val="0"/>
        </w:rPr>
        <w:t xml:space="preserve">: Common solutions to recurring problems.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4kh3nexmj9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Architectural Styles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Layered Architecture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Presentation → Business → Data)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Client-Server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Microservices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Event-Driven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Pipe-and-Filter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Monolithic vs Distributed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gr3j1hv99s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w29km18jd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k91x4k1dvz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3ydf6oxjob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Quality Attributes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Maintainability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Modularity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Reusability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nelumtynzi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cmwkl9cmno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ytgucz56nl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rpomj9fmws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jiki2hm3sx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lkhrufc3pu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dv2jlepxjj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vmpne2cyne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sorl4e19u6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ecgmd8y5mn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z6jdxlq3tv5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MVC – Model-View-Controller Pattern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MVC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design pattern</w:t>
      </w:r>
      <w:r w:rsidDel="00000000" w:rsidR="00000000" w:rsidRPr="00000000">
        <w:rPr>
          <w:rtl w:val="0"/>
        </w:rPr>
        <w:t xml:space="preserve"> used to separate concerns in application architecture, particularly in </w:t>
      </w:r>
      <w:r w:rsidDel="00000000" w:rsidR="00000000" w:rsidRPr="00000000">
        <w:rPr>
          <w:b w:val="1"/>
          <w:rtl w:val="0"/>
        </w:rPr>
        <w:t xml:space="preserve">user interface (UI)-based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28ak5357yf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MVC Components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Represents </w:t>
      </w: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business logic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Notifies views of state changes.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Independent of the UI.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Responsible for the </w:t>
      </w:r>
      <w:r w:rsidDel="00000000" w:rsidR="00000000" w:rsidRPr="00000000">
        <w:rPr>
          <w:b w:val="1"/>
          <w:rtl w:val="0"/>
        </w:rPr>
        <w:t xml:space="preserve">presentation/UI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Renders the Model’s data to the user.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Passive — updates only when notified by the Model or Controller.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Controller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rtl w:val="0"/>
        </w:rPr>
        <w:t xml:space="preserve">user input</w:t>
      </w:r>
      <w:r w:rsidDel="00000000" w:rsidR="00000000" w:rsidRPr="00000000">
        <w:rPr>
          <w:rtl w:val="0"/>
        </w:rPr>
        <w:t xml:space="preserve"> and converts it into actions for the Model or View.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Acts as an intermediary between Model and View.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