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0F1F6" w14:textId="77777777" w:rsidR="001D6C42" w:rsidRDefault="001D6C42">
      <w:pPr>
        <w:spacing w:after="40"/>
        <w:jc w:val="center"/>
        <w:rPr>
          <w:b/>
          <w:bCs/>
          <w:color w:val="1F4E79"/>
          <w:sz w:val="44"/>
          <w:szCs w:val="44"/>
        </w:rPr>
      </w:pPr>
    </w:p>
    <w:p w14:paraId="0377DCF8" w14:textId="77777777" w:rsidR="001D6C42" w:rsidRDefault="001D6C42" w:rsidP="001D6C42">
      <w:pPr>
        <w:pStyle w:val="Header"/>
      </w:pPr>
      <w:r>
        <w:rPr>
          <w:noProof/>
        </w:rPr>
        <w:drawing>
          <wp:inline distT="0" distB="0" distL="0" distR="0" wp14:anchorId="7508F27A" wp14:editId="734B37FD">
            <wp:extent cx="5238750" cy="10477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1047750"/>
                    </a:xfrm>
                    <a:prstGeom prst="rect">
                      <a:avLst/>
                    </a:prstGeom>
                    <a:noFill/>
                    <a:ln>
                      <a:noFill/>
                    </a:ln>
                  </pic:spPr>
                </pic:pic>
              </a:graphicData>
            </a:graphic>
          </wp:inline>
        </w:drawing>
      </w:r>
    </w:p>
    <w:p w14:paraId="2864BDA8" w14:textId="77777777" w:rsidR="001D6C42" w:rsidRDefault="001D6C42" w:rsidP="001D6C42">
      <w:pPr>
        <w:pStyle w:val="Header"/>
        <w:spacing w:line="276" w:lineRule="auto"/>
        <w:jc w:val="center"/>
        <w:rPr>
          <w:rFonts w:ascii="Times New Roman" w:hAnsi="Times New Roman" w:cs="Times New Roman"/>
          <w:b/>
          <w:bCs/>
          <w:sz w:val="36"/>
          <w:szCs w:val="44"/>
        </w:rPr>
      </w:pPr>
      <w:r>
        <w:rPr>
          <w:rFonts w:ascii="Times New Roman" w:hAnsi="Times New Roman" w:cs="Times New Roman"/>
          <w:b/>
          <w:bCs/>
          <w:sz w:val="36"/>
          <w:szCs w:val="44"/>
        </w:rPr>
        <w:t>Mini Project Report</w:t>
      </w:r>
    </w:p>
    <w:p w14:paraId="3BCCAC46" w14:textId="77777777" w:rsidR="001D6C42" w:rsidRDefault="001D6C42" w:rsidP="001D6C42">
      <w:pPr>
        <w:pStyle w:val="Header"/>
        <w:jc w:val="center"/>
        <w:rPr>
          <w:rFonts w:ascii="Times New Roman" w:hAnsi="Times New Roman" w:cs="Times New Roman"/>
          <w:sz w:val="36"/>
          <w:szCs w:val="44"/>
        </w:rPr>
      </w:pPr>
    </w:p>
    <w:p w14:paraId="35F9D5E4" w14:textId="77777777" w:rsidR="001D6C42" w:rsidRDefault="001D6C42" w:rsidP="001D6C42">
      <w:pPr>
        <w:spacing w:after="200"/>
        <w:jc w:val="center"/>
        <w:rPr>
          <w:rFonts w:ascii="Times New Roman" w:hAnsi="Times New Roman" w:cs="Times New Roman"/>
          <w:sz w:val="20"/>
          <w:szCs w:val="20"/>
        </w:rPr>
      </w:pPr>
      <w:r>
        <w:rPr>
          <w:rFonts w:ascii="Times New Roman" w:hAnsi="Times New Roman" w:cs="Times New Roman"/>
          <w:b/>
          <w:bCs/>
          <w:color w:val="1F4E5F"/>
          <w:sz w:val="36"/>
          <w:szCs w:val="36"/>
        </w:rPr>
        <w:t>Dynamic Spatial–Temporal Graph Transformer</w:t>
      </w:r>
    </w:p>
    <w:p w14:paraId="4C8F6B36" w14:textId="77777777" w:rsidR="001D6C42" w:rsidRDefault="001D6C42" w:rsidP="001D6C42">
      <w:pPr>
        <w:spacing w:after="600"/>
        <w:jc w:val="center"/>
        <w:rPr>
          <w:rFonts w:ascii="Times New Roman" w:hAnsi="Times New Roman" w:cs="Times New Roman"/>
          <w:b/>
          <w:bCs/>
          <w:color w:val="1F4E5F"/>
          <w:sz w:val="36"/>
          <w:szCs w:val="36"/>
        </w:rPr>
      </w:pPr>
      <w:r>
        <w:rPr>
          <w:rFonts w:ascii="Times New Roman" w:hAnsi="Times New Roman" w:cs="Times New Roman"/>
          <w:b/>
          <w:bCs/>
          <w:color w:val="1F4E5F"/>
          <w:sz w:val="36"/>
          <w:szCs w:val="36"/>
        </w:rPr>
        <w:t>for EEG-Based Valence–Arousal Emotion Recognition on the DEAP Dataset</w:t>
      </w:r>
    </w:p>
    <w:p w14:paraId="3510D939" w14:textId="77777777" w:rsidR="001D6C42" w:rsidRDefault="001D6C42" w:rsidP="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ICE478</w:t>
      </w:r>
    </w:p>
    <w:p w14:paraId="626A3B0B" w14:textId="77777777" w:rsidR="001D6C42" w:rsidRDefault="001D6C42" w:rsidP="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Title: Machine Learning</w:t>
      </w:r>
    </w:p>
    <w:p w14:paraId="2067FEF2" w14:textId="77777777" w:rsidR="001D6C42" w:rsidRDefault="001D6C42" w:rsidP="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Section: 06</w:t>
      </w:r>
    </w:p>
    <w:p w14:paraId="50AC5D9C" w14:textId="77777777" w:rsidR="001D6C42" w:rsidRDefault="001D6C42" w:rsidP="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Group: 09</w:t>
      </w:r>
    </w:p>
    <w:p w14:paraId="7F8FFF63" w14:textId="77777777" w:rsidR="001D6C42" w:rsidRDefault="001D6C42" w:rsidP="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Course Instructor: Dr. Raihan Ul Islam</w:t>
      </w:r>
    </w:p>
    <w:p w14:paraId="52457160" w14:textId="77777777" w:rsidR="001D6C42" w:rsidRDefault="001D6C42" w:rsidP="001D6C42">
      <w:pPr>
        <w:spacing w:line="276" w:lineRule="auto"/>
        <w:rPr>
          <w:rFonts w:ascii="Times New Roman" w:hAnsi="Times New Roman" w:cs="Times New Roman"/>
          <w:b/>
          <w:bCs/>
          <w:color w:val="1F4E5F"/>
          <w:sz w:val="36"/>
          <w:szCs w:val="36"/>
        </w:rPr>
      </w:pPr>
    </w:p>
    <w:p w14:paraId="4D1B45D1" w14:textId="77777777" w:rsidR="001D6C42" w:rsidRDefault="001D6C42" w:rsidP="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Team Members:</w:t>
      </w:r>
    </w:p>
    <w:tbl>
      <w:tblPr>
        <w:tblStyle w:val="TableGrid"/>
        <w:tblW w:w="0" w:type="auto"/>
        <w:tblInd w:w="0" w:type="dxa"/>
        <w:tblLook w:val="04A0" w:firstRow="1" w:lastRow="0" w:firstColumn="1" w:lastColumn="0" w:noHBand="0" w:noVBand="1"/>
      </w:tblPr>
      <w:tblGrid>
        <w:gridCol w:w="4675"/>
        <w:gridCol w:w="4675"/>
      </w:tblGrid>
      <w:tr w:rsidR="001D6C42" w14:paraId="53A159A1" w14:textId="77777777">
        <w:tc>
          <w:tcPr>
            <w:tcW w:w="4675" w:type="dxa"/>
            <w:tcBorders>
              <w:top w:val="single" w:sz="4" w:space="0" w:color="auto"/>
              <w:left w:val="single" w:sz="4" w:space="0" w:color="auto"/>
              <w:bottom w:val="single" w:sz="4" w:space="0" w:color="auto"/>
              <w:right w:val="single" w:sz="4" w:space="0" w:color="auto"/>
            </w:tcBorders>
            <w:hideMark/>
          </w:tcPr>
          <w:p w14:paraId="2A5249E1"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Name</w:t>
            </w:r>
          </w:p>
        </w:tc>
        <w:tc>
          <w:tcPr>
            <w:tcW w:w="4675" w:type="dxa"/>
            <w:tcBorders>
              <w:top w:val="single" w:sz="4" w:space="0" w:color="auto"/>
              <w:left w:val="single" w:sz="4" w:space="0" w:color="auto"/>
              <w:bottom w:val="single" w:sz="4" w:space="0" w:color="auto"/>
              <w:right w:val="single" w:sz="4" w:space="0" w:color="auto"/>
            </w:tcBorders>
            <w:hideMark/>
          </w:tcPr>
          <w:p w14:paraId="31E9063E"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ID</w:t>
            </w:r>
          </w:p>
        </w:tc>
      </w:tr>
      <w:tr w:rsidR="001D6C42" w14:paraId="7F3DE33B" w14:textId="77777777">
        <w:tc>
          <w:tcPr>
            <w:tcW w:w="4675" w:type="dxa"/>
            <w:tcBorders>
              <w:top w:val="single" w:sz="4" w:space="0" w:color="auto"/>
              <w:left w:val="single" w:sz="4" w:space="0" w:color="auto"/>
              <w:bottom w:val="single" w:sz="4" w:space="0" w:color="auto"/>
              <w:right w:val="single" w:sz="4" w:space="0" w:color="auto"/>
            </w:tcBorders>
            <w:hideMark/>
          </w:tcPr>
          <w:p w14:paraId="6FF85EE9"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Tahsina Tabassum</w:t>
            </w:r>
          </w:p>
        </w:tc>
        <w:tc>
          <w:tcPr>
            <w:tcW w:w="4675" w:type="dxa"/>
            <w:tcBorders>
              <w:top w:val="single" w:sz="4" w:space="0" w:color="auto"/>
              <w:left w:val="single" w:sz="4" w:space="0" w:color="auto"/>
              <w:bottom w:val="single" w:sz="4" w:space="0" w:color="auto"/>
              <w:right w:val="single" w:sz="4" w:space="0" w:color="auto"/>
            </w:tcBorders>
            <w:hideMark/>
          </w:tcPr>
          <w:p w14:paraId="265E004A"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2023-1-50-002</w:t>
            </w:r>
          </w:p>
        </w:tc>
      </w:tr>
      <w:tr w:rsidR="001D6C42" w14:paraId="794BD274" w14:textId="77777777">
        <w:tc>
          <w:tcPr>
            <w:tcW w:w="4675" w:type="dxa"/>
            <w:tcBorders>
              <w:top w:val="single" w:sz="4" w:space="0" w:color="auto"/>
              <w:left w:val="single" w:sz="4" w:space="0" w:color="auto"/>
              <w:bottom w:val="single" w:sz="4" w:space="0" w:color="auto"/>
              <w:right w:val="single" w:sz="4" w:space="0" w:color="auto"/>
            </w:tcBorders>
            <w:hideMark/>
          </w:tcPr>
          <w:p w14:paraId="04435229"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Saima Akter Tisha</w:t>
            </w:r>
          </w:p>
        </w:tc>
        <w:tc>
          <w:tcPr>
            <w:tcW w:w="4675" w:type="dxa"/>
            <w:tcBorders>
              <w:top w:val="single" w:sz="4" w:space="0" w:color="auto"/>
              <w:left w:val="single" w:sz="4" w:space="0" w:color="auto"/>
              <w:bottom w:val="single" w:sz="4" w:space="0" w:color="auto"/>
              <w:right w:val="single" w:sz="4" w:space="0" w:color="auto"/>
            </w:tcBorders>
            <w:hideMark/>
          </w:tcPr>
          <w:p w14:paraId="25B3AEF6"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2022-3-50-018</w:t>
            </w:r>
          </w:p>
        </w:tc>
      </w:tr>
      <w:tr w:rsidR="001D6C42" w14:paraId="6B404D31" w14:textId="77777777">
        <w:tc>
          <w:tcPr>
            <w:tcW w:w="4675" w:type="dxa"/>
            <w:tcBorders>
              <w:top w:val="single" w:sz="4" w:space="0" w:color="auto"/>
              <w:left w:val="single" w:sz="4" w:space="0" w:color="auto"/>
              <w:bottom w:val="single" w:sz="4" w:space="0" w:color="auto"/>
              <w:right w:val="single" w:sz="4" w:space="0" w:color="auto"/>
            </w:tcBorders>
            <w:hideMark/>
          </w:tcPr>
          <w:p w14:paraId="6CD5AA18"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Fariya Ahmed Bhuiyan</w:t>
            </w:r>
          </w:p>
        </w:tc>
        <w:tc>
          <w:tcPr>
            <w:tcW w:w="4675" w:type="dxa"/>
            <w:tcBorders>
              <w:top w:val="single" w:sz="4" w:space="0" w:color="auto"/>
              <w:left w:val="single" w:sz="4" w:space="0" w:color="auto"/>
              <w:bottom w:val="single" w:sz="4" w:space="0" w:color="auto"/>
              <w:right w:val="single" w:sz="4" w:space="0" w:color="auto"/>
            </w:tcBorders>
            <w:hideMark/>
          </w:tcPr>
          <w:p w14:paraId="5BEB4198"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2022-3-50-009</w:t>
            </w:r>
          </w:p>
        </w:tc>
      </w:tr>
      <w:tr w:rsidR="001D6C42" w14:paraId="137E72DB" w14:textId="77777777">
        <w:tc>
          <w:tcPr>
            <w:tcW w:w="4675" w:type="dxa"/>
            <w:tcBorders>
              <w:top w:val="single" w:sz="4" w:space="0" w:color="auto"/>
              <w:left w:val="single" w:sz="4" w:space="0" w:color="auto"/>
              <w:bottom w:val="single" w:sz="4" w:space="0" w:color="auto"/>
              <w:right w:val="single" w:sz="4" w:space="0" w:color="auto"/>
            </w:tcBorders>
            <w:hideMark/>
          </w:tcPr>
          <w:p w14:paraId="1CDE3D00"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Iftekhar Alam</w:t>
            </w:r>
          </w:p>
        </w:tc>
        <w:tc>
          <w:tcPr>
            <w:tcW w:w="4675" w:type="dxa"/>
            <w:tcBorders>
              <w:top w:val="single" w:sz="4" w:space="0" w:color="auto"/>
              <w:left w:val="single" w:sz="4" w:space="0" w:color="auto"/>
              <w:bottom w:val="single" w:sz="4" w:space="0" w:color="auto"/>
              <w:right w:val="single" w:sz="4" w:space="0" w:color="auto"/>
            </w:tcBorders>
            <w:hideMark/>
          </w:tcPr>
          <w:p w14:paraId="14D6E791" w14:textId="77777777" w:rsidR="001D6C42" w:rsidRDefault="001D6C42">
            <w:pPr>
              <w:spacing w:line="276" w:lineRule="auto"/>
              <w:rPr>
                <w:rFonts w:ascii="Times New Roman" w:hAnsi="Times New Roman" w:cs="Times New Roman"/>
                <w:b/>
                <w:bCs/>
                <w:color w:val="1F4E5F"/>
                <w:sz w:val="36"/>
                <w:szCs w:val="36"/>
              </w:rPr>
            </w:pPr>
            <w:r>
              <w:rPr>
                <w:rFonts w:ascii="Times New Roman" w:hAnsi="Times New Roman" w:cs="Times New Roman"/>
                <w:b/>
                <w:bCs/>
                <w:color w:val="1F4E5F"/>
                <w:sz w:val="36"/>
                <w:szCs w:val="36"/>
              </w:rPr>
              <w:t>2019-2-57-039</w:t>
            </w:r>
          </w:p>
        </w:tc>
      </w:tr>
    </w:tbl>
    <w:p w14:paraId="3135C291" w14:textId="77777777" w:rsidR="001D6C42" w:rsidRDefault="001D6C42">
      <w:pPr>
        <w:rPr>
          <w:b/>
          <w:bCs/>
          <w:color w:val="1F4E79"/>
          <w:sz w:val="44"/>
          <w:szCs w:val="44"/>
        </w:rPr>
      </w:pPr>
      <w:r>
        <w:rPr>
          <w:b/>
          <w:bCs/>
          <w:color w:val="1F4E79"/>
          <w:sz w:val="44"/>
          <w:szCs w:val="44"/>
        </w:rPr>
        <w:br w:type="page"/>
      </w:r>
    </w:p>
    <w:p w14:paraId="419D3063" w14:textId="2B8F3D77" w:rsidR="00E60BA8" w:rsidRDefault="002D3B56">
      <w:pPr>
        <w:spacing w:after="40"/>
        <w:jc w:val="center"/>
      </w:pPr>
      <w:r>
        <w:rPr>
          <w:b/>
          <w:bCs/>
          <w:color w:val="1F4E79"/>
          <w:sz w:val="44"/>
          <w:szCs w:val="44"/>
        </w:rPr>
        <w:lastRenderedPageBreak/>
        <w:t>Baseline Model Report</w:t>
      </w:r>
    </w:p>
    <w:p w14:paraId="4656129E" w14:textId="77777777" w:rsidR="00E60BA8" w:rsidRDefault="002D3B56">
      <w:pPr>
        <w:spacing w:after="40"/>
        <w:jc w:val="center"/>
      </w:pPr>
      <w:r>
        <w:rPr>
          <w:color w:val="444444"/>
          <w:sz w:val="28"/>
          <w:szCs w:val="28"/>
        </w:rPr>
        <w:t>Graph Neural Network for EEG Valence Classification (DEAP Dataset)</w:t>
      </w:r>
    </w:p>
    <w:p w14:paraId="1537CEDD" w14:textId="77777777" w:rsidR="00E60BA8" w:rsidRDefault="002D3B56">
      <w:pPr>
        <w:pStyle w:val="Heading1"/>
      </w:pPr>
      <w:r>
        <w:t>1. Purpose of This Notebook</w:t>
      </w:r>
    </w:p>
    <w:p w14:paraId="1907A704" w14:textId="77777777" w:rsidR="00E60BA8" w:rsidRDefault="002D3B56">
      <w:pPr>
        <w:spacing w:after="160" w:line="276" w:lineRule="auto"/>
      </w:pPr>
      <w:r>
        <w:t>This notebook takes the pipeline built during the EDA stage — band-power features extracted from EEG, subject-grouped train/test splits, and a k-nearest-neighbor electrode graph — and trains a first graph neural network on it. The goal here isn't a polished model. It's a baseline: something simple enough to trust, run end to end, and use as a floor that later architectures need to beat. The target is valence, binarized at the midpoint of the 1–9 self-report scale.</w:t>
      </w:r>
    </w:p>
    <w:p w14:paraId="559EF6CE" w14:textId="77777777" w:rsidR="00E60BA8" w:rsidRDefault="002D3B56">
      <w:pPr>
        <w:pStyle w:val="Heading1"/>
      </w:pPr>
      <w:r>
        <w:t>2. Data and Graph Recap</w:t>
      </w:r>
    </w:p>
    <w:p w14:paraId="4E6F1912" w14:textId="77777777" w:rsidR="00E60BA8" w:rsidRDefault="002D3B56">
      <w:pPr>
        <w:spacing w:after="160" w:line="276" w:lineRule="auto"/>
      </w:pPr>
      <w:r>
        <w:t>The pipeline is unchanged from the EDA notebook, so this section is a short recap rather than a full walkthrough. EEG from 19 of the 32 DEAP subjects was split into 4-second windows, and each window was reduced to a 32×5 feature matrix — one row per electrode, one column per frequency band (theta, alpha, low beta, high beta, gamma), all log-transformed. That gives 11,400 windows total. Subject-grouped splitting sent 15 subjects (9,000 windows) to training and the remaining 4 subjects (2,400 windows) to test</w:t>
      </w:r>
      <w:r>
        <w:t>ing, so no subject's data appears in both sets.</w:t>
      </w:r>
    </w:p>
    <w:p w14:paraId="1721B862" w14:textId="77777777" w:rsidR="00E60BA8" w:rsidRDefault="002D3B56">
      <w:pPr>
        <w:spacing w:after="160" w:line="276" w:lineRule="auto"/>
      </w:pPr>
      <w:r>
        <w:t>The electrode graph also carries over as-is: 32 nodes placed at approximate 10-20 scalp coordinates, connected to their 5 nearest neighbors by a Gaussian-weighted distance kernel, giving 160 directed edges. This same graph is attached to every window regardless of subject or trial.</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200"/>
      </w:tblGrid>
      <w:tr w:rsidR="00E60BA8" w14:paraId="136058BF" w14:textId="77777777">
        <w:tblPrEx>
          <w:tblCellMar>
            <w:top w:w="0" w:type="dxa"/>
            <w:bottom w:w="0" w:type="dxa"/>
          </w:tblCellMar>
        </w:tblPrEx>
        <w:tc>
          <w:tcPr>
            <w:tcW w:w="3400" w:type="dxa"/>
            <w:shd w:val="clear" w:color="auto" w:fill="1F4E79"/>
            <w:tcMar>
              <w:top w:w="80" w:type="dxa"/>
              <w:left w:w="100" w:type="dxa"/>
              <w:bottom w:w="80" w:type="dxa"/>
              <w:right w:w="100" w:type="dxa"/>
            </w:tcMar>
          </w:tcPr>
          <w:p w14:paraId="03AB5036" w14:textId="77777777" w:rsidR="00E60BA8" w:rsidRDefault="002D3B56">
            <w:r>
              <w:rPr>
                <w:b/>
                <w:bCs/>
                <w:color w:val="FFFFFF"/>
                <w:sz w:val="20"/>
                <w:szCs w:val="20"/>
              </w:rPr>
              <w:t>Item</w:t>
            </w:r>
          </w:p>
        </w:tc>
        <w:tc>
          <w:tcPr>
            <w:tcW w:w="5200" w:type="dxa"/>
            <w:shd w:val="clear" w:color="auto" w:fill="1F4E79"/>
            <w:tcMar>
              <w:top w:w="80" w:type="dxa"/>
              <w:left w:w="100" w:type="dxa"/>
              <w:bottom w:w="80" w:type="dxa"/>
              <w:right w:w="100" w:type="dxa"/>
            </w:tcMar>
          </w:tcPr>
          <w:p w14:paraId="5E30DB77" w14:textId="77777777" w:rsidR="00E60BA8" w:rsidRDefault="002D3B56">
            <w:r>
              <w:rPr>
                <w:b/>
                <w:bCs/>
                <w:color w:val="FFFFFF"/>
                <w:sz w:val="20"/>
                <w:szCs w:val="20"/>
              </w:rPr>
              <w:t>Value</w:t>
            </w:r>
          </w:p>
        </w:tc>
      </w:tr>
      <w:tr w:rsidR="00E60BA8" w14:paraId="7E820A35" w14:textId="77777777">
        <w:tblPrEx>
          <w:tblCellMar>
            <w:top w:w="0" w:type="dxa"/>
            <w:bottom w:w="0" w:type="dxa"/>
          </w:tblCellMar>
        </w:tblPrEx>
        <w:tc>
          <w:tcPr>
            <w:tcW w:w="3400" w:type="dxa"/>
            <w:tcMar>
              <w:top w:w="80" w:type="dxa"/>
              <w:left w:w="100" w:type="dxa"/>
              <w:bottom w:w="80" w:type="dxa"/>
              <w:right w:w="100" w:type="dxa"/>
            </w:tcMar>
          </w:tcPr>
          <w:p w14:paraId="72395C2B" w14:textId="77777777" w:rsidR="00E60BA8" w:rsidRDefault="002D3B56">
            <w:r>
              <w:rPr>
                <w:color w:val="000000"/>
                <w:sz w:val="20"/>
                <w:szCs w:val="20"/>
              </w:rPr>
              <w:t>Feature shape per window</w:t>
            </w:r>
          </w:p>
        </w:tc>
        <w:tc>
          <w:tcPr>
            <w:tcW w:w="5200" w:type="dxa"/>
            <w:tcMar>
              <w:top w:w="80" w:type="dxa"/>
              <w:left w:w="100" w:type="dxa"/>
              <w:bottom w:w="80" w:type="dxa"/>
              <w:right w:w="100" w:type="dxa"/>
            </w:tcMar>
          </w:tcPr>
          <w:p w14:paraId="1D91D416" w14:textId="77777777" w:rsidR="00E60BA8" w:rsidRDefault="002D3B56">
            <w:r>
              <w:rPr>
                <w:color w:val="000000"/>
                <w:sz w:val="20"/>
                <w:szCs w:val="20"/>
              </w:rPr>
              <w:t>32 nodes × 5 band-power features</w:t>
            </w:r>
          </w:p>
        </w:tc>
      </w:tr>
      <w:tr w:rsidR="00E60BA8" w14:paraId="06293F32" w14:textId="77777777">
        <w:tblPrEx>
          <w:tblCellMar>
            <w:top w:w="0" w:type="dxa"/>
            <w:bottom w:w="0" w:type="dxa"/>
          </w:tblCellMar>
        </w:tblPrEx>
        <w:tc>
          <w:tcPr>
            <w:tcW w:w="3400" w:type="dxa"/>
            <w:tcMar>
              <w:top w:w="80" w:type="dxa"/>
              <w:left w:w="100" w:type="dxa"/>
              <w:bottom w:w="80" w:type="dxa"/>
              <w:right w:w="100" w:type="dxa"/>
            </w:tcMar>
          </w:tcPr>
          <w:p w14:paraId="5DCE98A0" w14:textId="77777777" w:rsidR="00E60BA8" w:rsidRDefault="002D3B56">
            <w:r>
              <w:rPr>
                <w:color w:val="000000"/>
                <w:sz w:val="20"/>
                <w:szCs w:val="20"/>
              </w:rPr>
              <w:t>Train / test windows</w:t>
            </w:r>
          </w:p>
        </w:tc>
        <w:tc>
          <w:tcPr>
            <w:tcW w:w="5200" w:type="dxa"/>
            <w:tcMar>
              <w:top w:w="80" w:type="dxa"/>
              <w:left w:w="100" w:type="dxa"/>
              <w:bottom w:w="80" w:type="dxa"/>
              <w:right w:w="100" w:type="dxa"/>
            </w:tcMar>
          </w:tcPr>
          <w:p w14:paraId="59C21840" w14:textId="77777777" w:rsidR="00E60BA8" w:rsidRDefault="002D3B56">
            <w:r>
              <w:rPr>
                <w:color w:val="000000"/>
                <w:sz w:val="20"/>
                <w:szCs w:val="20"/>
              </w:rPr>
              <w:t>9,000 / 2,400</w:t>
            </w:r>
          </w:p>
        </w:tc>
      </w:tr>
      <w:tr w:rsidR="00E60BA8" w14:paraId="5BFA6CDD" w14:textId="77777777">
        <w:tblPrEx>
          <w:tblCellMar>
            <w:top w:w="0" w:type="dxa"/>
            <w:bottom w:w="0" w:type="dxa"/>
          </w:tblCellMar>
        </w:tblPrEx>
        <w:tc>
          <w:tcPr>
            <w:tcW w:w="3400" w:type="dxa"/>
            <w:tcMar>
              <w:top w:w="80" w:type="dxa"/>
              <w:left w:w="100" w:type="dxa"/>
              <w:bottom w:w="80" w:type="dxa"/>
              <w:right w:w="100" w:type="dxa"/>
            </w:tcMar>
          </w:tcPr>
          <w:p w14:paraId="776A22E0" w14:textId="77777777" w:rsidR="00E60BA8" w:rsidRDefault="002D3B56">
            <w:r>
              <w:rPr>
                <w:color w:val="000000"/>
                <w:sz w:val="20"/>
                <w:szCs w:val="20"/>
              </w:rPr>
              <w:t>Train / test subjects</w:t>
            </w:r>
          </w:p>
        </w:tc>
        <w:tc>
          <w:tcPr>
            <w:tcW w:w="5200" w:type="dxa"/>
            <w:tcMar>
              <w:top w:w="80" w:type="dxa"/>
              <w:left w:w="100" w:type="dxa"/>
              <w:bottom w:w="80" w:type="dxa"/>
              <w:right w:w="100" w:type="dxa"/>
            </w:tcMar>
          </w:tcPr>
          <w:p w14:paraId="3DC8D0AE" w14:textId="77777777" w:rsidR="00E60BA8" w:rsidRDefault="002D3B56">
            <w:r>
              <w:rPr>
                <w:color w:val="000000"/>
                <w:sz w:val="20"/>
                <w:szCs w:val="20"/>
              </w:rPr>
              <w:t>15 / 4 (disjoint)</w:t>
            </w:r>
          </w:p>
        </w:tc>
      </w:tr>
      <w:tr w:rsidR="00E60BA8" w14:paraId="3917290F" w14:textId="77777777">
        <w:tblPrEx>
          <w:tblCellMar>
            <w:top w:w="0" w:type="dxa"/>
            <w:bottom w:w="0" w:type="dxa"/>
          </w:tblCellMar>
        </w:tblPrEx>
        <w:tc>
          <w:tcPr>
            <w:tcW w:w="3400" w:type="dxa"/>
            <w:tcMar>
              <w:top w:w="80" w:type="dxa"/>
              <w:left w:w="100" w:type="dxa"/>
              <w:bottom w:w="80" w:type="dxa"/>
              <w:right w:w="100" w:type="dxa"/>
            </w:tcMar>
          </w:tcPr>
          <w:p w14:paraId="312F4955" w14:textId="77777777" w:rsidR="00E60BA8" w:rsidRDefault="002D3B56">
            <w:r>
              <w:rPr>
                <w:color w:val="000000"/>
                <w:sz w:val="20"/>
                <w:szCs w:val="20"/>
              </w:rPr>
              <w:t>Valence balance (</w:t>
            </w:r>
            <w:proofErr w:type="spellStart"/>
            <w:r>
              <w:rPr>
                <w:color w:val="000000"/>
                <w:sz w:val="20"/>
                <w:szCs w:val="20"/>
              </w:rPr>
              <w:t>train+test</w:t>
            </w:r>
            <w:proofErr w:type="spellEnd"/>
            <w:r>
              <w:rPr>
                <w:color w:val="000000"/>
                <w:sz w:val="20"/>
                <w:szCs w:val="20"/>
              </w:rPr>
              <w:t>)</w:t>
            </w:r>
          </w:p>
        </w:tc>
        <w:tc>
          <w:tcPr>
            <w:tcW w:w="5200" w:type="dxa"/>
            <w:tcMar>
              <w:top w:w="80" w:type="dxa"/>
              <w:left w:w="100" w:type="dxa"/>
              <w:bottom w:w="80" w:type="dxa"/>
              <w:right w:w="100" w:type="dxa"/>
            </w:tcMar>
          </w:tcPr>
          <w:p w14:paraId="7E1CFCB2" w14:textId="77777777" w:rsidR="00E60BA8" w:rsidRDefault="002D3B56">
            <w:r>
              <w:rPr>
                <w:color w:val="000000"/>
                <w:sz w:val="20"/>
                <w:szCs w:val="20"/>
              </w:rPr>
              <w:t>8,850 low / 2,550 high (≈22% high)</w:t>
            </w:r>
          </w:p>
        </w:tc>
      </w:tr>
      <w:tr w:rsidR="00E60BA8" w14:paraId="2722AD27" w14:textId="77777777">
        <w:tblPrEx>
          <w:tblCellMar>
            <w:top w:w="0" w:type="dxa"/>
            <w:bottom w:w="0" w:type="dxa"/>
          </w:tblCellMar>
        </w:tblPrEx>
        <w:tc>
          <w:tcPr>
            <w:tcW w:w="3400" w:type="dxa"/>
            <w:tcMar>
              <w:top w:w="80" w:type="dxa"/>
              <w:left w:w="100" w:type="dxa"/>
              <w:bottom w:w="80" w:type="dxa"/>
              <w:right w:w="100" w:type="dxa"/>
            </w:tcMar>
          </w:tcPr>
          <w:p w14:paraId="488EE99C" w14:textId="77777777" w:rsidR="00E60BA8" w:rsidRDefault="002D3B56">
            <w:r>
              <w:rPr>
                <w:color w:val="000000"/>
                <w:sz w:val="20"/>
                <w:szCs w:val="20"/>
              </w:rPr>
              <w:t>Graph structure</w:t>
            </w:r>
          </w:p>
        </w:tc>
        <w:tc>
          <w:tcPr>
            <w:tcW w:w="5200" w:type="dxa"/>
            <w:tcMar>
              <w:top w:w="80" w:type="dxa"/>
              <w:left w:w="100" w:type="dxa"/>
              <w:bottom w:w="80" w:type="dxa"/>
              <w:right w:w="100" w:type="dxa"/>
            </w:tcMar>
          </w:tcPr>
          <w:p w14:paraId="2DA4D240" w14:textId="77777777" w:rsidR="00E60BA8" w:rsidRDefault="002D3B56">
            <w:r>
              <w:rPr>
                <w:color w:val="000000"/>
                <w:sz w:val="20"/>
                <w:szCs w:val="20"/>
              </w:rPr>
              <w:t>32 nodes, 160 edges (k = 5)</w:t>
            </w:r>
          </w:p>
        </w:tc>
      </w:tr>
    </w:tbl>
    <w:p w14:paraId="78598B14" w14:textId="77777777" w:rsidR="00E60BA8" w:rsidRDefault="002D3B56">
      <w:pPr>
        <w:pStyle w:val="Heading1"/>
      </w:pPr>
      <w:r>
        <w:t>3. Model Architecture</w:t>
      </w:r>
    </w:p>
    <w:p w14:paraId="1E397D45" w14:textId="77777777" w:rsidR="00E60BA8" w:rsidRDefault="002D3B56">
      <w:pPr>
        <w:spacing w:after="160" w:line="276" w:lineRule="auto"/>
      </w:pPr>
      <w:r>
        <w:t xml:space="preserve">The model is a small custom graph network, not one of </w:t>
      </w:r>
      <w:proofErr w:type="spellStart"/>
      <w:r>
        <w:t>PyTorch</w:t>
      </w:r>
      <w:proofErr w:type="spellEnd"/>
      <w:r>
        <w:t xml:space="preserve"> </w:t>
      </w:r>
      <w:proofErr w:type="spellStart"/>
      <w:r>
        <w:t>Geometric's</w:t>
      </w:r>
      <w:proofErr w:type="spellEnd"/>
      <w:r>
        <w:t xml:space="preserve"> built-in layers. Each </w:t>
      </w:r>
      <w:proofErr w:type="spellStart"/>
      <w:r>
        <w:t>GNNLayer</w:t>
      </w:r>
      <w:proofErr w:type="spellEnd"/>
      <w:r>
        <w:t xml:space="preserve"> is implemented on top of </w:t>
      </w:r>
      <w:proofErr w:type="spellStart"/>
      <w:r>
        <w:t>MessagePassing</w:t>
      </w:r>
      <w:proofErr w:type="spellEnd"/>
      <w:r>
        <w:t xml:space="preserve"> with mean aggregation, and it keeps two separate linear transforms: one applied to a node's own features (</w:t>
      </w:r>
      <w:proofErr w:type="spellStart"/>
      <w:r>
        <w:t>lin_self</w:t>
      </w:r>
      <w:proofErr w:type="spellEnd"/>
      <w:r>
        <w:t>) and one applied to the features it receives from its neighbors before aggregation (</w:t>
      </w:r>
      <w:proofErr w:type="spellStart"/>
      <w:r>
        <w:t>lin_neigh</w:t>
      </w:r>
      <w:proofErr w:type="spellEnd"/>
      <w:r>
        <w:t xml:space="preserve">), with each incoming message scaled by the edge weight from the k-NN graph. The two paths are summed, so every layer mixes what a channel already knows with a weighted average of what its five nearest electrodes </w:t>
      </w:r>
      <w:r>
        <w:t>know.</w:t>
      </w:r>
    </w:p>
    <w:p w14:paraId="1E879569" w14:textId="77777777" w:rsidR="00E60BA8" w:rsidRDefault="002D3B56">
      <w:pPr>
        <w:spacing w:after="160" w:line="276" w:lineRule="auto"/>
      </w:pPr>
      <w:r>
        <w:t xml:space="preserve">The full network stacks two of these layers (5 → 32 → 32 hidden units) with </w:t>
      </w:r>
      <w:proofErr w:type="spellStart"/>
      <w:r>
        <w:t>ReLU</w:t>
      </w:r>
      <w:proofErr w:type="spellEnd"/>
      <w:r>
        <w:t xml:space="preserve"> activations and dropout (p = 0.3) in between, then pools all 32 node embeddings into a single graph-level vector with global mean </w:t>
      </w:r>
      <w:proofErr w:type="gramStart"/>
      <w:r>
        <w:t>pooling, and</w:t>
      </w:r>
      <w:proofErr w:type="gramEnd"/>
      <w:r>
        <w:t xml:space="preserve"> passes that through a linear head to produce two class logits (low / high valence).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200"/>
      </w:tblGrid>
      <w:tr w:rsidR="00E60BA8" w14:paraId="5365B0F7" w14:textId="77777777">
        <w:tblPrEx>
          <w:tblCellMar>
            <w:top w:w="0" w:type="dxa"/>
            <w:bottom w:w="0" w:type="dxa"/>
          </w:tblCellMar>
        </w:tblPrEx>
        <w:tc>
          <w:tcPr>
            <w:tcW w:w="3400" w:type="dxa"/>
            <w:shd w:val="clear" w:color="auto" w:fill="1F4E79"/>
            <w:tcMar>
              <w:top w:w="80" w:type="dxa"/>
              <w:left w:w="100" w:type="dxa"/>
              <w:bottom w:w="80" w:type="dxa"/>
              <w:right w:w="100" w:type="dxa"/>
            </w:tcMar>
          </w:tcPr>
          <w:p w14:paraId="527BB2B6" w14:textId="77777777" w:rsidR="00E60BA8" w:rsidRDefault="002D3B56">
            <w:r>
              <w:rPr>
                <w:b/>
                <w:bCs/>
                <w:color w:val="FFFFFF"/>
                <w:sz w:val="20"/>
                <w:szCs w:val="20"/>
              </w:rPr>
              <w:lastRenderedPageBreak/>
              <w:t>Component</w:t>
            </w:r>
          </w:p>
        </w:tc>
        <w:tc>
          <w:tcPr>
            <w:tcW w:w="5200" w:type="dxa"/>
            <w:shd w:val="clear" w:color="auto" w:fill="1F4E79"/>
            <w:tcMar>
              <w:top w:w="80" w:type="dxa"/>
              <w:left w:w="100" w:type="dxa"/>
              <w:bottom w:w="80" w:type="dxa"/>
              <w:right w:w="100" w:type="dxa"/>
            </w:tcMar>
          </w:tcPr>
          <w:p w14:paraId="6E83DA96" w14:textId="77777777" w:rsidR="00E60BA8" w:rsidRDefault="002D3B56">
            <w:r>
              <w:rPr>
                <w:b/>
                <w:bCs/>
                <w:color w:val="FFFFFF"/>
                <w:sz w:val="20"/>
                <w:szCs w:val="20"/>
              </w:rPr>
              <w:t>Setting</w:t>
            </w:r>
          </w:p>
        </w:tc>
      </w:tr>
      <w:tr w:rsidR="00E60BA8" w14:paraId="50C886C9" w14:textId="77777777">
        <w:tblPrEx>
          <w:tblCellMar>
            <w:top w:w="0" w:type="dxa"/>
            <w:bottom w:w="0" w:type="dxa"/>
          </w:tblCellMar>
        </w:tblPrEx>
        <w:tc>
          <w:tcPr>
            <w:tcW w:w="3400" w:type="dxa"/>
            <w:tcMar>
              <w:top w:w="80" w:type="dxa"/>
              <w:left w:w="100" w:type="dxa"/>
              <w:bottom w:w="80" w:type="dxa"/>
              <w:right w:w="100" w:type="dxa"/>
            </w:tcMar>
          </w:tcPr>
          <w:p w14:paraId="7F42D2F6" w14:textId="77777777" w:rsidR="00E60BA8" w:rsidRDefault="002D3B56">
            <w:r>
              <w:rPr>
                <w:color w:val="000000"/>
                <w:sz w:val="20"/>
                <w:szCs w:val="20"/>
              </w:rPr>
              <w:t>Input dimension</w:t>
            </w:r>
          </w:p>
        </w:tc>
        <w:tc>
          <w:tcPr>
            <w:tcW w:w="5200" w:type="dxa"/>
            <w:tcMar>
              <w:top w:w="80" w:type="dxa"/>
              <w:left w:w="100" w:type="dxa"/>
              <w:bottom w:w="80" w:type="dxa"/>
              <w:right w:w="100" w:type="dxa"/>
            </w:tcMar>
          </w:tcPr>
          <w:p w14:paraId="41A42266" w14:textId="77777777" w:rsidR="00E60BA8" w:rsidRDefault="002D3B56">
            <w:r>
              <w:rPr>
                <w:color w:val="000000"/>
                <w:sz w:val="20"/>
                <w:szCs w:val="20"/>
              </w:rPr>
              <w:t>5 (band-power features per node)</w:t>
            </w:r>
          </w:p>
        </w:tc>
      </w:tr>
      <w:tr w:rsidR="00E60BA8" w14:paraId="6BC2EED6" w14:textId="77777777">
        <w:tblPrEx>
          <w:tblCellMar>
            <w:top w:w="0" w:type="dxa"/>
            <w:bottom w:w="0" w:type="dxa"/>
          </w:tblCellMar>
        </w:tblPrEx>
        <w:tc>
          <w:tcPr>
            <w:tcW w:w="3400" w:type="dxa"/>
            <w:tcMar>
              <w:top w:w="80" w:type="dxa"/>
              <w:left w:w="100" w:type="dxa"/>
              <w:bottom w:w="80" w:type="dxa"/>
              <w:right w:w="100" w:type="dxa"/>
            </w:tcMar>
          </w:tcPr>
          <w:p w14:paraId="37E79DCB" w14:textId="77777777" w:rsidR="00E60BA8" w:rsidRDefault="002D3B56">
            <w:r>
              <w:rPr>
                <w:color w:val="000000"/>
                <w:sz w:val="20"/>
                <w:szCs w:val="20"/>
              </w:rPr>
              <w:t>Hidden dimension</w:t>
            </w:r>
          </w:p>
        </w:tc>
        <w:tc>
          <w:tcPr>
            <w:tcW w:w="5200" w:type="dxa"/>
            <w:tcMar>
              <w:top w:w="80" w:type="dxa"/>
              <w:left w:w="100" w:type="dxa"/>
              <w:bottom w:w="80" w:type="dxa"/>
              <w:right w:w="100" w:type="dxa"/>
            </w:tcMar>
          </w:tcPr>
          <w:p w14:paraId="4B9D473E" w14:textId="77777777" w:rsidR="00E60BA8" w:rsidRDefault="002D3B56">
            <w:r>
              <w:rPr>
                <w:color w:val="000000"/>
                <w:sz w:val="20"/>
                <w:szCs w:val="20"/>
              </w:rPr>
              <w:t>32</w:t>
            </w:r>
          </w:p>
        </w:tc>
      </w:tr>
      <w:tr w:rsidR="00E60BA8" w14:paraId="4A903EDE" w14:textId="77777777">
        <w:tblPrEx>
          <w:tblCellMar>
            <w:top w:w="0" w:type="dxa"/>
            <w:bottom w:w="0" w:type="dxa"/>
          </w:tblCellMar>
        </w:tblPrEx>
        <w:tc>
          <w:tcPr>
            <w:tcW w:w="3400" w:type="dxa"/>
            <w:tcMar>
              <w:top w:w="80" w:type="dxa"/>
              <w:left w:w="100" w:type="dxa"/>
              <w:bottom w:w="80" w:type="dxa"/>
              <w:right w:w="100" w:type="dxa"/>
            </w:tcMar>
          </w:tcPr>
          <w:p w14:paraId="3051755D" w14:textId="77777777" w:rsidR="00E60BA8" w:rsidRDefault="002D3B56">
            <w:r>
              <w:rPr>
                <w:color w:val="000000"/>
                <w:sz w:val="20"/>
                <w:szCs w:val="20"/>
              </w:rPr>
              <w:t>GNN layers</w:t>
            </w:r>
          </w:p>
        </w:tc>
        <w:tc>
          <w:tcPr>
            <w:tcW w:w="5200" w:type="dxa"/>
            <w:tcMar>
              <w:top w:w="80" w:type="dxa"/>
              <w:left w:w="100" w:type="dxa"/>
              <w:bottom w:w="80" w:type="dxa"/>
              <w:right w:w="100" w:type="dxa"/>
            </w:tcMar>
          </w:tcPr>
          <w:p w14:paraId="401040BC" w14:textId="77777777" w:rsidR="00E60BA8" w:rsidRDefault="002D3B56">
            <w:r>
              <w:rPr>
                <w:color w:val="000000"/>
                <w:sz w:val="20"/>
                <w:szCs w:val="20"/>
              </w:rPr>
              <w:t>2 (custom mean-aggregation message passing)</w:t>
            </w:r>
          </w:p>
        </w:tc>
      </w:tr>
      <w:tr w:rsidR="00E60BA8" w14:paraId="34B88E9E" w14:textId="77777777">
        <w:tblPrEx>
          <w:tblCellMar>
            <w:top w:w="0" w:type="dxa"/>
            <w:bottom w:w="0" w:type="dxa"/>
          </w:tblCellMar>
        </w:tblPrEx>
        <w:tc>
          <w:tcPr>
            <w:tcW w:w="3400" w:type="dxa"/>
            <w:tcMar>
              <w:top w:w="80" w:type="dxa"/>
              <w:left w:w="100" w:type="dxa"/>
              <w:bottom w:w="80" w:type="dxa"/>
              <w:right w:w="100" w:type="dxa"/>
            </w:tcMar>
          </w:tcPr>
          <w:p w14:paraId="1AC8AAEF" w14:textId="77777777" w:rsidR="00E60BA8" w:rsidRDefault="002D3B56">
            <w:r>
              <w:rPr>
                <w:color w:val="000000"/>
                <w:sz w:val="20"/>
                <w:szCs w:val="20"/>
              </w:rPr>
              <w:t>Dropout</w:t>
            </w:r>
          </w:p>
        </w:tc>
        <w:tc>
          <w:tcPr>
            <w:tcW w:w="5200" w:type="dxa"/>
            <w:tcMar>
              <w:top w:w="80" w:type="dxa"/>
              <w:left w:w="100" w:type="dxa"/>
              <w:bottom w:w="80" w:type="dxa"/>
              <w:right w:w="100" w:type="dxa"/>
            </w:tcMar>
          </w:tcPr>
          <w:p w14:paraId="1F5255F6" w14:textId="77777777" w:rsidR="00E60BA8" w:rsidRDefault="002D3B56">
            <w:r>
              <w:rPr>
                <w:color w:val="000000"/>
                <w:sz w:val="20"/>
                <w:szCs w:val="20"/>
              </w:rPr>
              <w:t>0.3</w:t>
            </w:r>
          </w:p>
        </w:tc>
      </w:tr>
      <w:tr w:rsidR="00E60BA8" w14:paraId="5E3882AE" w14:textId="77777777">
        <w:tblPrEx>
          <w:tblCellMar>
            <w:top w:w="0" w:type="dxa"/>
            <w:bottom w:w="0" w:type="dxa"/>
          </w:tblCellMar>
        </w:tblPrEx>
        <w:tc>
          <w:tcPr>
            <w:tcW w:w="3400" w:type="dxa"/>
            <w:tcMar>
              <w:top w:w="80" w:type="dxa"/>
              <w:left w:w="100" w:type="dxa"/>
              <w:bottom w:w="80" w:type="dxa"/>
              <w:right w:w="100" w:type="dxa"/>
            </w:tcMar>
          </w:tcPr>
          <w:p w14:paraId="27440B7B" w14:textId="77777777" w:rsidR="00E60BA8" w:rsidRDefault="002D3B56">
            <w:r>
              <w:rPr>
                <w:color w:val="000000"/>
                <w:sz w:val="20"/>
                <w:szCs w:val="20"/>
              </w:rPr>
              <w:t>Pooling</w:t>
            </w:r>
          </w:p>
        </w:tc>
        <w:tc>
          <w:tcPr>
            <w:tcW w:w="5200" w:type="dxa"/>
            <w:tcMar>
              <w:top w:w="80" w:type="dxa"/>
              <w:left w:w="100" w:type="dxa"/>
              <w:bottom w:w="80" w:type="dxa"/>
              <w:right w:w="100" w:type="dxa"/>
            </w:tcMar>
          </w:tcPr>
          <w:p w14:paraId="78793D7B" w14:textId="77777777" w:rsidR="00E60BA8" w:rsidRDefault="002D3B56">
            <w:r>
              <w:rPr>
                <w:color w:val="000000"/>
                <w:sz w:val="20"/>
                <w:szCs w:val="20"/>
              </w:rPr>
              <w:t>Global mean pool over 32 nodes</w:t>
            </w:r>
          </w:p>
        </w:tc>
      </w:tr>
      <w:tr w:rsidR="00E60BA8" w14:paraId="12ADE1A7" w14:textId="77777777">
        <w:tblPrEx>
          <w:tblCellMar>
            <w:top w:w="0" w:type="dxa"/>
            <w:bottom w:w="0" w:type="dxa"/>
          </w:tblCellMar>
        </w:tblPrEx>
        <w:tc>
          <w:tcPr>
            <w:tcW w:w="3400" w:type="dxa"/>
            <w:tcMar>
              <w:top w:w="80" w:type="dxa"/>
              <w:left w:w="100" w:type="dxa"/>
              <w:bottom w:w="80" w:type="dxa"/>
              <w:right w:w="100" w:type="dxa"/>
            </w:tcMar>
          </w:tcPr>
          <w:p w14:paraId="38FA35BD" w14:textId="77777777" w:rsidR="00E60BA8" w:rsidRDefault="002D3B56">
            <w:r>
              <w:rPr>
                <w:color w:val="000000"/>
                <w:sz w:val="20"/>
                <w:szCs w:val="20"/>
              </w:rPr>
              <w:t>Output classes</w:t>
            </w:r>
          </w:p>
        </w:tc>
        <w:tc>
          <w:tcPr>
            <w:tcW w:w="5200" w:type="dxa"/>
            <w:tcMar>
              <w:top w:w="80" w:type="dxa"/>
              <w:left w:w="100" w:type="dxa"/>
              <w:bottom w:w="80" w:type="dxa"/>
              <w:right w:w="100" w:type="dxa"/>
            </w:tcMar>
          </w:tcPr>
          <w:p w14:paraId="71EC560B" w14:textId="77777777" w:rsidR="00E60BA8" w:rsidRDefault="002D3B56">
            <w:r>
              <w:rPr>
                <w:color w:val="000000"/>
                <w:sz w:val="20"/>
                <w:szCs w:val="20"/>
              </w:rPr>
              <w:t>2 (low / high valence)</w:t>
            </w:r>
          </w:p>
        </w:tc>
      </w:tr>
    </w:tbl>
    <w:p w14:paraId="33B68EAC" w14:textId="77777777" w:rsidR="00E60BA8" w:rsidRDefault="002D3B56">
      <w:pPr>
        <w:pStyle w:val="Heading1"/>
      </w:pPr>
      <w:r>
        <w:t>4. Training Setup</w:t>
      </w:r>
    </w:p>
    <w:p w14:paraId="7D8C2F80" w14:textId="77777777" w:rsidR="00E60BA8" w:rsidRDefault="002D3B56">
      <w:pPr>
        <w:spacing w:after="160" w:line="276" w:lineRule="auto"/>
      </w:pPr>
      <w:r>
        <w:t xml:space="preserve">Training used Adam with a learning rate of 1e-3 and weight decay of 5e-4, standard cross-entropy loss, and ran for 40 epochs. Training accuracy and loss were logged every epoch; test metrics were checked every 5 epochs. Batch size was 32 for training and 64 for evaluation, both handled through </w:t>
      </w:r>
      <w:proofErr w:type="spellStart"/>
      <w:r>
        <w:t>PyTorch</w:t>
      </w:r>
      <w:proofErr w:type="spellEnd"/>
      <w:r>
        <w:t xml:space="preserve"> </w:t>
      </w:r>
      <w:proofErr w:type="spellStart"/>
      <w:r>
        <w:t>Geometric's</w:t>
      </w:r>
      <w:proofErr w:type="spellEnd"/>
      <w:r>
        <w:t xml:space="preserve"> </w:t>
      </w:r>
      <w:proofErr w:type="spellStart"/>
      <w:r>
        <w:t>DataLoader</w:t>
      </w:r>
      <w:proofErr w:type="spellEnd"/>
      <w:r>
        <w:t>, which batches multiple graphs (windows) together for each forward pass.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700"/>
        <w:gridCol w:w="1700"/>
        <w:gridCol w:w="1700"/>
      </w:tblGrid>
      <w:tr w:rsidR="00E60BA8" w14:paraId="7E074FA9" w14:textId="77777777">
        <w:tblPrEx>
          <w:tblCellMar>
            <w:top w:w="0" w:type="dxa"/>
            <w:bottom w:w="0" w:type="dxa"/>
          </w:tblCellMar>
        </w:tblPrEx>
        <w:tc>
          <w:tcPr>
            <w:tcW w:w="1600" w:type="dxa"/>
            <w:shd w:val="clear" w:color="auto" w:fill="1F4E79"/>
            <w:tcMar>
              <w:top w:w="80" w:type="dxa"/>
              <w:left w:w="100" w:type="dxa"/>
              <w:bottom w:w="80" w:type="dxa"/>
              <w:right w:w="100" w:type="dxa"/>
            </w:tcMar>
          </w:tcPr>
          <w:p w14:paraId="06074B99" w14:textId="77777777" w:rsidR="00E60BA8" w:rsidRDefault="002D3B56">
            <w:r>
              <w:rPr>
                <w:b/>
                <w:bCs/>
                <w:color w:val="FFFFFF"/>
                <w:sz w:val="20"/>
                <w:szCs w:val="20"/>
              </w:rPr>
              <w:t>Epoch</w:t>
            </w:r>
          </w:p>
        </w:tc>
        <w:tc>
          <w:tcPr>
            <w:tcW w:w="1700" w:type="dxa"/>
            <w:shd w:val="clear" w:color="auto" w:fill="1F4E79"/>
            <w:tcMar>
              <w:top w:w="80" w:type="dxa"/>
              <w:left w:w="100" w:type="dxa"/>
              <w:bottom w:w="80" w:type="dxa"/>
              <w:right w:w="100" w:type="dxa"/>
            </w:tcMar>
          </w:tcPr>
          <w:p w14:paraId="60EBD711" w14:textId="77777777" w:rsidR="00E60BA8" w:rsidRDefault="002D3B56">
            <w:r>
              <w:rPr>
                <w:b/>
                <w:bCs/>
                <w:color w:val="FFFFFF"/>
                <w:sz w:val="20"/>
                <w:szCs w:val="20"/>
              </w:rPr>
              <w:t>Train loss</w:t>
            </w:r>
          </w:p>
        </w:tc>
        <w:tc>
          <w:tcPr>
            <w:tcW w:w="1700" w:type="dxa"/>
            <w:shd w:val="clear" w:color="auto" w:fill="1F4E79"/>
            <w:tcMar>
              <w:top w:w="80" w:type="dxa"/>
              <w:left w:w="100" w:type="dxa"/>
              <w:bottom w:w="80" w:type="dxa"/>
              <w:right w:w="100" w:type="dxa"/>
            </w:tcMar>
          </w:tcPr>
          <w:p w14:paraId="52A680A4" w14:textId="77777777" w:rsidR="00E60BA8" w:rsidRDefault="002D3B56">
            <w:r>
              <w:rPr>
                <w:b/>
                <w:bCs/>
                <w:color w:val="FFFFFF"/>
                <w:sz w:val="20"/>
                <w:szCs w:val="20"/>
              </w:rPr>
              <w:t>Train acc</w:t>
            </w:r>
          </w:p>
        </w:tc>
        <w:tc>
          <w:tcPr>
            <w:tcW w:w="1700" w:type="dxa"/>
            <w:shd w:val="clear" w:color="auto" w:fill="1F4E79"/>
            <w:tcMar>
              <w:top w:w="80" w:type="dxa"/>
              <w:left w:w="100" w:type="dxa"/>
              <w:bottom w:w="80" w:type="dxa"/>
              <w:right w:w="100" w:type="dxa"/>
            </w:tcMar>
          </w:tcPr>
          <w:p w14:paraId="58A1E8C5" w14:textId="77777777" w:rsidR="00E60BA8" w:rsidRDefault="002D3B56">
            <w:r>
              <w:rPr>
                <w:b/>
                <w:bCs/>
                <w:color w:val="FFFFFF"/>
                <w:sz w:val="20"/>
                <w:szCs w:val="20"/>
              </w:rPr>
              <w:t>Test loss</w:t>
            </w:r>
          </w:p>
        </w:tc>
        <w:tc>
          <w:tcPr>
            <w:tcW w:w="1700" w:type="dxa"/>
            <w:shd w:val="clear" w:color="auto" w:fill="1F4E79"/>
            <w:tcMar>
              <w:top w:w="80" w:type="dxa"/>
              <w:left w:w="100" w:type="dxa"/>
              <w:bottom w:w="80" w:type="dxa"/>
              <w:right w:w="100" w:type="dxa"/>
            </w:tcMar>
          </w:tcPr>
          <w:p w14:paraId="566BBB8F" w14:textId="77777777" w:rsidR="00E60BA8" w:rsidRDefault="002D3B56">
            <w:r>
              <w:rPr>
                <w:b/>
                <w:bCs/>
                <w:color w:val="FFFFFF"/>
                <w:sz w:val="20"/>
                <w:szCs w:val="20"/>
              </w:rPr>
              <w:t>Test acc</w:t>
            </w:r>
          </w:p>
        </w:tc>
      </w:tr>
      <w:tr w:rsidR="00E60BA8" w14:paraId="63BB1E15" w14:textId="77777777">
        <w:tblPrEx>
          <w:tblCellMar>
            <w:top w:w="0" w:type="dxa"/>
            <w:bottom w:w="0" w:type="dxa"/>
          </w:tblCellMar>
        </w:tblPrEx>
        <w:tc>
          <w:tcPr>
            <w:tcW w:w="1600" w:type="dxa"/>
            <w:tcMar>
              <w:top w:w="80" w:type="dxa"/>
              <w:left w:w="100" w:type="dxa"/>
              <w:bottom w:w="80" w:type="dxa"/>
              <w:right w:w="100" w:type="dxa"/>
            </w:tcMar>
          </w:tcPr>
          <w:p w14:paraId="79880A1E" w14:textId="77777777" w:rsidR="00E60BA8" w:rsidRDefault="002D3B56">
            <w:r>
              <w:rPr>
                <w:color w:val="000000"/>
                <w:sz w:val="20"/>
                <w:szCs w:val="20"/>
              </w:rPr>
              <w:t>5</w:t>
            </w:r>
          </w:p>
        </w:tc>
        <w:tc>
          <w:tcPr>
            <w:tcW w:w="1700" w:type="dxa"/>
            <w:tcMar>
              <w:top w:w="80" w:type="dxa"/>
              <w:left w:w="100" w:type="dxa"/>
              <w:bottom w:w="80" w:type="dxa"/>
              <w:right w:w="100" w:type="dxa"/>
            </w:tcMar>
          </w:tcPr>
          <w:p w14:paraId="72F90753" w14:textId="77777777" w:rsidR="00E60BA8" w:rsidRDefault="002D3B56">
            <w:r>
              <w:rPr>
                <w:color w:val="000000"/>
                <w:sz w:val="20"/>
                <w:szCs w:val="20"/>
              </w:rPr>
              <w:t>0.522</w:t>
            </w:r>
          </w:p>
        </w:tc>
        <w:tc>
          <w:tcPr>
            <w:tcW w:w="1700" w:type="dxa"/>
            <w:tcMar>
              <w:top w:w="80" w:type="dxa"/>
              <w:left w:w="100" w:type="dxa"/>
              <w:bottom w:w="80" w:type="dxa"/>
              <w:right w:w="100" w:type="dxa"/>
            </w:tcMar>
          </w:tcPr>
          <w:p w14:paraId="569AE0AE" w14:textId="77777777" w:rsidR="00E60BA8" w:rsidRDefault="002D3B56">
            <w:r>
              <w:rPr>
                <w:color w:val="000000"/>
                <w:sz w:val="20"/>
                <w:szCs w:val="20"/>
              </w:rPr>
              <w:t>0.773</w:t>
            </w:r>
          </w:p>
        </w:tc>
        <w:tc>
          <w:tcPr>
            <w:tcW w:w="1700" w:type="dxa"/>
            <w:tcMar>
              <w:top w:w="80" w:type="dxa"/>
              <w:left w:w="100" w:type="dxa"/>
              <w:bottom w:w="80" w:type="dxa"/>
              <w:right w:w="100" w:type="dxa"/>
            </w:tcMar>
          </w:tcPr>
          <w:p w14:paraId="0EAA51D9" w14:textId="77777777" w:rsidR="00E60BA8" w:rsidRDefault="002D3B56">
            <w:r>
              <w:rPr>
                <w:color w:val="000000"/>
                <w:sz w:val="20"/>
                <w:szCs w:val="20"/>
              </w:rPr>
              <w:t>0.497</w:t>
            </w:r>
          </w:p>
        </w:tc>
        <w:tc>
          <w:tcPr>
            <w:tcW w:w="1700" w:type="dxa"/>
            <w:tcMar>
              <w:top w:w="80" w:type="dxa"/>
              <w:left w:w="100" w:type="dxa"/>
              <w:bottom w:w="80" w:type="dxa"/>
              <w:right w:w="100" w:type="dxa"/>
            </w:tcMar>
          </w:tcPr>
          <w:p w14:paraId="3712B51E" w14:textId="77777777" w:rsidR="00E60BA8" w:rsidRDefault="002D3B56">
            <w:r>
              <w:rPr>
                <w:color w:val="000000"/>
                <w:sz w:val="20"/>
                <w:szCs w:val="20"/>
              </w:rPr>
              <w:t>0.787</w:t>
            </w:r>
          </w:p>
        </w:tc>
      </w:tr>
      <w:tr w:rsidR="00E60BA8" w14:paraId="4BE6A4A9" w14:textId="77777777">
        <w:tblPrEx>
          <w:tblCellMar>
            <w:top w:w="0" w:type="dxa"/>
            <w:bottom w:w="0" w:type="dxa"/>
          </w:tblCellMar>
        </w:tblPrEx>
        <w:tc>
          <w:tcPr>
            <w:tcW w:w="1600" w:type="dxa"/>
            <w:tcMar>
              <w:top w:w="80" w:type="dxa"/>
              <w:left w:w="100" w:type="dxa"/>
              <w:bottom w:w="80" w:type="dxa"/>
              <w:right w:w="100" w:type="dxa"/>
            </w:tcMar>
          </w:tcPr>
          <w:p w14:paraId="1C7DF1D5" w14:textId="77777777" w:rsidR="00E60BA8" w:rsidRDefault="002D3B56">
            <w:r>
              <w:rPr>
                <w:color w:val="000000"/>
                <w:sz w:val="20"/>
                <w:szCs w:val="20"/>
              </w:rPr>
              <w:t>10</w:t>
            </w:r>
          </w:p>
        </w:tc>
        <w:tc>
          <w:tcPr>
            <w:tcW w:w="1700" w:type="dxa"/>
            <w:tcMar>
              <w:top w:w="80" w:type="dxa"/>
              <w:left w:w="100" w:type="dxa"/>
              <w:bottom w:w="80" w:type="dxa"/>
              <w:right w:w="100" w:type="dxa"/>
            </w:tcMar>
          </w:tcPr>
          <w:p w14:paraId="26B348EE" w14:textId="77777777" w:rsidR="00E60BA8" w:rsidRDefault="002D3B56">
            <w:r>
              <w:rPr>
                <w:color w:val="000000"/>
                <w:sz w:val="20"/>
                <w:szCs w:val="20"/>
              </w:rPr>
              <w:t>0.517</w:t>
            </w:r>
          </w:p>
        </w:tc>
        <w:tc>
          <w:tcPr>
            <w:tcW w:w="1700" w:type="dxa"/>
            <w:tcMar>
              <w:top w:w="80" w:type="dxa"/>
              <w:left w:w="100" w:type="dxa"/>
              <w:bottom w:w="80" w:type="dxa"/>
              <w:right w:w="100" w:type="dxa"/>
            </w:tcMar>
          </w:tcPr>
          <w:p w14:paraId="4701900D" w14:textId="77777777" w:rsidR="00E60BA8" w:rsidRDefault="002D3B56">
            <w:r>
              <w:rPr>
                <w:color w:val="000000"/>
                <w:sz w:val="20"/>
                <w:szCs w:val="20"/>
              </w:rPr>
              <w:t>0.773</w:t>
            </w:r>
          </w:p>
        </w:tc>
        <w:tc>
          <w:tcPr>
            <w:tcW w:w="1700" w:type="dxa"/>
            <w:tcMar>
              <w:top w:w="80" w:type="dxa"/>
              <w:left w:w="100" w:type="dxa"/>
              <w:bottom w:w="80" w:type="dxa"/>
              <w:right w:w="100" w:type="dxa"/>
            </w:tcMar>
          </w:tcPr>
          <w:p w14:paraId="22002867" w14:textId="77777777" w:rsidR="00E60BA8" w:rsidRDefault="002D3B56">
            <w:r>
              <w:rPr>
                <w:color w:val="000000"/>
                <w:sz w:val="20"/>
                <w:szCs w:val="20"/>
              </w:rPr>
              <w:t>0.490</w:t>
            </w:r>
          </w:p>
        </w:tc>
        <w:tc>
          <w:tcPr>
            <w:tcW w:w="1700" w:type="dxa"/>
            <w:tcMar>
              <w:top w:w="80" w:type="dxa"/>
              <w:left w:w="100" w:type="dxa"/>
              <w:bottom w:w="80" w:type="dxa"/>
              <w:right w:w="100" w:type="dxa"/>
            </w:tcMar>
          </w:tcPr>
          <w:p w14:paraId="7B1ABD8C" w14:textId="77777777" w:rsidR="00E60BA8" w:rsidRDefault="002D3B56">
            <w:r>
              <w:rPr>
                <w:color w:val="000000"/>
                <w:sz w:val="20"/>
                <w:szCs w:val="20"/>
              </w:rPr>
              <w:t>0.787</w:t>
            </w:r>
          </w:p>
        </w:tc>
      </w:tr>
      <w:tr w:rsidR="00E60BA8" w14:paraId="180251F4" w14:textId="77777777">
        <w:tblPrEx>
          <w:tblCellMar>
            <w:top w:w="0" w:type="dxa"/>
            <w:bottom w:w="0" w:type="dxa"/>
          </w:tblCellMar>
        </w:tblPrEx>
        <w:tc>
          <w:tcPr>
            <w:tcW w:w="1600" w:type="dxa"/>
            <w:tcMar>
              <w:top w:w="80" w:type="dxa"/>
              <w:left w:w="100" w:type="dxa"/>
              <w:bottom w:w="80" w:type="dxa"/>
              <w:right w:w="100" w:type="dxa"/>
            </w:tcMar>
          </w:tcPr>
          <w:p w14:paraId="6A47CA86" w14:textId="77777777" w:rsidR="00E60BA8" w:rsidRDefault="002D3B56">
            <w:r>
              <w:rPr>
                <w:color w:val="000000"/>
                <w:sz w:val="20"/>
                <w:szCs w:val="20"/>
              </w:rPr>
              <w:t>15</w:t>
            </w:r>
          </w:p>
        </w:tc>
        <w:tc>
          <w:tcPr>
            <w:tcW w:w="1700" w:type="dxa"/>
            <w:tcMar>
              <w:top w:w="80" w:type="dxa"/>
              <w:left w:w="100" w:type="dxa"/>
              <w:bottom w:w="80" w:type="dxa"/>
              <w:right w:w="100" w:type="dxa"/>
            </w:tcMar>
          </w:tcPr>
          <w:p w14:paraId="5F315C6E" w14:textId="77777777" w:rsidR="00E60BA8" w:rsidRDefault="002D3B56">
            <w:r>
              <w:rPr>
                <w:color w:val="000000"/>
                <w:sz w:val="20"/>
                <w:szCs w:val="20"/>
              </w:rPr>
              <w:t>0.516</w:t>
            </w:r>
          </w:p>
        </w:tc>
        <w:tc>
          <w:tcPr>
            <w:tcW w:w="1700" w:type="dxa"/>
            <w:tcMar>
              <w:top w:w="80" w:type="dxa"/>
              <w:left w:w="100" w:type="dxa"/>
              <w:bottom w:w="80" w:type="dxa"/>
              <w:right w:w="100" w:type="dxa"/>
            </w:tcMar>
          </w:tcPr>
          <w:p w14:paraId="03B3DB6E" w14:textId="77777777" w:rsidR="00E60BA8" w:rsidRDefault="002D3B56">
            <w:r>
              <w:rPr>
                <w:color w:val="000000"/>
                <w:sz w:val="20"/>
                <w:szCs w:val="20"/>
              </w:rPr>
              <w:t>0.773</w:t>
            </w:r>
          </w:p>
        </w:tc>
        <w:tc>
          <w:tcPr>
            <w:tcW w:w="1700" w:type="dxa"/>
            <w:tcMar>
              <w:top w:w="80" w:type="dxa"/>
              <w:left w:w="100" w:type="dxa"/>
              <w:bottom w:w="80" w:type="dxa"/>
              <w:right w:w="100" w:type="dxa"/>
            </w:tcMar>
          </w:tcPr>
          <w:p w14:paraId="25F5BAEB" w14:textId="77777777" w:rsidR="00E60BA8" w:rsidRDefault="002D3B56">
            <w:r>
              <w:rPr>
                <w:color w:val="000000"/>
                <w:sz w:val="20"/>
                <w:szCs w:val="20"/>
              </w:rPr>
              <w:t>0.492</w:t>
            </w:r>
          </w:p>
        </w:tc>
        <w:tc>
          <w:tcPr>
            <w:tcW w:w="1700" w:type="dxa"/>
            <w:tcMar>
              <w:top w:w="80" w:type="dxa"/>
              <w:left w:w="100" w:type="dxa"/>
              <w:bottom w:w="80" w:type="dxa"/>
              <w:right w:w="100" w:type="dxa"/>
            </w:tcMar>
          </w:tcPr>
          <w:p w14:paraId="5F108670" w14:textId="77777777" w:rsidR="00E60BA8" w:rsidRDefault="002D3B56">
            <w:r>
              <w:rPr>
                <w:color w:val="000000"/>
                <w:sz w:val="20"/>
                <w:szCs w:val="20"/>
              </w:rPr>
              <w:t>0.787</w:t>
            </w:r>
          </w:p>
        </w:tc>
      </w:tr>
      <w:tr w:rsidR="00E60BA8" w14:paraId="7227D85C" w14:textId="77777777">
        <w:tblPrEx>
          <w:tblCellMar>
            <w:top w:w="0" w:type="dxa"/>
            <w:bottom w:w="0" w:type="dxa"/>
          </w:tblCellMar>
        </w:tblPrEx>
        <w:tc>
          <w:tcPr>
            <w:tcW w:w="1600" w:type="dxa"/>
            <w:tcMar>
              <w:top w:w="80" w:type="dxa"/>
              <w:left w:w="100" w:type="dxa"/>
              <w:bottom w:w="80" w:type="dxa"/>
              <w:right w:w="100" w:type="dxa"/>
            </w:tcMar>
          </w:tcPr>
          <w:p w14:paraId="2C0EBA42" w14:textId="77777777" w:rsidR="00E60BA8" w:rsidRDefault="002D3B56">
            <w:r>
              <w:rPr>
                <w:color w:val="000000"/>
                <w:sz w:val="20"/>
                <w:szCs w:val="20"/>
              </w:rPr>
              <w:t>20</w:t>
            </w:r>
          </w:p>
        </w:tc>
        <w:tc>
          <w:tcPr>
            <w:tcW w:w="1700" w:type="dxa"/>
            <w:tcMar>
              <w:top w:w="80" w:type="dxa"/>
              <w:left w:w="100" w:type="dxa"/>
              <w:bottom w:w="80" w:type="dxa"/>
              <w:right w:w="100" w:type="dxa"/>
            </w:tcMar>
          </w:tcPr>
          <w:p w14:paraId="4C0C4DCB" w14:textId="77777777" w:rsidR="00E60BA8" w:rsidRDefault="002D3B56">
            <w:r>
              <w:rPr>
                <w:color w:val="000000"/>
                <w:sz w:val="20"/>
                <w:szCs w:val="20"/>
              </w:rPr>
              <w:t>0.513</w:t>
            </w:r>
          </w:p>
        </w:tc>
        <w:tc>
          <w:tcPr>
            <w:tcW w:w="1700" w:type="dxa"/>
            <w:tcMar>
              <w:top w:w="80" w:type="dxa"/>
              <w:left w:w="100" w:type="dxa"/>
              <w:bottom w:w="80" w:type="dxa"/>
              <w:right w:w="100" w:type="dxa"/>
            </w:tcMar>
          </w:tcPr>
          <w:p w14:paraId="0F113A18" w14:textId="77777777" w:rsidR="00E60BA8" w:rsidRDefault="002D3B56">
            <w:r>
              <w:rPr>
                <w:color w:val="000000"/>
                <w:sz w:val="20"/>
                <w:szCs w:val="20"/>
              </w:rPr>
              <w:t>0.774</w:t>
            </w:r>
          </w:p>
        </w:tc>
        <w:tc>
          <w:tcPr>
            <w:tcW w:w="1700" w:type="dxa"/>
            <w:tcMar>
              <w:top w:w="80" w:type="dxa"/>
              <w:left w:w="100" w:type="dxa"/>
              <w:bottom w:w="80" w:type="dxa"/>
              <w:right w:w="100" w:type="dxa"/>
            </w:tcMar>
          </w:tcPr>
          <w:p w14:paraId="22EE59ED" w14:textId="77777777" w:rsidR="00E60BA8" w:rsidRDefault="002D3B56">
            <w:r>
              <w:rPr>
                <w:color w:val="000000"/>
                <w:sz w:val="20"/>
                <w:szCs w:val="20"/>
              </w:rPr>
              <w:t>0.497</w:t>
            </w:r>
          </w:p>
        </w:tc>
        <w:tc>
          <w:tcPr>
            <w:tcW w:w="1700" w:type="dxa"/>
            <w:tcMar>
              <w:top w:w="80" w:type="dxa"/>
              <w:left w:w="100" w:type="dxa"/>
              <w:bottom w:w="80" w:type="dxa"/>
              <w:right w:w="100" w:type="dxa"/>
            </w:tcMar>
          </w:tcPr>
          <w:p w14:paraId="2CFC9D35" w14:textId="77777777" w:rsidR="00E60BA8" w:rsidRDefault="002D3B56">
            <w:r>
              <w:rPr>
                <w:color w:val="000000"/>
                <w:sz w:val="20"/>
                <w:szCs w:val="20"/>
              </w:rPr>
              <w:t>0.785</w:t>
            </w:r>
          </w:p>
        </w:tc>
      </w:tr>
      <w:tr w:rsidR="00E60BA8" w14:paraId="700E2EF6" w14:textId="77777777">
        <w:tblPrEx>
          <w:tblCellMar>
            <w:top w:w="0" w:type="dxa"/>
            <w:bottom w:w="0" w:type="dxa"/>
          </w:tblCellMar>
        </w:tblPrEx>
        <w:tc>
          <w:tcPr>
            <w:tcW w:w="1600" w:type="dxa"/>
            <w:tcMar>
              <w:top w:w="80" w:type="dxa"/>
              <w:left w:w="100" w:type="dxa"/>
              <w:bottom w:w="80" w:type="dxa"/>
              <w:right w:w="100" w:type="dxa"/>
            </w:tcMar>
          </w:tcPr>
          <w:p w14:paraId="7DA44704" w14:textId="77777777" w:rsidR="00E60BA8" w:rsidRDefault="002D3B56">
            <w:r>
              <w:rPr>
                <w:color w:val="000000"/>
                <w:sz w:val="20"/>
                <w:szCs w:val="20"/>
              </w:rPr>
              <w:t>25</w:t>
            </w:r>
          </w:p>
        </w:tc>
        <w:tc>
          <w:tcPr>
            <w:tcW w:w="1700" w:type="dxa"/>
            <w:tcMar>
              <w:top w:w="80" w:type="dxa"/>
              <w:left w:w="100" w:type="dxa"/>
              <w:bottom w:w="80" w:type="dxa"/>
              <w:right w:w="100" w:type="dxa"/>
            </w:tcMar>
          </w:tcPr>
          <w:p w14:paraId="22455F90" w14:textId="77777777" w:rsidR="00E60BA8" w:rsidRDefault="002D3B56">
            <w:r>
              <w:rPr>
                <w:color w:val="000000"/>
                <w:sz w:val="20"/>
                <w:szCs w:val="20"/>
              </w:rPr>
              <w:t>0.512</w:t>
            </w:r>
          </w:p>
        </w:tc>
        <w:tc>
          <w:tcPr>
            <w:tcW w:w="1700" w:type="dxa"/>
            <w:tcMar>
              <w:top w:w="80" w:type="dxa"/>
              <w:left w:w="100" w:type="dxa"/>
              <w:bottom w:w="80" w:type="dxa"/>
              <w:right w:w="100" w:type="dxa"/>
            </w:tcMar>
          </w:tcPr>
          <w:p w14:paraId="5A6FDB92" w14:textId="77777777" w:rsidR="00E60BA8" w:rsidRDefault="002D3B56">
            <w:r>
              <w:rPr>
                <w:color w:val="000000"/>
                <w:sz w:val="20"/>
                <w:szCs w:val="20"/>
              </w:rPr>
              <w:t>0.774</w:t>
            </w:r>
          </w:p>
        </w:tc>
        <w:tc>
          <w:tcPr>
            <w:tcW w:w="1700" w:type="dxa"/>
            <w:tcMar>
              <w:top w:w="80" w:type="dxa"/>
              <w:left w:w="100" w:type="dxa"/>
              <w:bottom w:w="80" w:type="dxa"/>
              <w:right w:w="100" w:type="dxa"/>
            </w:tcMar>
          </w:tcPr>
          <w:p w14:paraId="10475C17" w14:textId="77777777" w:rsidR="00E60BA8" w:rsidRDefault="002D3B56">
            <w:r>
              <w:rPr>
                <w:color w:val="000000"/>
                <w:sz w:val="20"/>
                <w:szCs w:val="20"/>
              </w:rPr>
              <w:t>0.497</w:t>
            </w:r>
          </w:p>
        </w:tc>
        <w:tc>
          <w:tcPr>
            <w:tcW w:w="1700" w:type="dxa"/>
            <w:tcMar>
              <w:top w:w="80" w:type="dxa"/>
              <w:left w:w="100" w:type="dxa"/>
              <w:bottom w:w="80" w:type="dxa"/>
              <w:right w:w="100" w:type="dxa"/>
            </w:tcMar>
          </w:tcPr>
          <w:p w14:paraId="1CA48EFD" w14:textId="77777777" w:rsidR="00E60BA8" w:rsidRDefault="002D3B56">
            <w:r>
              <w:rPr>
                <w:color w:val="000000"/>
                <w:sz w:val="20"/>
                <w:szCs w:val="20"/>
              </w:rPr>
              <w:t>0.787</w:t>
            </w:r>
          </w:p>
        </w:tc>
      </w:tr>
      <w:tr w:rsidR="00E60BA8" w14:paraId="698A5B5F" w14:textId="77777777">
        <w:tblPrEx>
          <w:tblCellMar>
            <w:top w:w="0" w:type="dxa"/>
            <w:bottom w:w="0" w:type="dxa"/>
          </w:tblCellMar>
        </w:tblPrEx>
        <w:tc>
          <w:tcPr>
            <w:tcW w:w="1600" w:type="dxa"/>
            <w:tcMar>
              <w:top w:w="80" w:type="dxa"/>
              <w:left w:w="100" w:type="dxa"/>
              <w:bottom w:w="80" w:type="dxa"/>
              <w:right w:w="100" w:type="dxa"/>
            </w:tcMar>
          </w:tcPr>
          <w:p w14:paraId="6B2C9644" w14:textId="77777777" w:rsidR="00E60BA8" w:rsidRDefault="002D3B56">
            <w:r>
              <w:rPr>
                <w:color w:val="000000"/>
                <w:sz w:val="20"/>
                <w:szCs w:val="20"/>
              </w:rPr>
              <w:t>30</w:t>
            </w:r>
          </w:p>
        </w:tc>
        <w:tc>
          <w:tcPr>
            <w:tcW w:w="1700" w:type="dxa"/>
            <w:tcMar>
              <w:top w:w="80" w:type="dxa"/>
              <w:left w:w="100" w:type="dxa"/>
              <w:bottom w:w="80" w:type="dxa"/>
              <w:right w:w="100" w:type="dxa"/>
            </w:tcMar>
          </w:tcPr>
          <w:p w14:paraId="288D9522" w14:textId="77777777" w:rsidR="00E60BA8" w:rsidRDefault="002D3B56">
            <w:r>
              <w:rPr>
                <w:color w:val="000000"/>
                <w:sz w:val="20"/>
                <w:szCs w:val="20"/>
              </w:rPr>
              <w:t>0.510</w:t>
            </w:r>
          </w:p>
        </w:tc>
        <w:tc>
          <w:tcPr>
            <w:tcW w:w="1700" w:type="dxa"/>
            <w:tcMar>
              <w:top w:w="80" w:type="dxa"/>
              <w:left w:w="100" w:type="dxa"/>
              <w:bottom w:w="80" w:type="dxa"/>
              <w:right w:w="100" w:type="dxa"/>
            </w:tcMar>
          </w:tcPr>
          <w:p w14:paraId="5A9EF884" w14:textId="77777777" w:rsidR="00E60BA8" w:rsidRDefault="002D3B56">
            <w:r>
              <w:rPr>
                <w:color w:val="000000"/>
                <w:sz w:val="20"/>
                <w:szCs w:val="20"/>
              </w:rPr>
              <w:t>0.774</w:t>
            </w:r>
          </w:p>
        </w:tc>
        <w:tc>
          <w:tcPr>
            <w:tcW w:w="1700" w:type="dxa"/>
            <w:tcMar>
              <w:top w:w="80" w:type="dxa"/>
              <w:left w:w="100" w:type="dxa"/>
              <w:bottom w:w="80" w:type="dxa"/>
              <w:right w:w="100" w:type="dxa"/>
            </w:tcMar>
          </w:tcPr>
          <w:p w14:paraId="1FB0BE84" w14:textId="77777777" w:rsidR="00E60BA8" w:rsidRDefault="002D3B56">
            <w:r>
              <w:rPr>
                <w:color w:val="000000"/>
                <w:sz w:val="20"/>
                <w:szCs w:val="20"/>
              </w:rPr>
              <w:t>0.494</w:t>
            </w:r>
          </w:p>
        </w:tc>
        <w:tc>
          <w:tcPr>
            <w:tcW w:w="1700" w:type="dxa"/>
            <w:tcMar>
              <w:top w:w="80" w:type="dxa"/>
              <w:left w:w="100" w:type="dxa"/>
              <w:bottom w:w="80" w:type="dxa"/>
              <w:right w:w="100" w:type="dxa"/>
            </w:tcMar>
          </w:tcPr>
          <w:p w14:paraId="5A898A45" w14:textId="77777777" w:rsidR="00E60BA8" w:rsidRDefault="002D3B56">
            <w:r>
              <w:rPr>
                <w:color w:val="000000"/>
                <w:sz w:val="20"/>
                <w:szCs w:val="20"/>
              </w:rPr>
              <w:t>0.787</w:t>
            </w:r>
          </w:p>
        </w:tc>
      </w:tr>
      <w:tr w:rsidR="00E60BA8" w14:paraId="2AFB12D6" w14:textId="77777777">
        <w:tblPrEx>
          <w:tblCellMar>
            <w:top w:w="0" w:type="dxa"/>
            <w:bottom w:w="0" w:type="dxa"/>
          </w:tblCellMar>
        </w:tblPrEx>
        <w:tc>
          <w:tcPr>
            <w:tcW w:w="1600" w:type="dxa"/>
            <w:tcMar>
              <w:top w:w="80" w:type="dxa"/>
              <w:left w:w="100" w:type="dxa"/>
              <w:bottom w:w="80" w:type="dxa"/>
              <w:right w:w="100" w:type="dxa"/>
            </w:tcMar>
          </w:tcPr>
          <w:p w14:paraId="7BE03156" w14:textId="77777777" w:rsidR="00E60BA8" w:rsidRDefault="002D3B56">
            <w:r>
              <w:rPr>
                <w:color w:val="000000"/>
                <w:sz w:val="20"/>
                <w:szCs w:val="20"/>
              </w:rPr>
              <w:t>35</w:t>
            </w:r>
          </w:p>
        </w:tc>
        <w:tc>
          <w:tcPr>
            <w:tcW w:w="1700" w:type="dxa"/>
            <w:tcMar>
              <w:top w:w="80" w:type="dxa"/>
              <w:left w:w="100" w:type="dxa"/>
              <w:bottom w:w="80" w:type="dxa"/>
              <w:right w:w="100" w:type="dxa"/>
            </w:tcMar>
          </w:tcPr>
          <w:p w14:paraId="62D1AAAC" w14:textId="77777777" w:rsidR="00E60BA8" w:rsidRDefault="002D3B56">
            <w:r>
              <w:rPr>
                <w:color w:val="000000"/>
                <w:sz w:val="20"/>
                <w:szCs w:val="20"/>
              </w:rPr>
              <w:t>0.508</w:t>
            </w:r>
          </w:p>
        </w:tc>
        <w:tc>
          <w:tcPr>
            <w:tcW w:w="1700" w:type="dxa"/>
            <w:tcMar>
              <w:top w:w="80" w:type="dxa"/>
              <w:left w:w="100" w:type="dxa"/>
              <w:bottom w:w="80" w:type="dxa"/>
              <w:right w:w="100" w:type="dxa"/>
            </w:tcMar>
          </w:tcPr>
          <w:p w14:paraId="208D8132" w14:textId="77777777" w:rsidR="00E60BA8" w:rsidRDefault="002D3B56">
            <w:r>
              <w:rPr>
                <w:color w:val="000000"/>
                <w:sz w:val="20"/>
                <w:szCs w:val="20"/>
              </w:rPr>
              <w:t>0.773</w:t>
            </w:r>
          </w:p>
        </w:tc>
        <w:tc>
          <w:tcPr>
            <w:tcW w:w="1700" w:type="dxa"/>
            <w:tcMar>
              <w:top w:w="80" w:type="dxa"/>
              <w:left w:w="100" w:type="dxa"/>
              <w:bottom w:w="80" w:type="dxa"/>
              <w:right w:w="100" w:type="dxa"/>
            </w:tcMar>
          </w:tcPr>
          <w:p w14:paraId="6FA2268A" w14:textId="77777777" w:rsidR="00E60BA8" w:rsidRDefault="002D3B56">
            <w:r>
              <w:rPr>
                <w:color w:val="000000"/>
                <w:sz w:val="20"/>
                <w:szCs w:val="20"/>
              </w:rPr>
              <w:t>0.490</w:t>
            </w:r>
          </w:p>
        </w:tc>
        <w:tc>
          <w:tcPr>
            <w:tcW w:w="1700" w:type="dxa"/>
            <w:tcMar>
              <w:top w:w="80" w:type="dxa"/>
              <w:left w:w="100" w:type="dxa"/>
              <w:bottom w:w="80" w:type="dxa"/>
              <w:right w:w="100" w:type="dxa"/>
            </w:tcMar>
          </w:tcPr>
          <w:p w14:paraId="3AAD71FF" w14:textId="77777777" w:rsidR="00E60BA8" w:rsidRDefault="002D3B56">
            <w:r>
              <w:rPr>
                <w:color w:val="000000"/>
                <w:sz w:val="20"/>
                <w:szCs w:val="20"/>
              </w:rPr>
              <w:t>0.787</w:t>
            </w:r>
          </w:p>
        </w:tc>
      </w:tr>
      <w:tr w:rsidR="00E60BA8" w14:paraId="2C77C382" w14:textId="77777777">
        <w:tblPrEx>
          <w:tblCellMar>
            <w:top w:w="0" w:type="dxa"/>
            <w:bottom w:w="0" w:type="dxa"/>
          </w:tblCellMar>
        </w:tblPrEx>
        <w:tc>
          <w:tcPr>
            <w:tcW w:w="1600" w:type="dxa"/>
            <w:tcMar>
              <w:top w:w="80" w:type="dxa"/>
              <w:left w:w="100" w:type="dxa"/>
              <w:bottom w:w="80" w:type="dxa"/>
              <w:right w:w="100" w:type="dxa"/>
            </w:tcMar>
          </w:tcPr>
          <w:p w14:paraId="7D0E755A" w14:textId="77777777" w:rsidR="00E60BA8" w:rsidRDefault="002D3B56">
            <w:r>
              <w:rPr>
                <w:color w:val="000000"/>
                <w:sz w:val="20"/>
                <w:szCs w:val="20"/>
              </w:rPr>
              <w:t>40</w:t>
            </w:r>
          </w:p>
        </w:tc>
        <w:tc>
          <w:tcPr>
            <w:tcW w:w="1700" w:type="dxa"/>
            <w:tcMar>
              <w:top w:w="80" w:type="dxa"/>
              <w:left w:w="100" w:type="dxa"/>
              <w:bottom w:w="80" w:type="dxa"/>
              <w:right w:w="100" w:type="dxa"/>
            </w:tcMar>
          </w:tcPr>
          <w:p w14:paraId="2EB90731" w14:textId="77777777" w:rsidR="00E60BA8" w:rsidRDefault="002D3B56">
            <w:r>
              <w:rPr>
                <w:color w:val="000000"/>
                <w:sz w:val="20"/>
                <w:szCs w:val="20"/>
              </w:rPr>
              <w:t>0.507</w:t>
            </w:r>
          </w:p>
        </w:tc>
        <w:tc>
          <w:tcPr>
            <w:tcW w:w="1700" w:type="dxa"/>
            <w:tcMar>
              <w:top w:w="80" w:type="dxa"/>
              <w:left w:w="100" w:type="dxa"/>
              <w:bottom w:w="80" w:type="dxa"/>
              <w:right w:w="100" w:type="dxa"/>
            </w:tcMar>
          </w:tcPr>
          <w:p w14:paraId="0B55A245" w14:textId="77777777" w:rsidR="00E60BA8" w:rsidRDefault="002D3B56">
            <w:r>
              <w:rPr>
                <w:color w:val="000000"/>
                <w:sz w:val="20"/>
                <w:szCs w:val="20"/>
              </w:rPr>
              <w:t>0.773</w:t>
            </w:r>
          </w:p>
        </w:tc>
        <w:tc>
          <w:tcPr>
            <w:tcW w:w="1700" w:type="dxa"/>
            <w:tcMar>
              <w:top w:w="80" w:type="dxa"/>
              <w:left w:w="100" w:type="dxa"/>
              <w:bottom w:w="80" w:type="dxa"/>
              <w:right w:w="100" w:type="dxa"/>
            </w:tcMar>
          </w:tcPr>
          <w:p w14:paraId="6F3EDEC5" w14:textId="77777777" w:rsidR="00E60BA8" w:rsidRDefault="002D3B56">
            <w:r>
              <w:rPr>
                <w:color w:val="000000"/>
                <w:sz w:val="20"/>
                <w:szCs w:val="20"/>
              </w:rPr>
              <w:t>0.491</w:t>
            </w:r>
          </w:p>
        </w:tc>
        <w:tc>
          <w:tcPr>
            <w:tcW w:w="1700" w:type="dxa"/>
            <w:tcMar>
              <w:top w:w="80" w:type="dxa"/>
              <w:left w:w="100" w:type="dxa"/>
              <w:bottom w:w="80" w:type="dxa"/>
              <w:right w:w="100" w:type="dxa"/>
            </w:tcMar>
          </w:tcPr>
          <w:p w14:paraId="59F52420" w14:textId="77777777" w:rsidR="00E60BA8" w:rsidRDefault="002D3B56">
            <w:r>
              <w:rPr>
                <w:color w:val="000000"/>
                <w:sz w:val="20"/>
                <w:szCs w:val="20"/>
              </w:rPr>
              <w:t>0.788</w:t>
            </w:r>
          </w:p>
        </w:tc>
      </w:tr>
    </w:tbl>
    <w:p w14:paraId="09940A94" w14:textId="77777777" w:rsidR="00E60BA8" w:rsidRDefault="002D3B56">
      <w:pPr>
        <w:spacing w:after="160" w:line="276" w:lineRule="auto"/>
      </w:pPr>
      <w:r>
        <w:t xml:space="preserve">The numbers barely move after epoch 5. Loss creeps down by a few thousandths per five-epoch block and accuracy sits at 77–79% the whole way through. That flatness is the first sign something is off — a model that's </w:t>
      </w:r>
      <w:proofErr w:type="gramStart"/>
      <w:r>
        <w:t>actually learning</w:t>
      </w:r>
      <w:proofErr w:type="gramEnd"/>
      <w:r>
        <w:t xml:space="preserve"> to separate two classes usually shows more movement than this over 40 epochs.</w:t>
      </w:r>
    </w:p>
    <w:p w14:paraId="0F6673A9" w14:textId="77777777" w:rsidR="00E60BA8" w:rsidRDefault="002D3B56">
      <w:pPr>
        <w:pStyle w:val="Heading1"/>
      </w:pPr>
      <w:r>
        <w:t>5. Evaluation Results</w:t>
      </w:r>
    </w:p>
    <w:p w14:paraId="686FCE18" w14:textId="77777777" w:rsidR="00E60BA8" w:rsidRDefault="002D3B56">
      <w:pPr>
        <w:spacing w:after="160" w:line="276" w:lineRule="auto"/>
      </w:pPr>
      <w:r>
        <w:t>On the held-out test set (2,400 windows from 4 subjects), the model reached 78.8% accuracy. On its own, that sounds like a reasonable baseline. The macro-F1 score tells a different story: 0.443.</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1700"/>
        <w:gridCol w:w="1700"/>
        <w:gridCol w:w="1900"/>
      </w:tblGrid>
      <w:tr w:rsidR="00E60BA8" w14:paraId="501C937C" w14:textId="77777777">
        <w:tblPrEx>
          <w:tblCellMar>
            <w:top w:w="0" w:type="dxa"/>
            <w:bottom w:w="0" w:type="dxa"/>
          </w:tblCellMar>
        </w:tblPrEx>
        <w:tc>
          <w:tcPr>
            <w:tcW w:w="1600" w:type="dxa"/>
            <w:shd w:val="clear" w:color="auto" w:fill="1F4E79"/>
            <w:tcMar>
              <w:top w:w="80" w:type="dxa"/>
              <w:left w:w="100" w:type="dxa"/>
              <w:bottom w:w="80" w:type="dxa"/>
              <w:right w:w="100" w:type="dxa"/>
            </w:tcMar>
          </w:tcPr>
          <w:p w14:paraId="2442554C" w14:textId="77777777" w:rsidR="00E60BA8" w:rsidRDefault="002D3B56">
            <w:r>
              <w:rPr>
                <w:b/>
                <w:bCs/>
                <w:color w:val="FFFFFF"/>
                <w:sz w:val="20"/>
                <w:szCs w:val="20"/>
              </w:rPr>
              <w:t>Class</w:t>
            </w:r>
          </w:p>
        </w:tc>
        <w:tc>
          <w:tcPr>
            <w:tcW w:w="1700" w:type="dxa"/>
            <w:shd w:val="clear" w:color="auto" w:fill="1F4E79"/>
            <w:tcMar>
              <w:top w:w="80" w:type="dxa"/>
              <w:left w:w="100" w:type="dxa"/>
              <w:bottom w:w="80" w:type="dxa"/>
              <w:right w:w="100" w:type="dxa"/>
            </w:tcMar>
          </w:tcPr>
          <w:p w14:paraId="1FCF11A3" w14:textId="77777777" w:rsidR="00E60BA8" w:rsidRDefault="002D3B56">
            <w:r>
              <w:rPr>
                <w:b/>
                <w:bCs/>
                <w:color w:val="FFFFFF"/>
                <w:sz w:val="20"/>
                <w:szCs w:val="20"/>
              </w:rPr>
              <w:t>Precision</w:t>
            </w:r>
          </w:p>
        </w:tc>
        <w:tc>
          <w:tcPr>
            <w:tcW w:w="1700" w:type="dxa"/>
            <w:shd w:val="clear" w:color="auto" w:fill="1F4E79"/>
            <w:tcMar>
              <w:top w:w="80" w:type="dxa"/>
              <w:left w:w="100" w:type="dxa"/>
              <w:bottom w:w="80" w:type="dxa"/>
              <w:right w:w="100" w:type="dxa"/>
            </w:tcMar>
          </w:tcPr>
          <w:p w14:paraId="65E46990" w14:textId="77777777" w:rsidR="00E60BA8" w:rsidRDefault="002D3B56">
            <w:r>
              <w:rPr>
                <w:b/>
                <w:bCs/>
                <w:color w:val="FFFFFF"/>
                <w:sz w:val="20"/>
                <w:szCs w:val="20"/>
              </w:rPr>
              <w:t>Recall</w:t>
            </w:r>
          </w:p>
        </w:tc>
        <w:tc>
          <w:tcPr>
            <w:tcW w:w="1700" w:type="dxa"/>
            <w:shd w:val="clear" w:color="auto" w:fill="1F4E79"/>
            <w:tcMar>
              <w:top w:w="80" w:type="dxa"/>
              <w:left w:w="100" w:type="dxa"/>
              <w:bottom w:w="80" w:type="dxa"/>
              <w:right w:w="100" w:type="dxa"/>
            </w:tcMar>
          </w:tcPr>
          <w:p w14:paraId="06B2A0DE" w14:textId="77777777" w:rsidR="00E60BA8" w:rsidRDefault="002D3B56">
            <w:r>
              <w:rPr>
                <w:b/>
                <w:bCs/>
                <w:color w:val="FFFFFF"/>
                <w:sz w:val="20"/>
                <w:szCs w:val="20"/>
              </w:rPr>
              <w:t>F1-score</w:t>
            </w:r>
          </w:p>
        </w:tc>
        <w:tc>
          <w:tcPr>
            <w:tcW w:w="1900" w:type="dxa"/>
            <w:shd w:val="clear" w:color="auto" w:fill="1F4E79"/>
            <w:tcMar>
              <w:top w:w="80" w:type="dxa"/>
              <w:left w:w="100" w:type="dxa"/>
              <w:bottom w:w="80" w:type="dxa"/>
              <w:right w:w="100" w:type="dxa"/>
            </w:tcMar>
          </w:tcPr>
          <w:p w14:paraId="0DD2192D" w14:textId="77777777" w:rsidR="00E60BA8" w:rsidRDefault="002D3B56">
            <w:r>
              <w:rPr>
                <w:b/>
                <w:bCs/>
                <w:color w:val="FFFFFF"/>
                <w:sz w:val="20"/>
                <w:szCs w:val="20"/>
              </w:rPr>
              <w:t>Support</w:t>
            </w:r>
          </w:p>
        </w:tc>
      </w:tr>
      <w:tr w:rsidR="00E60BA8" w14:paraId="23121D70" w14:textId="77777777">
        <w:tblPrEx>
          <w:tblCellMar>
            <w:top w:w="0" w:type="dxa"/>
            <w:bottom w:w="0" w:type="dxa"/>
          </w:tblCellMar>
        </w:tblPrEx>
        <w:tc>
          <w:tcPr>
            <w:tcW w:w="1600" w:type="dxa"/>
            <w:tcMar>
              <w:top w:w="80" w:type="dxa"/>
              <w:left w:w="100" w:type="dxa"/>
              <w:bottom w:w="80" w:type="dxa"/>
              <w:right w:w="100" w:type="dxa"/>
            </w:tcMar>
          </w:tcPr>
          <w:p w14:paraId="7352E877" w14:textId="77777777" w:rsidR="00E60BA8" w:rsidRDefault="002D3B56">
            <w:r>
              <w:rPr>
                <w:color w:val="000000"/>
                <w:sz w:val="20"/>
                <w:szCs w:val="20"/>
              </w:rPr>
              <w:t>Low</w:t>
            </w:r>
          </w:p>
        </w:tc>
        <w:tc>
          <w:tcPr>
            <w:tcW w:w="1700" w:type="dxa"/>
            <w:tcMar>
              <w:top w:w="80" w:type="dxa"/>
              <w:left w:w="100" w:type="dxa"/>
              <w:bottom w:w="80" w:type="dxa"/>
              <w:right w:w="100" w:type="dxa"/>
            </w:tcMar>
          </w:tcPr>
          <w:p w14:paraId="4EAD1710" w14:textId="77777777" w:rsidR="00E60BA8" w:rsidRDefault="002D3B56">
            <w:r>
              <w:rPr>
                <w:color w:val="000000"/>
                <w:sz w:val="20"/>
                <w:szCs w:val="20"/>
              </w:rPr>
              <w:t>0.79</w:t>
            </w:r>
          </w:p>
        </w:tc>
        <w:tc>
          <w:tcPr>
            <w:tcW w:w="1700" w:type="dxa"/>
            <w:tcMar>
              <w:top w:w="80" w:type="dxa"/>
              <w:left w:w="100" w:type="dxa"/>
              <w:bottom w:w="80" w:type="dxa"/>
              <w:right w:w="100" w:type="dxa"/>
            </w:tcMar>
          </w:tcPr>
          <w:p w14:paraId="615AA823" w14:textId="77777777" w:rsidR="00E60BA8" w:rsidRDefault="002D3B56">
            <w:r>
              <w:rPr>
                <w:color w:val="000000"/>
                <w:sz w:val="20"/>
                <w:szCs w:val="20"/>
              </w:rPr>
              <w:t>1.00</w:t>
            </w:r>
          </w:p>
        </w:tc>
        <w:tc>
          <w:tcPr>
            <w:tcW w:w="1700" w:type="dxa"/>
            <w:tcMar>
              <w:top w:w="80" w:type="dxa"/>
              <w:left w:w="100" w:type="dxa"/>
              <w:bottom w:w="80" w:type="dxa"/>
              <w:right w:w="100" w:type="dxa"/>
            </w:tcMar>
          </w:tcPr>
          <w:p w14:paraId="6DF1330F" w14:textId="77777777" w:rsidR="00E60BA8" w:rsidRDefault="002D3B56">
            <w:r>
              <w:rPr>
                <w:color w:val="000000"/>
                <w:sz w:val="20"/>
                <w:szCs w:val="20"/>
              </w:rPr>
              <w:t>0.88</w:t>
            </w:r>
          </w:p>
        </w:tc>
        <w:tc>
          <w:tcPr>
            <w:tcW w:w="1900" w:type="dxa"/>
            <w:tcMar>
              <w:top w:w="80" w:type="dxa"/>
              <w:left w:w="100" w:type="dxa"/>
              <w:bottom w:w="80" w:type="dxa"/>
              <w:right w:w="100" w:type="dxa"/>
            </w:tcMar>
          </w:tcPr>
          <w:p w14:paraId="5940B950" w14:textId="77777777" w:rsidR="00E60BA8" w:rsidRDefault="002D3B56">
            <w:r>
              <w:rPr>
                <w:color w:val="000000"/>
                <w:sz w:val="20"/>
                <w:szCs w:val="20"/>
              </w:rPr>
              <w:t>1,890</w:t>
            </w:r>
          </w:p>
        </w:tc>
      </w:tr>
      <w:tr w:rsidR="00E60BA8" w14:paraId="063C85F3" w14:textId="77777777">
        <w:tblPrEx>
          <w:tblCellMar>
            <w:top w:w="0" w:type="dxa"/>
            <w:bottom w:w="0" w:type="dxa"/>
          </w:tblCellMar>
        </w:tblPrEx>
        <w:tc>
          <w:tcPr>
            <w:tcW w:w="1600" w:type="dxa"/>
            <w:tcMar>
              <w:top w:w="80" w:type="dxa"/>
              <w:left w:w="100" w:type="dxa"/>
              <w:bottom w:w="80" w:type="dxa"/>
              <w:right w:w="100" w:type="dxa"/>
            </w:tcMar>
          </w:tcPr>
          <w:p w14:paraId="09001055" w14:textId="77777777" w:rsidR="00E60BA8" w:rsidRDefault="002D3B56">
            <w:r>
              <w:rPr>
                <w:color w:val="000000"/>
                <w:sz w:val="20"/>
                <w:szCs w:val="20"/>
              </w:rPr>
              <w:t>High</w:t>
            </w:r>
          </w:p>
        </w:tc>
        <w:tc>
          <w:tcPr>
            <w:tcW w:w="1700" w:type="dxa"/>
            <w:tcMar>
              <w:top w:w="80" w:type="dxa"/>
              <w:left w:w="100" w:type="dxa"/>
              <w:bottom w:w="80" w:type="dxa"/>
              <w:right w:w="100" w:type="dxa"/>
            </w:tcMar>
          </w:tcPr>
          <w:p w14:paraId="627F3AA9" w14:textId="77777777" w:rsidR="00E60BA8" w:rsidRDefault="002D3B56">
            <w:r>
              <w:rPr>
                <w:color w:val="000000"/>
                <w:sz w:val="20"/>
                <w:szCs w:val="20"/>
              </w:rPr>
              <w:t>1.00</w:t>
            </w:r>
          </w:p>
        </w:tc>
        <w:tc>
          <w:tcPr>
            <w:tcW w:w="1700" w:type="dxa"/>
            <w:tcMar>
              <w:top w:w="80" w:type="dxa"/>
              <w:left w:w="100" w:type="dxa"/>
              <w:bottom w:w="80" w:type="dxa"/>
              <w:right w:w="100" w:type="dxa"/>
            </w:tcMar>
          </w:tcPr>
          <w:p w14:paraId="45FA3E8F" w14:textId="77777777" w:rsidR="00E60BA8" w:rsidRDefault="002D3B56">
            <w:r>
              <w:rPr>
                <w:color w:val="000000"/>
                <w:sz w:val="20"/>
                <w:szCs w:val="20"/>
              </w:rPr>
              <w:t>0.00</w:t>
            </w:r>
          </w:p>
        </w:tc>
        <w:tc>
          <w:tcPr>
            <w:tcW w:w="1700" w:type="dxa"/>
            <w:tcMar>
              <w:top w:w="80" w:type="dxa"/>
              <w:left w:w="100" w:type="dxa"/>
              <w:bottom w:w="80" w:type="dxa"/>
              <w:right w:w="100" w:type="dxa"/>
            </w:tcMar>
          </w:tcPr>
          <w:p w14:paraId="2C3ED3A2" w14:textId="77777777" w:rsidR="00E60BA8" w:rsidRDefault="002D3B56">
            <w:r>
              <w:rPr>
                <w:color w:val="000000"/>
                <w:sz w:val="20"/>
                <w:szCs w:val="20"/>
              </w:rPr>
              <w:t>0.00</w:t>
            </w:r>
          </w:p>
        </w:tc>
        <w:tc>
          <w:tcPr>
            <w:tcW w:w="1900" w:type="dxa"/>
            <w:tcMar>
              <w:top w:w="80" w:type="dxa"/>
              <w:left w:w="100" w:type="dxa"/>
              <w:bottom w:w="80" w:type="dxa"/>
              <w:right w:w="100" w:type="dxa"/>
            </w:tcMar>
          </w:tcPr>
          <w:p w14:paraId="0149C5F9" w14:textId="77777777" w:rsidR="00E60BA8" w:rsidRDefault="002D3B56">
            <w:r>
              <w:rPr>
                <w:color w:val="000000"/>
                <w:sz w:val="20"/>
                <w:szCs w:val="20"/>
              </w:rPr>
              <w:t>510</w:t>
            </w:r>
          </w:p>
        </w:tc>
      </w:tr>
    </w:tbl>
    <w:p w14:paraId="5AEB805C" w14:textId="77777777" w:rsidR="00E60BA8" w:rsidRDefault="002D3B56">
      <w:pPr>
        <w:spacing w:after="160" w:line="276" w:lineRule="auto"/>
      </w:pPr>
      <w:r>
        <w:t>The confusion matrix makes the problem concrete: of 1,890 low-valence windows, all 1,890 were predicted correctly. Of 510 high-valence windows, 509 were predicted as low and exactly 1 was predicted correctly.</w:t>
      </w:r>
    </w:p>
    <w:p w14:paraId="17A840E5" w14:textId="77777777" w:rsidR="00E60BA8" w:rsidRDefault="002D3B56">
      <w:pPr>
        <w:spacing w:after="60"/>
      </w:pPr>
      <w:r>
        <w:rPr>
          <w:b/>
          <w:bCs/>
        </w:rPr>
        <w:lastRenderedPageBreak/>
        <w:t xml:space="preserve">Confusion </w:t>
      </w:r>
      <w:proofErr w:type="gramStart"/>
      <w:r>
        <w:rPr>
          <w:b/>
          <w:bCs/>
        </w:rPr>
        <w:t xml:space="preserve">matrix: </w:t>
      </w:r>
      <w:r>
        <w:t>[</w:t>
      </w:r>
      <w:proofErr w:type="gramEnd"/>
      <w:r>
        <w:t>[1890, 0], [509, 1]]</w:t>
      </w:r>
    </w:p>
    <w:p w14:paraId="2CCE41E5" w14:textId="77777777" w:rsidR="00E60BA8" w:rsidRDefault="002D3B56">
      <w:pPr>
        <w:spacing w:after="160" w:line="276" w:lineRule="auto"/>
      </w:pPr>
      <w:r>
        <w:t>This is the low-valence class share of the test set almost exactly (1,890 / 2,400 = 78.75%), which is what gives away what happened: the model didn't learn to distinguish valence from EEG features. It learned that predicting "low" every time is the cheapest way to minimize cross-entropy loss on an imbalanced dataset, and it settled into that shortcut almost immediately, which is also why the training curve in Section 4 barely moves after the first few epochs.</w:t>
      </w:r>
    </w:p>
    <w:p w14:paraId="7FC2CA93" w14:textId="77777777" w:rsidR="00E60BA8" w:rsidRDefault="002D3B56">
      <w:pPr>
        <w:pStyle w:val="Heading1"/>
      </w:pPr>
      <w:r>
        <w:t>6. Why This Happened</w:t>
      </w:r>
    </w:p>
    <w:p w14:paraId="6EE2682E" w14:textId="77777777" w:rsidR="00E60BA8" w:rsidRDefault="002D3B56">
      <w:pPr>
        <w:spacing w:after="160" w:line="276" w:lineRule="auto"/>
      </w:pPr>
      <w:r>
        <w:t>The imbalance flagged during EDA — roughly 22% high-valence windows against 78% low-valence — carries directly into training. With plain cross-entropy and no reweighting, always predicting the majority class is a strong local minimum: it costs the model almost nothing in loss and needs no real signal from the graph or the features. Two class labels used here also come from binarizing a continuous 1–9 rating at the midpoint, which is a coarse cut that can put genuinely ambiguous, near-threshold ratings on ei</w:t>
      </w:r>
      <w:r>
        <w:t>ther side, adding label noise on top of the imbalance.</w:t>
      </w:r>
    </w:p>
    <w:p w14:paraId="7EC3936F" w14:textId="77777777" w:rsidR="00E60BA8" w:rsidRDefault="002D3B56">
      <w:pPr>
        <w:spacing w:after="160" w:line="276" w:lineRule="auto"/>
      </w:pPr>
      <w:r>
        <w:t>It's also worth noting the model architecture is not the likely culprit. A two-layer message-passing network with mean pooling is simple, but simple models can still separate imbalanced classes when the loss function is set up to make that worthwhile. Here, nothing in the training setup gives the model a reason to bother with the high-valence windows.</w:t>
      </w:r>
    </w:p>
    <w:p w14:paraId="2FFC0ABA" w14:textId="77777777" w:rsidR="00E60BA8" w:rsidRDefault="002D3B56">
      <w:pPr>
        <w:pStyle w:val="Heading1"/>
      </w:pPr>
      <w:r>
        <w:t>7. Limitations of This Baseline</w:t>
      </w:r>
    </w:p>
    <w:p w14:paraId="73344FB8" w14:textId="77777777" w:rsidR="00E60BA8" w:rsidRDefault="002D3B56">
      <w:pPr>
        <w:spacing w:after="160" w:line="276" w:lineRule="auto"/>
      </w:pPr>
      <w:r>
        <w:t>Accuracy alone hid the collapse for most of this run, which is the main lesson to carry forward: any future comparison against this baseline needs to report macro-F1, per-class recall, or a confusion matrix, not accuracy by itself. A few other limitations are worth flagging before this baseline is used as a comparison point.</w:t>
      </w:r>
    </w:p>
    <w:p w14:paraId="38E330FE" w14:textId="77777777" w:rsidR="00E60BA8" w:rsidRDefault="002D3B56">
      <w:pPr>
        <w:pStyle w:val="ListParagraph"/>
        <w:numPr>
          <w:ilvl w:val="0"/>
          <w:numId w:val="1"/>
        </w:numPr>
        <w:spacing w:after="80" w:line="276" w:lineRule="auto"/>
      </w:pPr>
      <w:r>
        <w:t>Class imbalance is unaddressed. Weighted cross-entropy, focal loss, or oversampling the minority class would all be reasonable next steps.</w:t>
      </w:r>
    </w:p>
    <w:p w14:paraId="7EDB5085" w14:textId="77777777" w:rsidR="00E60BA8" w:rsidRDefault="002D3B56">
      <w:pPr>
        <w:pStyle w:val="ListParagraph"/>
        <w:numPr>
          <w:ilvl w:val="0"/>
          <w:numId w:val="1"/>
        </w:numPr>
        <w:spacing w:after="80" w:line="276" w:lineRule="auto"/>
      </w:pPr>
      <w:r>
        <w:t>Only 19 of 32 subjects were used, carried over from the earlier feature-extraction cache; the full cohort would give more training signal and a less brittle test split.</w:t>
      </w:r>
    </w:p>
    <w:p w14:paraId="3EACECC3" w14:textId="77777777" w:rsidR="00E60BA8" w:rsidRDefault="002D3B56">
      <w:pPr>
        <w:pStyle w:val="ListParagraph"/>
        <w:numPr>
          <w:ilvl w:val="0"/>
          <w:numId w:val="1"/>
        </w:numPr>
        <w:spacing w:after="80" w:line="276" w:lineRule="auto"/>
      </w:pPr>
      <w:r>
        <w:t xml:space="preserve">The electrode graph is fixed and identical for every window. It was never learned from the data or validated against known EEG connectivity patterns, so it may not reflect the relationships that </w:t>
      </w:r>
      <w:proofErr w:type="gramStart"/>
      <w:r>
        <w:t>actually matter</w:t>
      </w:r>
      <w:proofErr w:type="gramEnd"/>
      <w:r>
        <w:t xml:space="preserve"> for valence.</w:t>
      </w:r>
    </w:p>
    <w:p w14:paraId="0B03C4CB" w14:textId="77777777" w:rsidR="00E60BA8" w:rsidRDefault="002D3B56">
      <w:pPr>
        <w:pStyle w:val="ListParagraph"/>
        <w:numPr>
          <w:ilvl w:val="0"/>
          <w:numId w:val="1"/>
        </w:numPr>
        <w:spacing w:after="80" w:line="276" w:lineRule="auto"/>
      </w:pPr>
      <w:r>
        <w:t>Only valence was modeled here. Arousal, which showed a similar imbalance in the EDA stage, would need the same treatment.</w:t>
      </w:r>
    </w:p>
    <w:p w14:paraId="2AA14BF5" w14:textId="77777777" w:rsidR="00E60BA8" w:rsidRDefault="002D3B56">
      <w:pPr>
        <w:pStyle w:val="ListParagraph"/>
        <w:numPr>
          <w:ilvl w:val="0"/>
          <w:numId w:val="1"/>
        </w:numPr>
        <w:spacing w:after="80" w:line="276" w:lineRule="auto"/>
      </w:pPr>
      <w:r>
        <w:t>No hyperparameter search was run — learning rate, hidden size, dropout, and number of layers were all single, untuned choices.</w:t>
      </w:r>
    </w:p>
    <w:p w14:paraId="08EBAFED" w14:textId="77777777" w:rsidR="00E60BA8" w:rsidRDefault="002D3B56">
      <w:pPr>
        <w:pStyle w:val="Heading1"/>
      </w:pPr>
      <w:r>
        <w:t>8. Summary</w:t>
      </w:r>
    </w:p>
    <w:p w14:paraId="54C8DA3C" w14:textId="77777777" w:rsidR="00E60BA8" w:rsidRDefault="002D3B56">
      <w:pPr>
        <w:spacing w:after="160" w:line="276" w:lineRule="auto"/>
      </w:pPr>
      <w:r>
        <w:t xml:space="preserve">This baseline confirms the data pipeline and graph construction work end to end with </w:t>
      </w:r>
      <w:proofErr w:type="spellStart"/>
      <w:r>
        <w:t>PyTorch</w:t>
      </w:r>
      <w:proofErr w:type="spellEnd"/>
      <w:r>
        <w:t xml:space="preserve"> </w:t>
      </w:r>
      <w:proofErr w:type="spellStart"/>
      <w:r>
        <w:t>Geometric's</w:t>
      </w:r>
      <w:proofErr w:type="spellEnd"/>
      <w:r>
        <w:t xml:space="preserve"> Dataset and </w:t>
      </w:r>
      <w:proofErr w:type="spellStart"/>
      <w:r>
        <w:t>DataLoader</w:t>
      </w:r>
      <w:proofErr w:type="spellEnd"/>
      <w:r>
        <w:t xml:space="preserve"> interfaces, and that the custom GNN layer trains without errors. What it does not yet show is a model that has learned anything about valence from EEG: it has found the shortcut </w:t>
      </w:r>
      <w:proofErr w:type="gramStart"/>
      <w:r>
        <w:t>of</w:t>
      </w:r>
      <w:proofErr w:type="gramEnd"/>
      <w:r>
        <w:t xml:space="preserve"> </w:t>
      </w:r>
      <w:r>
        <w:lastRenderedPageBreak/>
        <w:t>predicting the majority class and stopped there. The 78.8% accuracy number should not be reported or compared against without the macro-</w:t>
      </w:r>
      <w:proofErr w:type="gramStart"/>
      <w:r>
        <w:t>F1</w:t>
      </w:r>
      <w:proofErr w:type="gramEnd"/>
      <w:r>
        <w:t xml:space="preserve"> and per-class recall alongside it. Fixing the class imbalance is the single most useful next step before any architectural changes are worth trying.</w:t>
      </w:r>
    </w:p>
    <w:sectPr w:rsidR="00E60BA8">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2D1AA" w14:textId="77777777" w:rsidR="002D3B56" w:rsidRDefault="002D3B56">
      <w:r>
        <w:separator/>
      </w:r>
    </w:p>
  </w:endnote>
  <w:endnote w:type="continuationSeparator" w:id="0">
    <w:p w14:paraId="7036F2AB" w14:textId="77777777" w:rsidR="002D3B56" w:rsidRDefault="002D3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52BA" w14:textId="77777777" w:rsidR="00E60BA8" w:rsidRDefault="002D3B56">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D6C4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1C73" w14:textId="77777777" w:rsidR="002D3B56" w:rsidRDefault="002D3B56">
      <w:r>
        <w:separator/>
      </w:r>
    </w:p>
  </w:footnote>
  <w:footnote w:type="continuationSeparator" w:id="0">
    <w:p w14:paraId="6CA6063A" w14:textId="77777777" w:rsidR="002D3B56" w:rsidRDefault="002D3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25E1" w14:textId="77777777" w:rsidR="00E60BA8" w:rsidRDefault="002D3B56">
    <w:pPr>
      <w:pBdr>
        <w:bottom w:val="single" w:sz="4" w:space="0" w:color="CCCCCC"/>
      </w:pBdr>
      <w:jc w:val="right"/>
    </w:pPr>
    <w:r>
      <w:rPr>
        <w:color w:val="888888"/>
        <w:sz w:val="16"/>
        <w:szCs w:val="16"/>
      </w:rPr>
      <w:t>Group 9 — Dataset 3 — Baseline Model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5D4F"/>
    <w:multiLevelType w:val="hybridMultilevel"/>
    <w:tmpl w:val="CCC666C8"/>
    <w:lvl w:ilvl="0" w:tplc="9A563A56">
      <w:start w:val="1"/>
      <w:numFmt w:val="bullet"/>
      <w:lvlText w:val="●"/>
      <w:lvlJc w:val="left"/>
      <w:pPr>
        <w:ind w:left="720" w:hanging="360"/>
      </w:pPr>
    </w:lvl>
    <w:lvl w:ilvl="1" w:tplc="4E8A83D2">
      <w:start w:val="1"/>
      <w:numFmt w:val="bullet"/>
      <w:lvlText w:val="○"/>
      <w:lvlJc w:val="left"/>
      <w:pPr>
        <w:ind w:left="1440" w:hanging="360"/>
      </w:pPr>
    </w:lvl>
    <w:lvl w:ilvl="2" w:tplc="9012AE3C">
      <w:start w:val="1"/>
      <w:numFmt w:val="bullet"/>
      <w:lvlText w:val="■"/>
      <w:lvlJc w:val="left"/>
      <w:pPr>
        <w:ind w:left="2160" w:hanging="360"/>
      </w:pPr>
    </w:lvl>
    <w:lvl w:ilvl="3" w:tplc="E10C45CA">
      <w:start w:val="1"/>
      <w:numFmt w:val="bullet"/>
      <w:lvlText w:val="●"/>
      <w:lvlJc w:val="left"/>
      <w:pPr>
        <w:ind w:left="2880" w:hanging="360"/>
      </w:pPr>
    </w:lvl>
    <w:lvl w:ilvl="4" w:tplc="B78E4F6E">
      <w:start w:val="1"/>
      <w:numFmt w:val="bullet"/>
      <w:lvlText w:val="○"/>
      <w:lvlJc w:val="left"/>
      <w:pPr>
        <w:ind w:left="3600" w:hanging="360"/>
      </w:pPr>
    </w:lvl>
    <w:lvl w:ilvl="5" w:tplc="B1B88BE2">
      <w:start w:val="1"/>
      <w:numFmt w:val="bullet"/>
      <w:lvlText w:val="■"/>
      <w:lvlJc w:val="left"/>
      <w:pPr>
        <w:ind w:left="4320" w:hanging="360"/>
      </w:pPr>
    </w:lvl>
    <w:lvl w:ilvl="6" w:tplc="DF6E204A">
      <w:start w:val="1"/>
      <w:numFmt w:val="bullet"/>
      <w:lvlText w:val="●"/>
      <w:lvlJc w:val="left"/>
      <w:pPr>
        <w:ind w:left="5040" w:hanging="360"/>
      </w:pPr>
    </w:lvl>
    <w:lvl w:ilvl="7" w:tplc="33220554">
      <w:start w:val="1"/>
      <w:numFmt w:val="bullet"/>
      <w:lvlText w:val="●"/>
      <w:lvlJc w:val="left"/>
      <w:pPr>
        <w:ind w:left="5760" w:hanging="360"/>
      </w:pPr>
    </w:lvl>
    <w:lvl w:ilvl="8" w:tplc="DCD2E0B6">
      <w:start w:val="1"/>
      <w:numFmt w:val="bullet"/>
      <w:lvlText w:val="●"/>
      <w:lvlJc w:val="left"/>
      <w:pPr>
        <w:ind w:left="6480" w:hanging="360"/>
      </w:pPr>
    </w:lvl>
  </w:abstractNum>
  <w:num w:numId="1" w16cid:durableId="1789199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BA8"/>
    <w:rsid w:val="001B10EE"/>
    <w:rsid w:val="001D6C42"/>
    <w:rsid w:val="002D3B56"/>
    <w:rsid w:val="00E60BA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4078"/>
  <w15:docId w15:val="{E3D370AC-186B-4A18-9AEC-B5BF7C54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0"/>
      <w:szCs w:val="30"/>
    </w:rPr>
  </w:style>
  <w:style w:type="paragraph" w:styleId="Heading2">
    <w:name w:val="heading 2"/>
    <w:uiPriority w:val="9"/>
    <w:semiHidden/>
    <w:unhideWhenUsed/>
    <w:qFormat/>
    <w:pPr>
      <w:spacing w:before="240" w:after="120"/>
      <w:outlineLvl w:val="1"/>
    </w:pPr>
    <w:rPr>
      <w:b/>
      <w:bCs/>
      <w:color w:val="1F4E7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1D6C42"/>
    <w:pPr>
      <w:tabs>
        <w:tab w:val="center" w:pos="4680"/>
        <w:tab w:val="right" w:pos="9360"/>
      </w:tabs>
    </w:pPr>
    <w:rPr>
      <w:szCs w:val="28"/>
    </w:rPr>
  </w:style>
  <w:style w:type="character" w:customStyle="1" w:styleId="HeaderChar">
    <w:name w:val="Header Char"/>
    <w:basedOn w:val="DefaultParagraphFont"/>
    <w:link w:val="Header"/>
    <w:uiPriority w:val="99"/>
    <w:semiHidden/>
    <w:rsid w:val="001D6C42"/>
    <w:rPr>
      <w:szCs w:val="28"/>
    </w:rPr>
  </w:style>
  <w:style w:type="table" w:styleId="TableGrid">
    <w:name w:val="Table Grid"/>
    <w:basedOn w:val="TableNormal"/>
    <w:uiPriority w:val="39"/>
    <w:rsid w:val="001D6C42"/>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1188</Words>
  <Characters>6773</Characters>
  <Application>Microsoft Office Word</Application>
  <DocSecurity>0</DocSecurity>
  <Lines>56</Lines>
  <Paragraphs>15</Paragraphs>
  <ScaleCrop>false</ScaleCrop>
  <Company/>
  <LinksUpToDate>false</LinksUpToDate>
  <CharactersWithSpaces>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Ratul Arefin</cp:lastModifiedBy>
  <cp:revision>2</cp:revision>
  <dcterms:created xsi:type="dcterms:W3CDTF">2026-08-21T02:40:00Z</dcterms:created>
  <dcterms:modified xsi:type="dcterms:W3CDTF">2026-08-21T02:40:00Z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b7c932e9-20e4-45d2-9b31-b1d9df6c8146</vt:lpwstr>
  </property>
</Properties>
</file>