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75B2" w14:paraId="09F56F5A" w14:textId="77777777" w:rsidTr="008E167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6A4F"/>
            <w:tcMar>
              <w:top w:w="700" w:type="dxa"/>
              <w:left w:w="500" w:type="dxa"/>
              <w:bottom w:w="700" w:type="dxa"/>
              <w:right w:w="500" w:type="dxa"/>
            </w:tcMar>
          </w:tcPr>
          <w:p w14:paraId="2ACB73B0" w14:textId="77777777" w:rsidR="001E75B2" w:rsidRDefault="001E75B2" w:rsidP="008E1672">
            <w:r>
              <w:rPr>
                <w:b/>
                <w:bCs/>
                <w:color w:val="FFFFFF"/>
                <w:sz w:val="60"/>
                <w:szCs w:val="60"/>
              </w:rPr>
              <w:t>AgriPulse Zambia</w:t>
            </w:r>
          </w:p>
          <w:p w14:paraId="5A21F6A9" w14:textId="77777777" w:rsidR="001E75B2" w:rsidRDefault="001E75B2" w:rsidP="008E1672">
            <w:pPr>
              <w:spacing w:before="80"/>
            </w:pPr>
          </w:p>
          <w:p w14:paraId="6400956C" w14:textId="77777777" w:rsidR="001E75B2" w:rsidRDefault="001E75B2" w:rsidP="008E1672">
            <w:r>
              <w:rPr>
                <w:color w:val="A7F3D0"/>
                <w:sz w:val="26"/>
                <w:szCs w:val="26"/>
              </w:rPr>
              <w:t>Platform Vision &amp; Technology Strategy Document</w:t>
            </w:r>
          </w:p>
          <w:p w14:paraId="05713CE2" w14:textId="77777777" w:rsidR="001E75B2" w:rsidRDefault="001E75B2" w:rsidP="008E1672">
            <w:pPr>
              <w:spacing w:before="300"/>
            </w:pPr>
          </w:p>
          <w:p w14:paraId="64396C1D" w14:textId="77777777" w:rsidR="001E75B2" w:rsidRDefault="001E75B2" w:rsidP="008E1672">
            <w:r>
              <w:rPr>
                <w:i/>
                <w:iCs/>
                <w:color w:val="6EE7B7"/>
                <w:sz w:val="19"/>
                <w:szCs w:val="19"/>
              </w:rPr>
              <w:t>Confidential  |  May 2026</w:t>
            </w:r>
          </w:p>
        </w:tc>
      </w:tr>
    </w:tbl>
    <w:p w14:paraId="27BD88DE" w14:textId="77777777" w:rsidR="001E75B2" w:rsidRDefault="001E75B2" w:rsidP="001E75B2">
      <w:pPr>
        <w:spacing w:before="320"/>
      </w:pPr>
    </w:p>
    <w:p w14:paraId="2D3876D4" w14:textId="77777777" w:rsidR="001E75B2" w:rsidRDefault="001E75B2" w:rsidP="001E75B2">
      <w:pPr>
        <w:spacing w:after="80"/>
      </w:pPr>
      <w:r>
        <w:rPr>
          <w:b/>
          <w:bCs/>
          <w:i/>
          <w:iCs/>
          <w:color w:val="2D6A4F"/>
          <w:sz w:val="34"/>
          <w:szCs w:val="34"/>
        </w:rPr>
        <w:t>"Know Your Market. Sell Smarter."</w:t>
      </w:r>
    </w:p>
    <w:p w14:paraId="6A33761C" w14:textId="77777777" w:rsidR="001E75B2" w:rsidRDefault="001E75B2" w:rsidP="001E75B2">
      <w:pPr>
        <w:spacing w:before="60"/>
      </w:pPr>
    </w:p>
    <w:p w14:paraId="5346FADE" w14:textId="77777777" w:rsidR="001E75B2" w:rsidRDefault="001E75B2" w:rsidP="001E75B2">
      <w:pPr>
        <w:spacing w:before="60" w:after="60" w:line="336" w:lineRule="auto"/>
      </w:pPr>
      <w:r>
        <w:rPr>
          <w:color w:val="374151"/>
        </w:rPr>
        <w:t>AgriPulse is a real-time agricultural market intelligence and trade facilitation platform, built initially for Zambia and designed from day one to scale across the SADC region. This document outlines the full product vision, phased roadmap, and the technical rationale behind our core infrastructure decisions — in particular, why Supabase and PostgreSQL are the correct backend choice for every stage of this platform's growth.</w:t>
      </w:r>
    </w:p>
    <w:p w14:paraId="651309A9" w14:textId="77777777" w:rsidR="001E75B2" w:rsidRDefault="001E75B2" w:rsidP="001E75B2">
      <w:pPr>
        <w:spacing w:before="3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2221"/>
        <w:gridCol w:w="2236"/>
        <w:gridCol w:w="2234"/>
      </w:tblGrid>
      <w:tr w:rsidR="001E75B2" w14:paraId="5793D7E6" w14:textId="77777777" w:rsidTr="008E1672">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D1FAE5"/>
            <w:tcMar>
              <w:top w:w="160" w:type="dxa"/>
              <w:left w:w="120" w:type="dxa"/>
              <w:bottom w:w="160" w:type="dxa"/>
              <w:right w:w="120" w:type="dxa"/>
            </w:tcMar>
          </w:tcPr>
          <w:p w14:paraId="266691A1" w14:textId="77777777" w:rsidR="001E75B2" w:rsidRDefault="001E75B2" w:rsidP="008E1672">
            <w:pPr>
              <w:jc w:val="center"/>
            </w:pPr>
            <w:r>
              <w:rPr>
                <w:b/>
                <w:bCs/>
                <w:color w:val="1B4332"/>
                <w:sz w:val="44"/>
                <w:szCs w:val="44"/>
              </w:rPr>
              <w:t>10+</w:t>
            </w:r>
          </w:p>
          <w:p w14:paraId="47EDA348" w14:textId="77777777" w:rsidR="001E75B2" w:rsidRDefault="001E75B2" w:rsidP="008E1672">
            <w:pPr>
              <w:jc w:val="center"/>
            </w:pPr>
            <w:r>
              <w:rPr>
                <w:color w:val="6B7280"/>
                <w:sz w:val="17"/>
                <w:szCs w:val="17"/>
              </w:rPr>
              <w:t>Zambian Markets</w:t>
            </w:r>
          </w:p>
        </w:tc>
        <w:tc>
          <w:tcPr>
            <w:tcW w:w="0" w:type="auto"/>
            <w:tcBorders>
              <w:top w:val="single" w:sz="1" w:space="0" w:color="D1D5DB"/>
              <w:left w:val="single" w:sz="1" w:space="0" w:color="D1D5DB"/>
              <w:bottom w:val="single" w:sz="1" w:space="0" w:color="D1D5DB"/>
              <w:right w:val="single" w:sz="1" w:space="0" w:color="D1D5DB"/>
            </w:tcBorders>
            <w:shd w:val="clear" w:color="auto" w:fill="D1FAE5"/>
            <w:tcMar>
              <w:top w:w="160" w:type="dxa"/>
              <w:left w:w="120" w:type="dxa"/>
              <w:bottom w:w="160" w:type="dxa"/>
              <w:right w:w="120" w:type="dxa"/>
            </w:tcMar>
          </w:tcPr>
          <w:p w14:paraId="029DDA2D" w14:textId="77777777" w:rsidR="001E75B2" w:rsidRDefault="001E75B2" w:rsidP="008E1672">
            <w:pPr>
              <w:jc w:val="center"/>
            </w:pPr>
            <w:r>
              <w:rPr>
                <w:b/>
                <w:bCs/>
                <w:color w:val="1B4332"/>
                <w:sz w:val="44"/>
                <w:szCs w:val="44"/>
              </w:rPr>
              <w:t>12</w:t>
            </w:r>
          </w:p>
          <w:p w14:paraId="7CC79BBA" w14:textId="77777777" w:rsidR="001E75B2" w:rsidRDefault="001E75B2" w:rsidP="008E1672">
            <w:pPr>
              <w:jc w:val="center"/>
            </w:pPr>
            <w:r>
              <w:rPr>
                <w:color w:val="6B7280"/>
                <w:sz w:val="17"/>
                <w:szCs w:val="17"/>
              </w:rPr>
              <w:t>Crop Categories</w:t>
            </w:r>
          </w:p>
        </w:tc>
        <w:tc>
          <w:tcPr>
            <w:tcW w:w="0" w:type="auto"/>
            <w:tcBorders>
              <w:top w:val="single" w:sz="1" w:space="0" w:color="D1D5DB"/>
              <w:left w:val="single" w:sz="1" w:space="0" w:color="D1D5DB"/>
              <w:bottom w:val="single" w:sz="1" w:space="0" w:color="D1D5DB"/>
              <w:right w:val="single" w:sz="1" w:space="0" w:color="D1D5DB"/>
            </w:tcBorders>
            <w:shd w:val="clear" w:color="auto" w:fill="D1FAE5"/>
            <w:tcMar>
              <w:top w:w="160" w:type="dxa"/>
              <w:left w:w="120" w:type="dxa"/>
              <w:bottom w:w="160" w:type="dxa"/>
              <w:right w:w="120" w:type="dxa"/>
            </w:tcMar>
          </w:tcPr>
          <w:p w14:paraId="10AE354C" w14:textId="77777777" w:rsidR="001E75B2" w:rsidRDefault="001E75B2" w:rsidP="008E1672">
            <w:pPr>
              <w:jc w:val="center"/>
            </w:pPr>
            <w:r>
              <w:rPr>
                <w:b/>
                <w:bCs/>
                <w:color w:val="1B4332"/>
                <w:sz w:val="44"/>
                <w:szCs w:val="44"/>
              </w:rPr>
              <w:t>5</w:t>
            </w:r>
          </w:p>
          <w:p w14:paraId="063F5F6F" w14:textId="77777777" w:rsidR="001E75B2" w:rsidRDefault="001E75B2" w:rsidP="008E1672">
            <w:pPr>
              <w:jc w:val="center"/>
            </w:pPr>
            <w:r>
              <w:rPr>
                <w:color w:val="6B7280"/>
                <w:sz w:val="17"/>
                <w:szCs w:val="17"/>
              </w:rPr>
              <w:t>Platform Phases</w:t>
            </w:r>
          </w:p>
        </w:tc>
        <w:tc>
          <w:tcPr>
            <w:tcW w:w="0" w:type="auto"/>
            <w:tcBorders>
              <w:top w:val="single" w:sz="1" w:space="0" w:color="D1D5DB"/>
              <w:left w:val="single" w:sz="1" w:space="0" w:color="D1D5DB"/>
              <w:bottom w:val="single" w:sz="1" w:space="0" w:color="D1D5DB"/>
              <w:right w:val="single" w:sz="1" w:space="0" w:color="D1D5DB"/>
            </w:tcBorders>
            <w:shd w:val="clear" w:color="auto" w:fill="D1FAE5"/>
            <w:tcMar>
              <w:top w:w="160" w:type="dxa"/>
              <w:left w:w="120" w:type="dxa"/>
              <w:bottom w:w="160" w:type="dxa"/>
              <w:right w:w="120" w:type="dxa"/>
            </w:tcMar>
          </w:tcPr>
          <w:p w14:paraId="483CC8FD" w14:textId="77777777" w:rsidR="001E75B2" w:rsidRDefault="001E75B2" w:rsidP="008E1672">
            <w:pPr>
              <w:jc w:val="center"/>
            </w:pPr>
            <w:r>
              <w:rPr>
                <w:b/>
                <w:bCs/>
                <w:color w:val="1B4332"/>
                <w:sz w:val="44"/>
                <w:szCs w:val="44"/>
              </w:rPr>
              <w:t>SADC</w:t>
            </w:r>
          </w:p>
          <w:p w14:paraId="5EF77D6E" w14:textId="77777777" w:rsidR="001E75B2" w:rsidRDefault="001E75B2" w:rsidP="008E1672">
            <w:pPr>
              <w:jc w:val="center"/>
            </w:pPr>
            <w:r>
              <w:rPr>
                <w:color w:val="6B7280"/>
                <w:sz w:val="17"/>
                <w:szCs w:val="17"/>
              </w:rPr>
              <w:t>Regional Vision</w:t>
            </w:r>
          </w:p>
        </w:tc>
      </w:tr>
    </w:tbl>
    <w:p w14:paraId="5DCE84D2" w14:textId="77777777" w:rsidR="001E75B2" w:rsidRDefault="001E75B2" w:rsidP="001E75B2">
      <w:r>
        <w:br w:type="page"/>
      </w:r>
    </w:p>
    <w:p w14:paraId="56CA4634" w14:textId="77777777" w:rsidR="001E75B2" w:rsidRDefault="001E75B2" w:rsidP="001E75B2">
      <w:pPr>
        <w:spacing w:before="360" w:after="80"/>
      </w:pPr>
      <w:r>
        <w:rPr>
          <w:b/>
          <w:bCs/>
          <w:color w:val="2D6A4F"/>
          <w:spacing w:val="20"/>
          <w:sz w:val="16"/>
          <w:szCs w:val="16"/>
        </w:rPr>
        <w:lastRenderedPageBreak/>
        <w:t>SECTION 1</w:t>
      </w:r>
    </w:p>
    <w:p w14:paraId="28F41188" w14:textId="77777777" w:rsidR="001E75B2" w:rsidRDefault="001E75B2" w:rsidP="001E75B2">
      <w:pPr>
        <w:pStyle w:val="Heading1"/>
      </w:pPr>
      <w:r>
        <w:t>Executive Summary</w:t>
      </w:r>
    </w:p>
    <w:p w14:paraId="365163AD" w14:textId="77777777" w:rsidR="001E75B2" w:rsidRDefault="001E75B2" w:rsidP="001E75B2">
      <w:pPr>
        <w:spacing w:before="60" w:after="60" w:line="336" w:lineRule="auto"/>
      </w:pPr>
      <w:r>
        <w:rPr>
          <w:color w:val="374151"/>
        </w:rPr>
        <w:t>AgriPulse exists to solve a fundamental information gap in Zambian agriculture. A farmer in Kabwe has no reliable way of knowing that Lusaka Market is paying 40% more for tomatoes today. A trader in Ndola cannot easily identify that a surplus of maize in Kitwe is depressing prices there while Chipata is undersupplied. The result is predictable: prices are squeezed by intermediaries, produce is wasted, and income is left on the table at every step of the supply chain.</w:t>
      </w:r>
    </w:p>
    <w:p w14:paraId="6B69B272" w14:textId="77777777" w:rsidR="001E75B2" w:rsidRDefault="001E75B2" w:rsidP="001E75B2">
      <w:pPr>
        <w:spacing w:before="60"/>
      </w:pPr>
    </w:p>
    <w:p w14:paraId="50EFAE02" w14:textId="77777777" w:rsidR="001E75B2" w:rsidRDefault="001E75B2" w:rsidP="001E75B2">
      <w:pPr>
        <w:spacing w:before="60" w:after="60" w:line="336" w:lineRule="auto"/>
      </w:pPr>
      <w:r>
        <w:rPr>
          <w:color w:val="374151"/>
        </w:rPr>
        <w:t>AgriPulse changes that. Starting as a real-time crop price tracking and market intelligence platform, the product is architected to evolve into a full agricultural trade operating system — connecting farmers, traders, retailers, logistics providers, and buyers across the entire SADC region.</w:t>
      </w:r>
    </w:p>
    <w:p w14:paraId="15F36077" w14:textId="77777777" w:rsidR="001E75B2" w:rsidRDefault="001E75B2" w:rsidP="001E75B2">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75B2" w14:paraId="08BBCA0A" w14:textId="77777777" w:rsidTr="008E167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1FAE5"/>
            <w:tcMar>
              <w:top w:w="160" w:type="dxa"/>
              <w:left w:w="220" w:type="dxa"/>
              <w:bottom w:w="60" w:type="dxa"/>
              <w:right w:w="220" w:type="dxa"/>
            </w:tcMar>
          </w:tcPr>
          <w:p w14:paraId="34C871A0" w14:textId="77777777" w:rsidR="001E75B2" w:rsidRDefault="001E75B2" w:rsidP="008E1672">
            <w:r>
              <w:rPr>
                <w:b/>
                <w:bCs/>
                <w:color w:val="1B4332"/>
              </w:rPr>
              <w:t>The Core Problem We Are Solving</w:t>
            </w:r>
          </w:p>
        </w:tc>
      </w:tr>
      <w:tr w:rsidR="001E75B2" w14:paraId="418CF744" w14:textId="77777777" w:rsidTr="008E167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1FAE5"/>
            <w:tcMar>
              <w:top w:w="30" w:type="dxa"/>
              <w:left w:w="220" w:type="dxa"/>
              <w:bottom w:w="30" w:type="dxa"/>
              <w:right w:w="220" w:type="dxa"/>
            </w:tcMar>
          </w:tcPr>
          <w:p w14:paraId="27429CFA" w14:textId="77777777" w:rsidR="001E75B2" w:rsidRDefault="001E75B2" w:rsidP="008E1672">
            <w:pPr>
              <w:pStyle w:val="ListParagraph"/>
              <w:numPr>
                <w:ilvl w:val="0"/>
                <w:numId w:val="1"/>
              </w:numPr>
              <w:spacing w:before="20" w:after="20"/>
              <w:contextualSpacing w:val="0"/>
            </w:pPr>
            <w:r>
              <w:rPr>
                <w:color w:val="111827"/>
                <w:sz w:val="19"/>
                <w:szCs w:val="19"/>
              </w:rPr>
              <w:t>Farmers sell without knowing better prices exist in markets an hour away</w:t>
            </w:r>
          </w:p>
        </w:tc>
      </w:tr>
      <w:tr w:rsidR="001E75B2" w14:paraId="2F58EA70" w14:textId="77777777" w:rsidTr="008E167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1FAE5"/>
            <w:tcMar>
              <w:top w:w="30" w:type="dxa"/>
              <w:left w:w="220" w:type="dxa"/>
              <w:bottom w:w="30" w:type="dxa"/>
              <w:right w:w="220" w:type="dxa"/>
            </w:tcMar>
          </w:tcPr>
          <w:p w14:paraId="57F6BA60" w14:textId="77777777" w:rsidR="001E75B2" w:rsidRDefault="001E75B2" w:rsidP="008E1672">
            <w:pPr>
              <w:pStyle w:val="ListParagraph"/>
              <w:numPr>
                <w:ilvl w:val="0"/>
                <w:numId w:val="1"/>
              </w:numPr>
              <w:spacing w:before="20" w:after="20"/>
              <w:contextualSpacing w:val="0"/>
            </w:pPr>
            <w:r>
              <w:rPr>
                <w:color w:val="111827"/>
                <w:sz w:val="19"/>
                <w:szCs w:val="19"/>
              </w:rPr>
              <w:t>Traders cannot efficiently identify arbitrage opportunities between cities</w:t>
            </w:r>
          </w:p>
        </w:tc>
      </w:tr>
      <w:tr w:rsidR="001E75B2" w14:paraId="427A011A" w14:textId="77777777" w:rsidTr="008E167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1FAE5"/>
            <w:tcMar>
              <w:top w:w="30" w:type="dxa"/>
              <w:left w:w="220" w:type="dxa"/>
              <w:bottom w:w="30" w:type="dxa"/>
              <w:right w:w="220" w:type="dxa"/>
            </w:tcMar>
          </w:tcPr>
          <w:p w14:paraId="0126A44E" w14:textId="77777777" w:rsidR="001E75B2" w:rsidRDefault="001E75B2" w:rsidP="008E1672">
            <w:pPr>
              <w:pStyle w:val="ListParagraph"/>
              <w:numPr>
                <w:ilvl w:val="0"/>
                <w:numId w:val="1"/>
              </w:numPr>
              <w:spacing w:before="20" w:after="20"/>
              <w:contextualSpacing w:val="0"/>
            </w:pPr>
            <w:r>
              <w:rPr>
                <w:color w:val="111827"/>
                <w:sz w:val="19"/>
                <w:szCs w:val="19"/>
              </w:rPr>
              <w:t>Logistics costs are opaque, making cross-market trade decisions a guess rather than a calculation</w:t>
            </w:r>
          </w:p>
        </w:tc>
      </w:tr>
      <w:tr w:rsidR="001E75B2" w14:paraId="71D80517" w14:textId="77777777" w:rsidTr="008E167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1FAE5"/>
            <w:tcMar>
              <w:top w:w="30" w:type="dxa"/>
              <w:left w:w="220" w:type="dxa"/>
              <w:bottom w:w="30" w:type="dxa"/>
              <w:right w:w="220" w:type="dxa"/>
            </w:tcMar>
          </w:tcPr>
          <w:p w14:paraId="5D892833" w14:textId="77777777" w:rsidR="001E75B2" w:rsidRDefault="001E75B2" w:rsidP="008E1672">
            <w:pPr>
              <w:pStyle w:val="ListParagraph"/>
              <w:numPr>
                <w:ilvl w:val="0"/>
                <w:numId w:val="1"/>
              </w:numPr>
              <w:spacing w:before="20" w:after="20"/>
              <w:contextualSpacing w:val="0"/>
            </w:pPr>
            <w:r>
              <w:rPr>
                <w:color w:val="111827"/>
                <w:sz w:val="19"/>
                <w:szCs w:val="19"/>
              </w:rPr>
              <w:t>There is no trusted, rated marketplace connecting smallholder farmers to buyers at scale</w:t>
            </w:r>
          </w:p>
        </w:tc>
      </w:tr>
      <w:tr w:rsidR="001E75B2" w14:paraId="7899EA9C" w14:textId="77777777" w:rsidTr="008E167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1FAE5"/>
            <w:tcMar>
              <w:top w:w="30" w:type="dxa"/>
              <w:left w:w="220" w:type="dxa"/>
              <w:bottom w:w="30" w:type="dxa"/>
              <w:right w:w="220" w:type="dxa"/>
            </w:tcMar>
          </w:tcPr>
          <w:p w14:paraId="07483806" w14:textId="77777777" w:rsidR="001E75B2" w:rsidRDefault="001E75B2" w:rsidP="008E1672">
            <w:pPr>
              <w:pStyle w:val="ListParagraph"/>
              <w:numPr>
                <w:ilvl w:val="0"/>
                <w:numId w:val="1"/>
              </w:numPr>
              <w:spacing w:before="20" w:after="20"/>
              <w:contextualSpacing w:val="0"/>
            </w:pPr>
            <w:r>
              <w:rPr>
                <w:color w:val="111827"/>
                <w:sz w:val="19"/>
                <w:szCs w:val="19"/>
              </w:rPr>
              <w:t>Cross-border agricultural trade is burdened by documentation complexity and information asymmetry</w:t>
            </w:r>
          </w:p>
        </w:tc>
      </w:tr>
      <w:tr w:rsidR="001E75B2" w14:paraId="4499700F" w14:textId="77777777" w:rsidTr="008E167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1FAE5"/>
            <w:tcMar>
              <w:top w:w="80" w:type="dxa"/>
              <w:left w:w="220" w:type="dxa"/>
              <w:bottom w:w="100" w:type="dxa"/>
              <w:right w:w="220" w:type="dxa"/>
            </w:tcMar>
          </w:tcPr>
          <w:p w14:paraId="43CA57DC" w14:textId="77777777" w:rsidR="001E75B2" w:rsidRDefault="001E75B2" w:rsidP="008E1672"/>
        </w:tc>
      </w:tr>
    </w:tbl>
    <w:p w14:paraId="4D6CC0D2" w14:textId="77777777" w:rsidR="001E75B2" w:rsidRDefault="001E75B2" w:rsidP="001E75B2">
      <w:r>
        <w:br w:type="page"/>
      </w:r>
    </w:p>
    <w:p w14:paraId="602E1C2B" w14:textId="77777777" w:rsidR="001E75B2" w:rsidRDefault="001E75B2" w:rsidP="001E75B2">
      <w:pPr>
        <w:spacing w:before="360" w:after="80"/>
      </w:pPr>
      <w:r>
        <w:rPr>
          <w:b/>
          <w:bCs/>
          <w:color w:val="2D6A4F"/>
          <w:spacing w:val="20"/>
          <w:sz w:val="16"/>
          <w:szCs w:val="16"/>
        </w:rPr>
        <w:lastRenderedPageBreak/>
        <w:t>SECTION 2</w:t>
      </w:r>
    </w:p>
    <w:p w14:paraId="63FB7C54" w14:textId="77777777" w:rsidR="001E75B2" w:rsidRDefault="001E75B2" w:rsidP="001E75B2">
      <w:pPr>
        <w:pStyle w:val="Heading1"/>
      </w:pPr>
      <w:r>
        <w:t>Product Vision &amp; Phased Roadmap</w:t>
      </w:r>
    </w:p>
    <w:p w14:paraId="41DD9322" w14:textId="77777777" w:rsidR="001E75B2" w:rsidRDefault="001E75B2" w:rsidP="001E75B2">
      <w:pPr>
        <w:spacing w:before="60" w:after="60" w:line="336" w:lineRule="auto"/>
      </w:pPr>
      <w:r>
        <w:rPr>
          <w:color w:val="374151"/>
        </w:rPr>
        <w:t>AgriPulse is not simply a price-listing application. The full vision spans four interconnected phases, each building on the last. The platform is designed so that every earlier-phase investment in data, users, and trust directly accelerates every later phase.</w:t>
      </w:r>
    </w:p>
    <w:p w14:paraId="6C62596A" w14:textId="77777777" w:rsidR="001E75B2" w:rsidRDefault="001E75B2" w:rsidP="001E75B2">
      <w:pPr>
        <w:spacing w:before="100"/>
      </w:pPr>
    </w:p>
    <w:p w14:paraId="140D1E16" w14:textId="77777777" w:rsidR="001E75B2" w:rsidRDefault="001E75B2" w:rsidP="001E75B2">
      <w:pPr>
        <w:pStyle w:val="Heading2"/>
      </w:pPr>
      <w:r>
        <w:t>Phase 1 — Market Intelligence Platform  (Live)</w:t>
      </w:r>
    </w:p>
    <w:p w14:paraId="5647FF18" w14:textId="77777777" w:rsidR="001E75B2" w:rsidRDefault="001E75B2" w:rsidP="001E75B2">
      <w:pPr>
        <w:spacing w:before="60" w:after="60" w:line="336" w:lineRule="auto"/>
      </w:pPr>
      <w:r>
        <w:rPr>
          <w:color w:val="374151"/>
        </w:rPr>
        <w:t>The foundation of everything that follows. Phase 1 establishes trusted data pipelines, user habits, and verified market coverage before any marketplace or logistics functionality is introduced.</w:t>
      </w:r>
    </w:p>
    <w:p w14:paraId="2312120A" w14:textId="77777777" w:rsidR="001E75B2" w:rsidRDefault="001E75B2" w:rsidP="001E75B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7506"/>
      </w:tblGrid>
      <w:tr w:rsidR="001E75B2" w14:paraId="01C02503" w14:textId="77777777" w:rsidTr="008E1672">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2D6A4F"/>
            <w:tcMar>
              <w:top w:w="160" w:type="dxa"/>
              <w:left w:w="140" w:type="dxa"/>
              <w:bottom w:w="160" w:type="dxa"/>
              <w:right w:w="140" w:type="dxa"/>
            </w:tcMar>
            <w:vAlign w:val="center"/>
          </w:tcPr>
          <w:p w14:paraId="074AC6B4" w14:textId="77777777" w:rsidR="001E75B2" w:rsidRDefault="001E75B2" w:rsidP="008E1672">
            <w:pPr>
              <w:jc w:val="center"/>
            </w:pPr>
            <w:r>
              <w:rPr>
                <w:b/>
                <w:bCs/>
                <w:color w:val="FFFFFF"/>
                <w:sz w:val="28"/>
                <w:szCs w:val="28"/>
              </w:rPr>
              <w:t>Phase 1</w:t>
            </w:r>
          </w:p>
          <w:p w14:paraId="5AB59C4A" w14:textId="77777777" w:rsidR="001E75B2" w:rsidRDefault="001E75B2" w:rsidP="008E1672">
            <w:pPr>
              <w:spacing w:before="40"/>
              <w:jc w:val="center"/>
            </w:pPr>
            <w:r>
              <w:rPr>
                <w:color w:val="FFFFFF"/>
                <w:sz w:val="15"/>
                <w:szCs w:val="15"/>
              </w:rPr>
              <w:t>Live Now</w:t>
            </w:r>
          </w:p>
        </w:tc>
        <w:tc>
          <w:tcPr>
            <w:tcW w:w="7506" w:type="dxa"/>
            <w:tcBorders>
              <w:top w:val="none" w:sz="0" w:space="0" w:color="FFFFFF"/>
              <w:left w:val="none" w:sz="0" w:space="0" w:color="FFFFFF"/>
              <w:bottom w:val="none" w:sz="0" w:space="0" w:color="FFFFFF"/>
              <w:right w:val="none" w:sz="0" w:space="0" w:color="FFFFFF"/>
            </w:tcBorders>
            <w:shd w:val="clear" w:color="auto" w:fill="D1FAE5"/>
            <w:tcMar>
              <w:top w:w="120" w:type="dxa"/>
              <w:left w:w="200" w:type="dxa"/>
              <w:bottom w:w="120" w:type="dxa"/>
              <w:right w:w="160" w:type="dxa"/>
            </w:tcMar>
          </w:tcPr>
          <w:p w14:paraId="0439A5DE" w14:textId="77777777" w:rsidR="001E75B2" w:rsidRDefault="001E75B2" w:rsidP="008E1672">
            <w:pPr>
              <w:pStyle w:val="ListParagraph"/>
              <w:numPr>
                <w:ilvl w:val="0"/>
                <w:numId w:val="1"/>
              </w:numPr>
              <w:spacing w:before="28" w:after="28"/>
              <w:contextualSpacing w:val="0"/>
            </w:pPr>
            <w:r>
              <w:rPr>
                <w:color w:val="111827"/>
                <w:sz w:val="19"/>
                <w:szCs w:val="19"/>
              </w:rPr>
              <w:t>Real-time crop and vegetable price tracking across all 10 Zambian provinces</w:t>
            </w:r>
          </w:p>
          <w:p w14:paraId="329CE71A" w14:textId="77777777" w:rsidR="001E75B2" w:rsidRDefault="001E75B2" w:rsidP="008E1672">
            <w:pPr>
              <w:pStyle w:val="ListParagraph"/>
              <w:numPr>
                <w:ilvl w:val="0"/>
                <w:numId w:val="1"/>
              </w:numPr>
              <w:spacing w:before="28" w:after="28"/>
              <w:contextualSpacing w:val="0"/>
            </w:pPr>
            <w:r>
              <w:rPr>
                <w:color w:val="111827"/>
                <w:sz w:val="19"/>
                <w:szCs w:val="19"/>
              </w:rPr>
              <w:t>Live price ticker updated by verified field agents throughout the trading day</w:t>
            </w:r>
          </w:p>
          <w:p w14:paraId="485AA5CA" w14:textId="77777777" w:rsidR="001E75B2" w:rsidRDefault="001E75B2" w:rsidP="008E1672">
            <w:pPr>
              <w:pStyle w:val="ListParagraph"/>
              <w:numPr>
                <w:ilvl w:val="0"/>
                <w:numId w:val="1"/>
              </w:numPr>
              <w:spacing w:before="28" w:after="28"/>
              <w:contextualSpacing w:val="0"/>
            </w:pPr>
            <w:r>
              <w:rPr>
                <w:color w:val="111827"/>
                <w:sz w:val="19"/>
                <w:szCs w:val="19"/>
              </w:rPr>
              <w:t>Market comparison: see the same crop's price across multiple cities side by side</w:t>
            </w:r>
          </w:p>
          <w:p w14:paraId="58970BF3" w14:textId="77777777" w:rsidR="001E75B2" w:rsidRDefault="001E75B2" w:rsidP="008E1672">
            <w:pPr>
              <w:pStyle w:val="ListParagraph"/>
              <w:numPr>
                <w:ilvl w:val="0"/>
                <w:numId w:val="1"/>
              </w:numPr>
              <w:spacing w:before="28" w:after="28"/>
              <w:contextualSpacing w:val="0"/>
            </w:pPr>
            <w:r>
              <w:rPr>
                <w:color w:val="111827"/>
                <w:sz w:val="19"/>
                <w:szCs w:val="19"/>
              </w:rPr>
              <w:t>AI-powered insights: what to plant this month, when to sell, which crops are in highest demand</w:t>
            </w:r>
          </w:p>
          <w:p w14:paraId="35B253C0" w14:textId="77777777" w:rsidR="001E75B2" w:rsidRDefault="001E75B2" w:rsidP="008E1672">
            <w:pPr>
              <w:pStyle w:val="ListParagraph"/>
              <w:numPr>
                <w:ilvl w:val="0"/>
                <w:numId w:val="1"/>
              </w:numPr>
              <w:spacing w:before="28" w:after="28"/>
              <w:contextualSpacing w:val="0"/>
            </w:pPr>
            <w:r>
              <w:rPr>
                <w:color w:val="111827"/>
                <w:sz w:val="19"/>
                <w:szCs w:val="19"/>
              </w:rPr>
              <w:t>Price alert system: push and SMS notifications when crops hit user-defined thresholds</w:t>
            </w:r>
          </w:p>
          <w:p w14:paraId="1543CADD" w14:textId="77777777" w:rsidR="001E75B2" w:rsidRDefault="001E75B2" w:rsidP="008E1672">
            <w:pPr>
              <w:pStyle w:val="ListParagraph"/>
              <w:numPr>
                <w:ilvl w:val="0"/>
                <w:numId w:val="1"/>
              </w:numPr>
              <w:spacing w:before="28" w:after="28"/>
              <w:contextualSpacing w:val="0"/>
            </w:pPr>
            <w:r>
              <w:rPr>
                <w:color w:val="111827"/>
                <w:sz w:val="19"/>
                <w:szCs w:val="19"/>
              </w:rPr>
              <w:t>Profit estimator: project revenue based on land size, crop selection, and current market prices</w:t>
            </w:r>
          </w:p>
          <w:p w14:paraId="64CA3927" w14:textId="77777777" w:rsidR="001E75B2" w:rsidRDefault="001E75B2" w:rsidP="008E1672">
            <w:pPr>
              <w:pStyle w:val="ListParagraph"/>
              <w:numPr>
                <w:ilvl w:val="0"/>
                <w:numId w:val="1"/>
              </w:numPr>
              <w:spacing w:before="28" w:after="28"/>
              <w:contextualSpacing w:val="0"/>
            </w:pPr>
            <w:r>
              <w:rPr>
                <w:color w:val="111827"/>
                <w:sz w:val="19"/>
                <w:szCs w:val="19"/>
              </w:rPr>
              <w:t>Interactive Zambia market activity map with demand and supply heat indicators</w:t>
            </w:r>
          </w:p>
          <w:p w14:paraId="3CFF8833" w14:textId="77777777" w:rsidR="001E75B2" w:rsidRDefault="001E75B2" w:rsidP="008E1672">
            <w:pPr>
              <w:pStyle w:val="ListParagraph"/>
              <w:numPr>
                <w:ilvl w:val="0"/>
                <w:numId w:val="1"/>
              </w:numPr>
              <w:spacing w:before="28" w:after="28"/>
              <w:contextualSpacing w:val="0"/>
            </w:pPr>
            <w:r>
              <w:rPr>
                <w:color w:val="111827"/>
                <w:sz w:val="19"/>
                <w:szCs w:val="19"/>
              </w:rPr>
              <w:t>Agent portal: trained field agents submit prices, earn approval ratings, and track performance</w:t>
            </w:r>
          </w:p>
          <w:p w14:paraId="3218F01C" w14:textId="77777777" w:rsidR="001E75B2" w:rsidRDefault="001E75B2" w:rsidP="008E1672">
            <w:pPr>
              <w:pStyle w:val="ListParagraph"/>
              <w:numPr>
                <w:ilvl w:val="0"/>
                <w:numId w:val="1"/>
              </w:numPr>
              <w:spacing w:before="28" w:after="28"/>
              <w:contextualSpacing w:val="0"/>
            </w:pPr>
            <w:r>
              <w:rPr>
                <w:color w:val="111827"/>
                <w:sz w:val="19"/>
                <w:szCs w:val="19"/>
              </w:rPr>
              <w:t>Available on iOS, Android, and Web from a single Flutter codebase</w:t>
            </w:r>
          </w:p>
        </w:tc>
      </w:tr>
    </w:tbl>
    <w:p w14:paraId="43589877" w14:textId="77777777" w:rsidR="001E75B2" w:rsidRDefault="001E75B2" w:rsidP="001E75B2">
      <w:pPr>
        <w:spacing w:before="180"/>
      </w:pPr>
    </w:p>
    <w:p w14:paraId="38DDE5CC" w14:textId="77777777" w:rsidR="001E75B2" w:rsidRDefault="001E75B2" w:rsidP="001E75B2">
      <w:pPr>
        <w:pStyle w:val="Heading2"/>
      </w:pPr>
      <w:r>
        <w:t>Phase 2 — Logistics Intelligence &amp; 3PL Integration</w:t>
      </w:r>
    </w:p>
    <w:p w14:paraId="33C5A86A" w14:textId="77777777" w:rsidR="001E75B2" w:rsidRDefault="001E75B2" w:rsidP="001E75B2">
      <w:pPr>
        <w:spacing w:before="60" w:after="60" w:line="336" w:lineRule="auto"/>
      </w:pPr>
      <w:r>
        <w:rPr>
          <w:color w:val="374151"/>
        </w:rPr>
        <w:t>Once price data is established and trusted, the natural question users ask is: "I can see the price in Lusaka is better — but is it actually worth transporting there after costs?" Phase 2 answers that with precision, transforming a price-checking app into a trade decision engine.</w:t>
      </w:r>
    </w:p>
    <w:p w14:paraId="40DAB42A" w14:textId="77777777" w:rsidR="001E75B2" w:rsidRDefault="001E75B2" w:rsidP="001E75B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7506"/>
      </w:tblGrid>
      <w:tr w:rsidR="001E75B2" w14:paraId="3F433504" w14:textId="77777777" w:rsidTr="008E1672">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15803D"/>
            <w:tcMar>
              <w:top w:w="160" w:type="dxa"/>
              <w:left w:w="140" w:type="dxa"/>
              <w:bottom w:w="160" w:type="dxa"/>
              <w:right w:w="140" w:type="dxa"/>
            </w:tcMar>
            <w:vAlign w:val="center"/>
          </w:tcPr>
          <w:p w14:paraId="213E77F1" w14:textId="77777777" w:rsidR="001E75B2" w:rsidRDefault="001E75B2" w:rsidP="008E1672">
            <w:pPr>
              <w:jc w:val="center"/>
            </w:pPr>
            <w:r>
              <w:rPr>
                <w:b/>
                <w:bCs/>
                <w:color w:val="FFFFFF"/>
                <w:sz w:val="28"/>
                <w:szCs w:val="28"/>
              </w:rPr>
              <w:t>Phase 2</w:t>
            </w:r>
          </w:p>
          <w:p w14:paraId="748C135E" w14:textId="77777777" w:rsidR="001E75B2" w:rsidRDefault="001E75B2" w:rsidP="008E1672">
            <w:pPr>
              <w:spacing w:before="40"/>
              <w:jc w:val="center"/>
            </w:pPr>
            <w:r>
              <w:rPr>
                <w:color w:val="FFFFFF"/>
                <w:sz w:val="15"/>
                <w:szCs w:val="15"/>
              </w:rPr>
              <w:t>Logistics</w:t>
            </w:r>
          </w:p>
        </w:tc>
        <w:tc>
          <w:tcPr>
            <w:tcW w:w="7506" w:type="dxa"/>
            <w:tcBorders>
              <w:top w:val="none" w:sz="0" w:space="0" w:color="FFFFFF"/>
              <w:left w:val="none" w:sz="0" w:space="0" w:color="FFFFFF"/>
              <w:bottom w:val="none" w:sz="0" w:space="0" w:color="FFFFFF"/>
              <w:right w:val="none" w:sz="0" w:space="0" w:color="FFFFFF"/>
            </w:tcBorders>
            <w:shd w:val="clear" w:color="auto" w:fill="ECFDF5"/>
            <w:tcMar>
              <w:top w:w="120" w:type="dxa"/>
              <w:left w:w="200" w:type="dxa"/>
              <w:bottom w:w="120" w:type="dxa"/>
              <w:right w:w="160" w:type="dxa"/>
            </w:tcMar>
          </w:tcPr>
          <w:p w14:paraId="3CCFED8B" w14:textId="77777777" w:rsidR="001E75B2" w:rsidRDefault="001E75B2" w:rsidP="008E1672">
            <w:pPr>
              <w:pStyle w:val="ListParagraph"/>
              <w:numPr>
                <w:ilvl w:val="0"/>
                <w:numId w:val="1"/>
              </w:numPr>
              <w:spacing w:before="28" w:after="28"/>
              <w:contextualSpacing w:val="0"/>
            </w:pPr>
            <w:r>
              <w:rPr>
                <w:color w:val="111827"/>
                <w:sz w:val="19"/>
                <w:szCs w:val="19"/>
              </w:rPr>
              <w:t>3PL (Third-Party Logistics) provider onboarding with published rate cards per kg and per tonne</w:t>
            </w:r>
          </w:p>
          <w:p w14:paraId="0FD8B2A8" w14:textId="77777777" w:rsidR="001E75B2" w:rsidRDefault="001E75B2" w:rsidP="008E1672">
            <w:pPr>
              <w:pStyle w:val="ListParagraph"/>
              <w:numPr>
                <w:ilvl w:val="0"/>
                <w:numId w:val="1"/>
              </w:numPr>
              <w:spacing w:before="28" w:after="28"/>
              <w:contextualSpacing w:val="0"/>
            </w:pPr>
            <w:r>
              <w:rPr>
                <w:color w:val="111827"/>
                <w:sz w:val="19"/>
                <w:szCs w:val="19"/>
              </w:rPr>
              <w:t>Route database: pickup points, drop-off depots, and transit time estimates between cities</w:t>
            </w:r>
          </w:p>
          <w:p w14:paraId="074AA39D" w14:textId="77777777" w:rsidR="001E75B2" w:rsidRDefault="001E75B2" w:rsidP="008E1672">
            <w:pPr>
              <w:pStyle w:val="ListParagraph"/>
              <w:numPr>
                <w:ilvl w:val="0"/>
                <w:numId w:val="1"/>
              </w:numPr>
              <w:spacing w:before="28" w:after="28"/>
              <w:contextualSpacing w:val="0"/>
            </w:pPr>
            <w:r>
              <w:rPr>
                <w:color w:val="111827"/>
                <w:sz w:val="19"/>
                <w:szCs w:val="19"/>
              </w:rPr>
              <w:t>Profitability calculator: factors in transport cost, fuel surcharges, handling, and depot fees</w:t>
            </w:r>
          </w:p>
          <w:p w14:paraId="55736393" w14:textId="77777777" w:rsidR="001E75B2" w:rsidRDefault="001E75B2" w:rsidP="008E1672">
            <w:pPr>
              <w:pStyle w:val="ListParagraph"/>
              <w:numPr>
                <w:ilvl w:val="0"/>
                <w:numId w:val="1"/>
              </w:numPr>
              <w:spacing w:before="28" w:after="28"/>
              <w:contextualSpacing w:val="0"/>
            </w:pPr>
            <w:r>
              <w:rPr>
                <w:color w:val="111827"/>
                <w:sz w:val="19"/>
                <w:szCs w:val="19"/>
              </w:rPr>
              <w:t>Net profit comparison: "Taking your tomatoes to Lusaka instead of selling locally earns you an additional K850 after all transport costs"</w:t>
            </w:r>
          </w:p>
          <w:p w14:paraId="46BFD851" w14:textId="77777777" w:rsidR="001E75B2" w:rsidRDefault="001E75B2" w:rsidP="008E1672">
            <w:pPr>
              <w:pStyle w:val="ListParagraph"/>
              <w:numPr>
                <w:ilvl w:val="0"/>
                <w:numId w:val="1"/>
              </w:numPr>
              <w:spacing w:before="28" w:after="28"/>
              <w:contextualSpacing w:val="0"/>
            </w:pPr>
            <w:r>
              <w:rPr>
                <w:color w:val="111827"/>
                <w:sz w:val="19"/>
                <w:szCs w:val="19"/>
              </w:rPr>
              <w:t>Route optimisation: which 3PL, which route, and which destination market maximises your return</w:t>
            </w:r>
          </w:p>
          <w:p w14:paraId="48DA7411" w14:textId="77777777" w:rsidR="001E75B2" w:rsidRDefault="001E75B2" w:rsidP="008E1672">
            <w:pPr>
              <w:pStyle w:val="ListParagraph"/>
              <w:numPr>
                <w:ilvl w:val="0"/>
                <w:numId w:val="1"/>
              </w:numPr>
              <w:spacing w:before="28" w:after="28"/>
              <w:contextualSpacing w:val="0"/>
            </w:pPr>
            <w:r>
              <w:rPr>
                <w:color w:val="111827"/>
                <w:sz w:val="19"/>
                <w:szCs w:val="19"/>
              </w:rPr>
              <w:t>Multi-3PL comparison on the same route so users can choose the best available rate</w:t>
            </w:r>
          </w:p>
          <w:p w14:paraId="7FA38571" w14:textId="77777777" w:rsidR="001E75B2" w:rsidRDefault="001E75B2" w:rsidP="008E1672">
            <w:pPr>
              <w:pStyle w:val="ListParagraph"/>
              <w:numPr>
                <w:ilvl w:val="0"/>
                <w:numId w:val="1"/>
              </w:numPr>
              <w:spacing w:before="28" w:after="28"/>
              <w:contextualSpacing w:val="0"/>
            </w:pPr>
            <w:r>
              <w:rPr>
                <w:color w:val="111827"/>
                <w:sz w:val="19"/>
                <w:szCs w:val="19"/>
              </w:rPr>
              <w:lastRenderedPageBreak/>
              <w:t>Depot location map showing where to drop off produce for onward shipping or collection</w:t>
            </w:r>
          </w:p>
        </w:tc>
      </w:tr>
    </w:tbl>
    <w:p w14:paraId="1055A2C3" w14:textId="77777777" w:rsidR="001E75B2" w:rsidRDefault="001E75B2" w:rsidP="001E75B2">
      <w:pPr>
        <w:spacing w:before="180"/>
      </w:pPr>
    </w:p>
    <w:p w14:paraId="4051D12E" w14:textId="77777777" w:rsidR="001E75B2" w:rsidRDefault="001E75B2" w:rsidP="001E75B2">
      <w:pPr>
        <w:pStyle w:val="Heading2"/>
      </w:pPr>
      <w:r>
        <w:t>Phase 3 — Peer-to-Peer Marketplace &amp; SLA Platform</w:t>
      </w:r>
    </w:p>
    <w:p w14:paraId="1DD2B059" w14:textId="77777777" w:rsidR="001E75B2" w:rsidRDefault="001E75B2" w:rsidP="001E75B2">
      <w:pPr>
        <w:spacing w:before="60" w:after="60" w:line="336" w:lineRule="auto"/>
      </w:pPr>
      <w:r>
        <w:rPr>
          <w:color w:val="374151"/>
        </w:rPr>
        <w:t>With price intelligence and logistics in place, AgriPulse becomes a direct trade platform. Farmers list produce, retailers discover and purchase, fulfilment flows through the existing depot network, and the platform facilitates formal supply agreements between parties.</w:t>
      </w:r>
    </w:p>
    <w:p w14:paraId="36C4099E" w14:textId="77777777" w:rsidR="001E75B2" w:rsidRDefault="001E75B2" w:rsidP="001E75B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7506"/>
      </w:tblGrid>
      <w:tr w:rsidR="001E75B2" w14:paraId="191141DA" w14:textId="77777777" w:rsidTr="008E1672">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D97706"/>
            <w:tcMar>
              <w:top w:w="160" w:type="dxa"/>
              <w:left w:w="140" w:type="dxa"/>
              <w:bottom w:w="160" w:type="dxa"/>
              <w:right w:w="140" w:type="dxa"/>
            </w:tcMar>
            <w:vAlign w:val="center"/>
          </w:tcPr>
          <w:p w14:paraId="19B1D096" w14:textId="77777777" w:rsidR="001E75B2" w:rsidRDefault="001E75B2" w:rsidP="008E1672">
            <w:pPr>
              <w:jc w:val="center"/>
            </w:pPr>
            <w:r>
              <w:rPr>
                <w:b/>
                <w:bCs/>
                <w:color w:val="FFFFFF"/>
                <w:sz w:val="28"/>
                <w:szCs w:val="28"/>
              </w:rPr>
              <w:t>Phase 3</w:t>
            </w:r>
          </w:p>
          <w:p w14:paraId="559BCA55" w14:textId="77777777" w:rsidR="001E75B2" w:rsidRDefault="001E75B2" w:rsidP="008E1672">
            <w:pPr>
              <w:spacing w:before="40"/>
              <w:jc w:val="center"/>
            </w:pPr>
            <w:r>
              <w:rPr>
                <w:color w:val="FFFFFF"/>
                <w:sz w:val="15"/>
                <w:szCs w:val="15"/>
              </w:rPr>
              <w:t>Marketplace</w:t>
            </w:r>
          </w:p>
        </w:tc>
        <w:tc>
          <w:tcPr>
            <w:tcW w:w="7506" w:type="dxa"/>
            <w:tcBorders>
              <w:top w:val="none" w:sz="0" w:space="0" w:color="FFFFFF"/>
              <w:left w:val="none" w:sz="0" w:space="0" w:color="FFFFFF"/>
              <w:bottom w:val="none" w:sz="0" w:space="0" w:color="FFFFFF"/>
              <w:right w:val="none" w:sz="0" w:space="0" w:color="FFFFFF"/>
            </w:tcBorders>
            <w:shd w:val="clear" w:color="auto" w:fill="FEF3C7"/>
            <w:tcMar>
              <w:top w:w="120" w:type="dxa"/>
              <w:left w:w="200" w:type="dxa"/>
              <w:bottom w:w="120" w:type="dxa"/>
              <w:right w:w="160" w:type="dxa"/>
            </w:tcMar>
          </w:tcPr>
          <w:p w14:paraId="54ADEF6D" w14:textId="77777777" w:rsidR="001E75B2" w:rsidRDefault="001E75B2" w:rsidP="008E1672">
            <w:pPr>
              <w:pStyle w:val="ListParagraph"/>
              <w:numPr>
                <w:ilvl w:val="0"/>
                <w:numId w:val="1"/>
              </w:numPr>
              <w:spacing w:before="28" w:after="28"/>
              <w:contextualSpacing w:val="0"/>
            </w:pPr>
            <w:r>
              <w:rPr>
                <w:color w:val="111827"/>
                <w:sz w:val="19"/>
                <w:szCs w:val="19"/>
              </w:rPr>
              <w:t>Farmer produce listings: quantity, quality grade, price, location, and expected harvest date</w:t>
            </w:r>
          </w:p>
          <w:p w14:paraId="2FC70C8E" w14:textId="77777777" w:rsidR="001E75B2" w:rsidRDefault="001E75B2" w:rsidP="008E1672">
            <w:pPr>
              <w:pStyle w:val="ListParagraph"/>
              <w:numPr>
                <w:ilvl w:val="0"/>
                <w:numId w:val="1"/>
              </w:numPr>
              <w:spacing w:before="28" w:after="28"/>
              <w:contextualSpacing w:val="0"/>
            </w:pPr>
            <w:r>
              <w:rPr>
                <w:color w:val="111827"/>
                <w:sz w:val="19"/>
                <w:szCs w:val="19"/>
              </w:rPr>
              <w:t>Retailer discovery: browse verified listings filtered by crop, location, volume, and quality grade</w:t>
            </w:r>
          </w:p>
          <w:p w14:paraId="023962E8" w14:textId="77777777" w:rsidR="001E75B2" w:rsidRDefault="001E75B2" w:rsidP="008E1672">
            <w:pPr>
              <w:pStyle w:val="ListParagraph"/>
              <w:numPr>
                <w:ilvl w:val="0"/>
                <w:numId w:val="1"/>
              </w:numPr>
              <w:spacing w:before="28" w:after="28"/>
              <w:contextualSpacing w:val="0"/>
            </w:pPr>
            <w:r>
              <w:rPr>
                <w:color w:val="111827"/>
                <w:sz w:val="19"/>
                <w:szCs w:val="19"/>
              </w:rPr>
              <w:t>Direct purchase and price negotiation flow within the app</w:t>
            </w:r>
          </w:p>
          <w:p w14:paraId="6E93FE0C" w14:textId="77777777" w:rsidR="001E75B2" w:rsidRDefault="001E75B2" w:rsidP="008E1672">
            <w:pPr>
              <w:pStyle w:val="ListParagraph"/>
              <w:numPr>
                <w:ilvl w:val="0"/>
                <w:numId w:val="1"/>
              </w:numPr>
              <w:spacing w:before="28" w:after="28"/>
              <w:contextualSpacing w:val="0"/>
            </w:pPr>
            <w:r>
              <w:rPr>
                <w:color w:val="111827"/>
                <w:sz w:val="19"/>
                <w:szCs w:val="19"/>
              </w:rPr>
              <w:t>Farmer reliability and reputation scoring based on order fulfilment history</w:t>
            </w:r>
          </w:p>
          <w:p w14:paraId="3E86132A" w14:textId="77777777" w:rsidR="001E75B2" w:rsidRDefault="001E75B2" w:rsidP="008E1672">
            <w:pPr>
              <w:pStyle w:val="ListParagraph"/>
              <w:numPr>
                <w:ilvl w:val="0"/>
                <w:numId w:val="1"/>
              </w:numPr>
              <w:spacing w:before="28" w:after="28"/>
              <w:contextualSpacing w:val="0"/>
            </w:pPr>
            <w:r>
              <w:rPr>
                <w:color w:val="111827"/>
                <w:sz w:val="19"/>
                <w:szCs w:val="19"/>
              </w:rPr>
              <w:t>Star ratings and verified buyer reviews visible to all retailers considering a supplier</w:t>
            </w:r>
          </w:p>
          <w:p w14:paraId="389A05F4" w14:textId="77777777" w:rsidR="001E75B2" w:rsidRDefault="001E75B2" w:rsidP="008E1672">
            <w:pPr>
              <w:pStyle w:val="ListParagraph"/>
              <w:numPr>
                <w:ilvl w:val="0"/>
                <w:numId w:val="1"/>
              </w:numPr>
              <w:spacing w:before="28" w:after="28"/>
              <w:contextualSpacing w:val="0"/>
            </w:pPr>
            <w:r>
              <w:rPr>
                <w:color w:val="111827"/>
                <w:sz w:val="19"/>
                <w:szCs w:val="19"/>
              </w:rPr>
              <w:t>Depot drop-off: farmers deliver to their nearest depot; buyers collect or arrange onward shipping</w:t>
            </w:r>
          </w:p>
          <w:p w14:paraId="07E3375D" w14:textId="77777777" w:rsidR="001E75B2" w:rsidRDefault="001E75B2" w:rsidP="008E1672">
            <w:pPr>
              <w:pStyle w:val="ListParagraph"/>
              <w:numPr>
                <w:ilvl w:val="0"/>
                <w:numId w:val="1"/>
              </w:numPr>
              <w:spacing w:before="28" w:after="28"/>
              <w:contextualSpacing w:val="0"/>
            </w:pPr>
            <w:r>
              <w:rPr>
                <w:color w:val="111827"/>
                <w:sz w:val="19"/>
                <w:szCs w:val="19"/>
              </w:rPr>
              <w:t>SLA generation: formalised supply agreements covering quantity, price, duration, and delivery terms</w:t>
            </w:r>
          </w:p>
          <w:p w14:paraId="32CF9678" w14:textId="77777777" w:rsidR="001E75B2" w:rsidRDefault="001E75B2" w:rsidP="008E1672">
            <w:pPr>
              <w:pStyle w:val="ListParagraph"/>
              <w:numPr>
                <w:ilvl w:val="0"/>
                <w:numId w:val="1"/>
              </w:numPr>
              <w:spacing w:before="28" w:after="28"/>
              <w:contextualSpacing w:val="0"/>
            </w:pPr>
            <w:r>
              <w:rPr>
                <w:color w:val="111827"/>
                <w:sz w:val="19"/>
                <w:szCs w:val="19"/>
              </w:rPr>
              <w:t>Agreement management: automated renewal alerts, compliance tracking, and dispute escalation</w:t>
            </w:r>
          </w:p>
          <w:p w14:paraId="60CC4F76" w14:textId="77777777" w:rsidR="001E75B2" w:rsidRDefault="001E75B2" w:rsidP="008E1672">
            <w:pPr>
              <w:pStyle w:val="ListParagraph"/>
              <w:numPr>
                <w:ilvl w:val="0"/>
                <w:numId w:val="1"/>
              </w:numPr>
              <w:spacing w:before="28" w:after="28"/>
              <w:contextualSpacing w:val="0"/>
            </w:pPr>
            <w:r>
              <w:rPr>
                <w:color w:val="111827"/>
                <w:sz w:val="19"/>
                <w:szCs w:val="19"/>
              </w:rPr>
              <w:t>Dispute resolution workflow with mediation options built into the platform</w:t>
            </w:r>
          </w:p>
        </w:tc>
      </w:tr>
    </w:tbl>
    <w:p w14:paraId="461815D2" w14:textId="77777777" w:rsidR="001E75B2" w:rsidRDefault="001E75B2" w:rsidP="001E75B2">
      <w:pPr>
        <w:spacing w:before="180"/>
      </w:pPr>
    </w:p>
    <w:p w14:paraId="2509FA06" w14:textId="77777777" w:rsidR="001E75B2" w:rsidRDefault="001E75B2" w:rsidP="001E75B2">
      <w:pPr>
        <w:pStyle w:val="Heading2"/>
      </w:pPr>
      <w:r>
        <w:t>Phase 4 — Regional SADC Expansion</w:t>
      </w:r>
    </w:p>
    <w:p w14:paraId="0AC97EC4" w14:textId="77777777" w:rsidR="001E75B2" w:rsidRDefault="001E75B2" w:rsidP="001E75B2">
      <w:pPr>
        <w:spacing w:before="60" w:after="60" w:line="336" w:lineRule="auto"/>
      </w:pPr>
      <w:r>
        <w:rPr>
          <w:color w:val="374151"/>
        </w:rPr>
        <w:t>Having proven the model in Zambia, AgriPulse expands to facilitate intra-regional agricultural trade across SADC member states. The same intelligence and marketplace infrastructure extends across borders, with country-specific compliance and documentation support layered on top.</w:t>
      </w:r>
    </w:p>
    <w:p w14:paraId="6F10DCB9" w14:textId="77777777" w:rsidR="001E75B2" w:rsidRDefault="001E75B2" w:rsidP="001E75B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7506"/>
      </w:tblGrid>
      <w:tr w:rsidR="001E75B2" w14:paraId="016DC776" w14:textId="77777777" w:rsidTr="008E1672">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1D4ED8"/>
            <w:tcMar>
              <w:top w:w="160" w:type="dxa"/>
              <w:left w:w="140" w:type="dxa"/>
              <w:bottom w:w="160" w:type="dxa"/>
              <w:right w:w="140" w:type="dxa"/>
            </w:tcMar>
            <w:vAlign w:val="center"/>
          </w:tcPr>
          <w:p w14:paraId="74F095E5" w14:textId="77777777" w:rsidR="001E75B2" w:rsidRDefault="001E75B2" w:rsidP="008E1672">
            <w:pPr>
              <w:jc w:val="center"/>
            </w:pPr>
            <w:r>
              <w:rPr>
                <w:b/>
                <w:bCs/>
                <w:color w:val="FFFFFF"/>
                <w:sz w:val="28"/>
                <w:szCs w:val="28"/>
              </w:rPr>
              <w:t>Phase 4</w:t>
            </w:r>
          </w:p>
          <w:p w14:paraId="4CB37996" w14:textId="77777777" w:rsidR="001E75B2" w:rsidRDefault="001E75B2" w:rsidP="008E1672">
            <w:pPr>
              <w:spacing w:before="40"/>
              <w:jc w:val="center"/>
            </w:pPr>
            <w:r>
              <w:rPr>
                <w:color w:val="FFFFFF"/>
                <w:sz w:val="15"/>
                <w:szCs w:val="15"/>
              </w:rPr>
              <w:t>Regional</w:t>
            </w:r>
          </w:p>
        </w:tc>
        <w:tc>
          <w:tcPr>
            <w:tcW w:w="7506"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160" w:type="dxa"/>
            </w:tcMar>
          </w:tcPr>
          <w:p w14:paraId="1C4C5207" w14:textId="77777777" w:rsidR="001E75B2" w:rsidRDefault="001E75B2" w:rsidP="008E1672">
            <w:pPr>
              <w:pStyle w:val="ListParagraph"/>
              <w:numPr>
                <w:ilvl w:val="0"/>
                <w:numId w:val="1"/>
              </w:numPr>
              <w:spacing w:before="28" w:after="28"/>
              <w:contextualSpacing w:val="0"/>
            </w:pPr>
            <w:r>
              <w:rPr>
                <w:color w:val="111827"/>
                <w:sz w:val="19"/>
                <w:szCs w:val="19"/>
              </w:rPr>
              <w:t>Multi-country price tracking: Zimbabwe, Malawi, Tanzania, Mozambique, DRC, and other SADC markets</w:t>
            </w:r>
          </w:p>
          <w:p w14:paraId="36F3848D" w14:textId="77777777" w:rsidR="001E75B2" w:rsidRDefault="001E75B2" w:rsidP="008E1672">
            <w:pPr>
              <w:pStyle w:val="ListParagraph"/>
              <w:numPr>
                <w:ilvl w:val="0"/>
                <w:numId w:val="1"/>
              </w:numPr>
              <w:spacing w:before="28" w:after="28"/>
              <w:contextualSpacing w:val="0"/>
            </w:pPr>
            <w:r>
              <w:rPr>
                <w:color w:val="111827"/>
                <w:sz w:val="19"/>
                <w:szCs w:val="19"/>
              </w:rPr>
              <w:t>Cross-border trade documentation assistant: phytosanitary certificates, customs declarations, COMESA trade documents</w:t>
            </w:r>
          </w:p>
          <w:p w14:paraId="3730DCEE" w14:textId="77777777" w:rsidR="001E75B2" w:rsidRDefault="001E75B2" w:rsidP="008E1672">
            <w:pPr>
              <w:pStyle w:val="ListParagraph"/>
              <w:numPr>
                <w:ilvl w:val="0"/>
                <w:numId w:val="1"/>
              </w:numPr>
              <w:spacing w:before="28" w:after="28"/>
              <w:contextualSpacing w:val="0"/>
            </w:pPr>
            <w:r>
              <w:rPr>
                <w:color w:val="111827"/>
                <w:sz w:val="19"/>
                <w:szCs w:val="19"/>
              </w:rPr>
              <w:t>Border crossing intelligence: which crossing, required documentation, typical transit times, and known delays</w:t>
            </w:r>
          </w:p>
          <w:p w14:paraId="689869C7" w14:textId="77777777" w:rsidR="001E75B2" w:rsidRDefault="001E75B2" w:rsidP="008E1672">
            <w:pPr>
              <w:pStyle w:val="ListParagraph"/>
              <w:numPr>
                <w:ilvl w:val="0"/>
                <w:numId w:val="1"/>
              </w:numPr>
              <w:spacing w:before="28" w:after="28"/>
              <w:contextualSpacing w:val="0"/>
            </w:pPr>
            <w:r>
              <w:rPr>
                <w:color w:val="111827"/>
                <w:sz w:val="19"/>
                <w:szCs w:val="19"/>
              </w:rPr>
              <w:t>Currency conversion with live exchange rates factored into profitability calculations</w:t>
            </w:r>
          </w:p>
          <w:p w14:paraId="3A1EF6E6" w14:textId="77777777" w:rsidR="001E75B2" w:rsidRDefault="001E75B2" w:rsidP="008E1672">
            <w:pPr>
              <w:pStyle w:val="ListParagraph"/>
              <w:numPr>
                <w:ilvl w:val="0"/>
                <w:numId w:val="1"/>
              </w:numPr>
              <w:spacing w:before="28" w:after="28"/>
              <w:contextualSpacing w:val="0"/>
            </w:pPr>
            <w:r>
              <w:rPr>
                <w:color w:val="111827"/>
                <w:sz w:val="19"/>
                <w:szCs w:val="19"/>
              </w:rPr>
              <w:t>Regional logistics network: identification of cross-border 3PLs and freight forwarders by route</w:t>
            </w:r>
          </w:p>
          <w:p w14:paraId="50F295D8" w14:textId="77777777" w:rsidR="001E75B2" w:rsidRDefault="001E75B2" w:rsidP="008E1672">
            <w:pPr>
              <w:pStyle w:val="ListParagraph"/>
              <w:numPr>
                <w:ilvl w:val="0"/>
                <w:numId w:val="1"/>
              </w:numPr>
              <w:spacing w:before="28" w:after="28"/>
              <w:contextualSpacing w:val="0"/>
            </w:pPr>
            <w:r>
              <w:rPr>
                <w:color w:val="111827"/>
                <w:sz w:val="19"/>
                <w:szCs w:val="19"/>
              </w:rPr>
              <w:t>Regulatory compliance guidance per country and commodity type</w:t>
            </w:r>
          </w:p>
          <w:p w14:paraId="056B5378" w14:textId="77777777" w:rsidR="001E75B2" w:rsidRDefault="001E75B2" w:rsidP="008E1672">
            <w:pPr>
              <w:pStyle w:val="ListParagraph"/>
              <w:numPr>
                <w:ilvl w:val="0"/>
                <w:numId w:val="1"/>
              </w:numPr>
              <w:spacing w:before="28" w:after="28"/>
              <w:contextualSpacing w:val="0"/>
            </w:pPr>
            <w:r>
              <w:rPr>
                <w:color w:val="111827"/>
                <w:sz w:val="19"/>
                <w:szCs w:val="19"/>
              </w:rPr>
              <w:t>Multi-language support covering the major languages of the SADC region</w:t>
            </w:r>
          </w:p>
        </w:tc>
      </w:tr>
    </w:tbl>
    <w:p w14:paraId="6B89BB6D" w14:textId="77777777" w:rsidR="001E75B2" w:rsidRDefault="001E75B2" w:rsidP="001E75B2">
      <w:r>
        <w:br w:type="page"/>
      </w:r>
    </w:p>
    <w:p w14:paraId="1DE84255" w14:textId="77777777" w:rsidR="001E75B2" w:rsidRDefault="001E75B2" w:rsidP="001E75B2">
      <w:pPr>
        <w:spacing w:before="360" w:after="80"/>
      </w:pPr>
      <w:r>
        <w:rPr>
          <w:b/>
          <w:bCs/>
          <w:color w:val="2D6A4F"/>
          <w:spacing w:val="20"/>
          <w:sz w:val="16"/>
          <w:szCs w:val="16"/>
        </w:rPr>
        <w:lastRenderedPageBreak/>
        <w:t>SECTION 3</w:t>
      </w:r>
    </w:p>
    <w:p w14:paraId="72456DF3" w14:textId="77777777" w:rsidR="001E75B2" w:rsidRDefault="001E75B2" w:rsidP="001E75B2">
      <w:pPr>
        <w:pStyle w:val="Heading1"/>
      </w:pPr>
      <w:r>
        <w:t>Target Users</w:t>
      </w:r>
    </w:p>
    <w:p w14:paraId="6C97F085" w14:textId="77777777" w:rsidR="001E75B2" w:rsidRDefault="001E75B2" w:rsidP="001E75B2">
      <w:pPr>
        <w:spacing w:before="60" w:after="60" w:line="336" w:lineRule="auto"/>
      </w:pPr>
      <w:r>
        <w:rPr>
          <w:color w:val="374151"/>
        </w:rPr>
        <w:t>AgriPulse serves multiple interconnected user groups across the agricultural value chain. Each group has distinct needs that the platform addresses at different phases of the roadmap.</w:t>
      </w:r>
    </w:p>
    <w:p w14:paraId="1BF3183A" w14:textId="77777777" w:rsidR="001E75B2" w:rsidRDefault="001E75B2" w:rsidP="001E75B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4826"/>
      </w:tblGrid>
      <w:tr w:rsidR="001E75B2" w14:paraId="24BD6190" w14:textId="77777777" w:rsidTr="008E1672">
        <w:tblPrEx>
          <w:tblCellMar>
            <w:top w:w="0" w:type="dxa"/>
            <w:bottom w:w="0" w:type="dxa"/>
          </w:tblCellMar>
        </w:tblPrEx>
        <w:trPr>
          <w:tblHeader/>
        </w:trPr>
        <w:tc>
          <w:tcPr>
            <w:tcW w:w="1900" w:type="dxa"/>
            <w:tcBorders>
              <w:top w:val="single" w:sz="1" w:space="0" w:color="D1D5DB"/>
              <w:left w:val="single" w:sz="1" w:space="0" w:color="D1D5DB"/>
              <w:bottom w:val="single" w:sz="1" w:space="0" w:color="D1D5DB"/>
              <w:right w:val="single" w:sz="1" w:space="0" w:color="D1D5DB"/>
            </w:tcBorders>
            <w:shd w:val="clear" w:color="auto" w:fill="1B4332"/>
            <w:tcMar>
              <w:top w:w="100" w:type="dxa"/>
              <w:left w:w="130" w:type="dxa"/>
              <w:bottom w:w="100" w:type="dxa"/>
              <w:right w:w="130" w:type="dxa"/>
            </w:tcMar>
          </w:tcPr>
          <w:p w14:paraId="57F530ED" w14:textId="77777777" w:rsidR="001E75B2" w:rsidRDefault="001E75B2" w:rsidP="008E1672">
            <w:r>
              <w:rPr>
                <w:b/>
                <w:bCs/>
                <w:color w:val="FFFFFF"/>
                <w:sz w:val="19"/>
                <w:szCs w:val="19"/>
              </w:rPr>
              <w:t>User Type</w:t>
            </w:r>
          </w:p>
        </w:tc>
        <w:tc>
          <w:tcPr>
            <w:tcW w:w="2300" w:type="dxa"/>
            <w:tcBorders>
              <w:top w:val="single" w:sz="1" w:space="0" w:color="D1D5DB"/>
              <w:left w:val="single" w:sz="1" w:space="0" w:color="D1D5DB"/>
              <w:bottom w:val="single" w:sz="1" w:space="0" w:color="D1D5DB"/>
              <w:right w:val="single" w:sz="1" w:space="0" w:color="D1D5DB"/>
            </w:tcBorders>
            <w:shd w:val="clear" w:color="auto" w:fill="1B4332"/>
            <w:tcMar>
              <w:top w:w="100" w:type="dxa"/>
              <w:left w:w="130" w:type="dxa"/>
              <w:bottom w:w="100" w:type="dxa"/>
              <w:right w:w="130" w:type="dxa"/>
            </w:tcMar>
          </w:tcPr>
          <w:p w14:paraId="7462D55A" w14:textId="77777777" w:rsidR="001E75B2" w:rsidRDefault="001E75B2" w:rsidP="008E1672">
            <w:r>
              <w:rPr>
                <w:b/>
                <w:bCs/>
                <w:color w:val="FFFFFF"/>
                <w:sz w:val="19"/>
                <w:szCs w:val="19"/>
              </w:rPr>
              <w:t>Primary Need</w:t>
            </w:r>
          </w:p>
        </w:tc>
        <w:tc>
          <w:tcPr>
            <w:tcW w:w="4826" w:type="dxa"/>
            <w:tcBorders>
              <w:top w:val="single" w:sz="1" w:space="0" w:color="D1D5DB"/>
              <w:left w:val="single" w:sz="1" w:space="0" w:color="D1D5DB"/>
              <w:bottom w:val="single" w:sz="1" w:space="0" w:color="D1D5DB"/>
              <w:right w:val="single" w:sz="1" w:space="0" w:color="D1D5DB"/>
            </w:tcBorders>
            <w:shd w:val="clear" w:color="auto" w:fill="1B4332"/>
            <w:tcMar>
              <w:top w:w="100" w:type="dxa"/>
              <w:left w:w="130" w:type="dxa"/>
              <w:bottom w:w="100" w:type="dxa"/>
              <w:right w:w="130" w:type="dxa"/>
            </w:tcMar>
          </w:tcPr>
          <w:p w14:paraId="0E9FD50F" w14:textId="77777777" w:rsidR="001E75B2" w:rsidRDefault="001E75B2" w:rsidP="008E1672">
            <w:r>
              <w:rPr>
                <w:b/>
                <w:bCs/>
                <w:color w:val="FFFFFF"/>
                <w:sz w:val="19"/>
                <w:szCs w:val="19"/>
              </w:rPr>
              <w:t>What AgriPulse Delivers</w:t>
            </w:r>
          </w:p>
        </w:tc>
      </w:tr>
      <w:tr w:rsidR="001E75B2" w14:paraId="2E234B58" w14:textId="77777777" w:rsidTr="008E1672">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1054A53C" w14:textId="77777777" w:rsidR="001E75B2" w:rsidRDefault="001E75B2" w:rsidP="008E1672">
            <w:r>
              <w:rPr>
                <w:color w:val="374151"/>
                <w:sz w:val="19"/>
                <w:szCs w:val="19"/>
              </w:rPr>
              <w:t>Smallholder Farmers</w:t>
            </w:r>
          </w:p>
        </w:tc>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1A53B30F" w14:textId="77777777" w:rsidR="001E75B2" w:rsidRDefault="001E75B2" w:rsidP="008E1672">
            <w:r>
              <w:rPr>
                <w:color w:val="374151"/>
                <w:sz w:val="19"/>
                <w:szCs w:val="19"/>
              </w:rPr>
              <w:t>Know where to sell for the best price</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18090C23" w14:textId="77777777" w:rsidR="001E75B2" w:rsidRDefault="001E75B2" w:rsidP="008E1672">
            <w:r>
              <w:rPr>
                <w:color w:val="374151"/>
                <w:sz w:val="19"/>
                <w:szCs w:val="19"/>
              </w:rPr>
              <w:t>Live prices, market comparison, logistics calculator, direct marketplace listings</w:t>
            </w:r>
          </w:p>
        </w:tc>
      </w:tr>
      <w:tr w:rsidR="001E75B2" w14:paraId="7A5CE3AD" w14:textId="77777777" w:rsidTr="008E1672">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30" w:type="dxa"/>
              <w:bottom w:w="80" w:type="dxa"/>
              <w:right w:w="130" w:type="dxa"/>
            </w:tcMar>
          </w:tcPr>
          <w:p w14:paraId="1B0E4464" w14:textId="77777777" w:rsidR="001E75B2" w:rsidRDefault="001E75B2" w:rsidP="008E1672">
            <w:r>
              <w:rPr>
                <w:color w:val="374151"/>
                <w:sz w:val="19"/>
                <w:szCs w:val="19"/>
              </w:rPr>
              <w:t>Commercial Farmers</w:t>
            </w:r>
          </w:p>
        </w:tc>
        <w:tc>
          <w:tcPr>
            <w:tcW w:w="23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30" w:type="dxa"/>
              <w:bottom w:w="80" w:type="dxa"/>
              <w:right w:w="130" w:type="dxa"/>
            </w:tcMar>
          </w:tcPr>
          <w:p w14:paraId="0D626681" w14:textId="77777777" w:rsidR="001E75B2" w:rsidRDefault="001E75B2" w:rsidP="008E1672">
            <w:r>
              <w:rPr>
                <w:color w:val="374151"/>
                <w:sz w:val="19"/>
                <w:szCs w:val="19"/>
              </w:rPr>
              <w:t>Volume sales and reliable long-term buyer relationships</w:t>
            </w:r>
          </w:p>
        </w:tc>
        <w:tc>
          <w:tcPr>
            <w:tcW w:w="48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30" w:type="dxa"/>
              <w:bottom w:w="80" w:type="dxa"/>
              <w:right w:w="130" w:type="dxa"/>
            </w:tcMar>
          </w:tcPr>
          <w:p w14:paraId="130322DB" w14:textId="77777777" w:rsidR="001E75B2" w:rsidRDefault="001E75B2" w:rsidP="008E1672">
            <w:r>
              <w:rPr>
                <w:color w:val="374151"/>
                <w:sz w:val="19"/>
                <w:szCs w:val="19"/>
              </w:rPr>
              <w:t>SLA management, retailer network, reputation scoring, bulk listing and agreement tools</w:t>
            </w:r>
          </w:p>
        </w:tc>
      </w:tr>
      <w:tr w:rsidR="001E75B2" w14:paraId="3C772CEC" w14:textId="77777777" w:rsidTr="008E1672">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589765EC" w14:textId="77777777" w:rsidR="001E75B2" w:rsidRDefault="001E75B2" w:rsidP="008E1672">
            <w:r>
              <w:rPr>
                <w:color w:val="374151"/>
                <w:sz w:val="19"/>
                <w:szCs w:val="19"/>
              </w:rPr>
              <w:t>Produce Traders</w:t>
            </w:r>
          </w:p>
        </w:tc>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432DF529" w14:textId="77777777" w:rsidR="001E75B2" w:rsidRDefault="001E75B2" w:rsidP="008E1672">
            <w:r>
              <w:rPr>
                <w:color w:val="374151"/>
                <w:sz w:val="19"/>
                <w:szCs w:val="19"/>
              </w:rPr>
              <w:t>Identify arbitrage opportunities between cities</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55230B59" w14:textId="77777777" w:rsidR="001E75B2" w:rsidRDefault="001E75B2" w:rsidP="008E1672">
            <w:r>
              <w:rPr>
                <w:color w:val="374151"/>
                <w:sz w:val="19"/>
                <w:szCs w:val="19"/>
              </w:rPr>
              <w:t>Price comparison, route optimisation, transport cost calculator, real-time threshold alerts</w:t>
            </w:r>
          </w:p>
        </w:tc>
      </w:tr>
      <w:tr w:rsidR="001E75B2" w14:paraId="464348B3" w14:textId="77777777" w:rsidTr="008E1672">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30" w:type="dxa"/>
              <w:bottom w:w="80" w:type="dxa"/>
              <w:right w:w="130" w:type="dxa"/>
            </w:tcMar>
          </w:tcPr>
          <w:p w14:paraId="43034089" w14:textId="77777777" w:rsidR="001E75B2" w:rsidRDefault="001E75B2" w:rsidP="008E1672">
            <w:r>
              <w:rPr>
                <w:color w:val="374151"/>
                <w:sz w:val="19"/>
                <w:szCs w:val="19"/>
              </w:rPr>
              <w:t>Retailers &amp; Buyers</w:t>
            </w:r>
          </w:p>
        </w:tc>
        <w:tc>
          <w:tcPr>
            <w:tcW w:w="23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30" w:type="dxa"/>
              <w:bottom w:w="80" w:type="dxa"/>
              <w:right w:w="130" w:type="dxa"/>
            </w:tcMar>
          </w:tcPr>
          <w:p w14:paraId="6ECFA9B3" w14:textId="77777777" w:rsidR="001E75B2" w:rsidRDefault="001E75B2" w:rsidP="008E1672">
            <w:r>
              <w:rPr>
                <w:color w:val="374151"/>
                <w:sz w:val="19"/>
                <w:szCs w:val="19"/>
              </w:rPr>
              <w:t>Source verified, reliable produce at competitive prices</w:t>
            </w:r>
          </w:p>
        </w:tc>
        <w:tc>
          <w:tcPr>
            <w:tcW w:w="48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30" w:type="dxa"/>
              <w:bottom w:w="80" w:type="dxa"/>
              <w:right w:w="130" w:type="dxa"/>
            </w:tcMar>
          </w:tcPr>
          <w:p w14:paraId="2FAE2161" w14:textId="77777777" w:rsidR="001E75B2" w:rsidRDefault="001E75B2" w:rsidP="008E1672">
            <w:r>
              <w:rPr>
                <w:color w:val="374151"/>
                <w:sz w:val="19"/>
                <w:szCs w:val="19"/>
              </w:rPr>
              <w:t>Farmer ratings, quality grades, direct purchasing, formalised supply agreements</w:t>
            </w:r>
          </w:p>
        </w:tc>
      </w:tr>
      <w:tr w:rsidR="001E75B2" w14:paraId="71774FE6" w14:textId="77777777" w:rsidTr="008E1672">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1E48D94A" w14:textId="77777777" w:rsidR="001E75B2" w:rsidRDefault="001E75B2" w:rsidP="008E1672">
            <w:r>
              <w:rPr>
                <w:color w:val="374151"/>
                <w:sz w:val="19"/>
                <w:szCs w:val="19"/>
              </w:rPr>
              <w:t>3PL Providers</w:t>
            </w:r>
          </w:p>
        </w:tc>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6BC4B2B0" w14:textId="77777777" w:rsidR="001E75B2" w:rsidRDefault="001E75B2" w:rsidP="008E1672">
            <w:r>
              <w:rPr>
                <w:color w:val="374151"/>
                <w:sz w:val="19"/>
                <w:szCs w:val="19"/>
              </w:rPr>
              <w:t>Connect with agricultural freight volume</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7407FCBA" w14:textId="77777777" w:rsidR="001E75B2" w:rsidRDefault="001E75B2" w:rsidP="008E1672">
            <w:r>
              <w:rPr>
                <w:color w:val="374151"/>
                <w:sz w:val="19"/>
                <w:szCs w:val="19"/>
              </w:rPr>
              <w:t>Route listings, rate publishing, booking management, depot network integration</w:t>
            </w:r>
          </w:p>
        </w:tc>
      </w:tr>
      <w:tr w:rsidR="001E75B2" w14:paraId="0AC9BA2D" w14:textId="77777777" w:rsidTr="008E1672">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30" w:type="dxa"/>
              <w:bottom w:w="80" w:type="dxa"/>
              <w:right w:w="130" w:type="dxa"/>
            </w:tcMar>
          </w:tcPr>
          <w:p w14:paraId="09410CCA" w14:textId="77777777" w:rsidR="001E75B2" w:rsidRDefault="001E75B2" w:rsidP="008E1672">
            <w:r>
              <w:rPr>
                <w:color w:val="374151"/>
                <w:sz w:val="19"/>
                <w:szCs w:val="19"/>
              </w:rPr>
              <w:t>Market Agents</w:t>
            </w:r>
          </w:p>
        </w:tc>
        <w:tc>
          <w:tcPr>
            <w:tcW w:w="23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30" w:type="dxa"/>
              <w:bottom w:w="80" w:type="dxa"/>
              <w:right w:w="130" w:type="dxa"/>
            </w:tcMar>
          </w:tcPr>
          <w:p w14:paraId="1F9459F5" w14:textId="77777777" w:rsidR="001E75B2" w:rsidRDefault="001E75B2" w:rsidP="008E1672">
            <w:r>
              <w:rPr>
                <w:color w:val="374151"/>
                <w:sz w:val="19"/>
                <w:szCs w:val="19"/>
              </w:rPr>
              <w:t>Report prices and earn platform income</w:t>
            </w:r>
          </w:p>
        </w:tc>
        <w:tc>
          <w:tcPr>
            <w:tcW w:w="48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30" w:type="dxa"/>
              <w:bottom w:w="80" w:type="dxa"/>
              <w:right w:w="130" w:type="dxa"/>
            </w:tcMar>
          </w:tcPr>
          <w:p w14:paraId="194BC4CD" w14:textId="77777777" w:rsidR="001E75B2" w:rsidRDefault="001E75B2" w:rsidP="008E1672">
            <w:r>
              <w:rPr>
                <w:color w:val="374151"/>
                <w:sz w:val="19"/>
                <w:szCs w:val="19"/>
              </w:rPr>
              <w:t>Submission portal, approval tracking, performance dashboards, and earnings records</w:t>
            </w:r>
          </w:p>
        </w:tc>
      </w:tr>
      <w:tr w:rsidR="001E75B2" w14:paraId="5E13FC1B" w14:textId="77777777" w:rsidTr="008E1672">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77F811AF" w14:textId="77777777" w:rsidR="001E75B2" w:rsidRDefault="001E75B2" w:rsidP="008E1672">
            <w:r>
              <w:rPr>
                <w:color w:val="374151"/>
                <w:sz w:val="19"/>
                <w:szCs w:val="19"/>
              </w:rPr>
              <w:t>Exporters / Importers</w:t>
            </w:r>
          </w:p>
        </w:tc>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02CB4F67" w14:textId="77777777" w:rsidR="001E75B2" w:rsidRDefault="001E75B2" w:rsidP="008E1672">
            <w:r>
              <w:rPr>
                <w:color w:val="374151"/>
                <w:sz w:val="19"/>
                <w:szCs w:val="19"/>
              </w:rPr>
              <w:t>Navigate cross-border trade requirements</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30" w:type="dxa"/>
              <w:bottom w:w="80" w:type="dxa"/>
              <w:right w:w="130" w:type="dxa"/>
            </w:tcMar>
          </w:tcPr>
          <w:p w14:paraId="4CB1DA64" w14:textId="77777777" w:rsidR="001E75B2" w:rsidRDefault="001E75B2" w:rsidP="008E1672">
            <w:r>
              <w:rPr>
                <w:color w:val="374151"/>
                <w:sz w:val="19"/>
                <w:szCs w:val="19"/>
              </w:rPr>
              <w:t>Documentation assistant, regulatory guidance, and border crossing intelligence</w:t>
            </w:r>
          </w:p>
        </w:tc>
      </w:tr>
    </w:tbl>
    <w:p w14:paraId="3FBB771E" w14:textId="77777777" w:rsidR="001E75B2" w:rsidRDefault="001E75B2" w:rsidP="001E75B2">
      <w:r>
        <w:br w:type="page"/>
      </w:r>
    </w:p>
    <w:p w14:paraId="7C4EE2E3" w14:textId="77777777" w:rsidR="004B1194" w:rsidRDefault="004B1194"/>
    <w:sectPr w:rsidR="004B1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13725"/>
    <w:multiLevelType w:val="hybridMultilevel"/>
    <w:tmpl w:val="65444F46"/>
    <w:lvl w:ilvl="0" w:tplc="AF389018">
      <w:start w:val="1"/>
      <w:numFmt w:val="bullet"/>
      <w:lvlText w:val="•"/>
      <w:lvlJc w:val="left"/>
      <w:pPr>
        <w:ind w:left="540" w:hanging="270"/>
      </w:pPr>
    </w:lvl>
    <w:lvl w:ilvl="1" w:tplc="5712C348">
      <w:start w:val="1"/>
      <w:numFmt w:val="bullet"/>
      <w:lvlText w:val="◦"/>
      <w:lvlJc w:val="left"/>
      <w:pPr>
        <w:ind w:left="1080" w:hanging="270"/>
      </w:pPr>
    </w:lvl>
    <w:lvl w:ilvl="2" w:tplc="11F090C0">
      <w:numFmt w:val="decimal"/>
      <w:lvlText w:val=""/>
      <w:lvlJc w:val="left"/>
    </w:lvl>
    <w:lvl w:ilvl="3" w:tplc="93B88C98">
      <w:numFmt w:val="decimal"/>
      <w:lvlText w:val=""/>
      <w:lvlJc w:val="left"/>
    </w:lvl>
    <w:lvl w:ilvl="4" w:tplc="40B6E8FA">
      <w:numFmt w:val="decimal"/>
      <w:lvlText w:val=""/>
      <w:lvlJc w:val="left"/>
    </w:lvl>
    <w:lvl w:ilvl="5" w:tplc="7DC69288">
      <w:numFmt w:val="decimal"/>
      <w:lvlText w:val=""/>
      <w:lvlJc w:val="left"/>
    </w:lvl>
    <w:lvl w:ilvl="6" w:tplc="142C5CD4">
      <w:numFmt w:val="decimal"/>
      <w:lvlText w:val=""/>
      <w:lvlJc w:val="left"/>
    </w:lvl>
    <w:lvl w:ilvl="7" w:tplc="83BEAF5A">
      <w:numFmt w:val="decimal"/>
      <w:lvlText w:val=""/>
      <w:lvlJc w:val="left"/>
    </w:lvl>
    <w:lvl w:ilvl="8" w:tplc="84FEAE3C">
      <w:numFmt w:val="decimal"/>
      <w:lvlText w:val=""/>
      <w:lvlJc w:val="left"/>
    </w:lvl>
  </w:abstractNum>
  <w:num w:numId="1" w16cid:durableId="447742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B2"/>
    <w:rsid w:val="001E75B2"/>
    <w:rsid w:val="003F4ECD"/>
    <w:rsid w:val="004B1194"/>
    <w:rsid w:val="004D35BD"/>
    <w:rsid w:val="005723E5"/>
    <w:rsid w:val="005B413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3F475"/>
  <w15:chartTrackingRefBased/>
  <w15:docId w15:val="{EC8F7218-3133-4035-878D-F9CE95B7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5B2"/>
    <w:pPr>
      <w:spacing w:after="0" w:line="240" w:lineRule="auto"/>
    </w:pPr>
    <w:rPr>
      <w:rFonts w:ascii="Arial" w:eastAsia="Arial" w:hAnsi="Arial" w:cs="Arial"/>
      <w:kern w:val="0"/>
      <w:sz w:val="21"/>
      <w:szCs w:val="21"/>
      <w:lang/>
      <w14:ligatures w14:val="none"/>
    </w:rPr>
  </w:style>
  <w:style w:type="paragraph" w:styleId="Heading1">
    <w:name w:val="heading 1"/>
    <w:basedOn w:val="Normal"/>
    <w:next w:val="Normal"/>
    <w:link w:val="Heading1Char"/>
    <w:uiPriority w:val="9"/>
    <w:qFormat/>
    <w:rsid w:val="001E75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75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5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5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5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5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5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5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5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5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75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5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5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5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5B2"/>
    <w:rPr>
      <w:rFonts w:eastAsiaTheme="majorEastAsia" w:cstheme="majorBidi"/>
      <w:color w:val="272727" w:themeColor="text1" w:themeTint="D8"/>
    </w:rPr>
  </w:style>
  <w:style w:type="paragraph" w:styleId="Title">
    <w:name w:val="Title"/>
    <w:basedOn w:val="Normal"/>
    <w:next w:val="Normal"/>
    <w:link w:val="TitleChar"/>
    <w:uiPriority w:val="10"/>
    <w:qFormat/>
    <w:rsid w:val="001E75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5B2"/>
    <w:pPr>
      <w:spacing w:before="160"/>
      <w:jc w:val="center"/>
    </w:pPr>
    <w:rPr>
      <w:i/>
      <w:iCs/>
      <w:color w:val="404040" w:themeColor="text1" w:themeTint="BF"/>
    </w:rPr>
  </w:style>
  <w:style w:type="character" w:customStyle="1" w:styleId="QuoteChar">
    <w:name w:val="Quote Char"/>
    <w:basedOn w:val="DefaultParagraphFont"/>
    <w:link w:val="Quote"/>
    <w:uiPriority w:val="29"/>
    <w:rsid w:val="001E75B2"/>
    <w:rPr>
      <w:i/>
      <w:iCs/>
      <w:color w:val="404040" w:themeColor="text1" w:themeTint="BF"/>
    </w:rPr>
  </w:style>
  <w:style w:type="paragraph" w:styleId="ListParagraph">
    <w:name w:val="List Paragraph"/>
    <w:basedOn w:val="Normal"/>
    <w:qFormat/>
    <w:rsid w:val="001E75B2"/>
    <w:pPr>
      <w:ind w:left="720"/>
      <w:contextualSpacing/>
    </w:pPr>
  </w:style>
  <w:style w:type="character" w:styleId="IntenseEmphasis">
    <w:name w:val="Intense Emphasis"/>
    <w:basedOn w:val="DefaultParagraphFont"/>
    <w:uiPriority w:val="21"/>
    <w:qFormat/>
    <w:rsid w:val="001E75B2"/>
    <w:rPr>
      <w:i/>
      <w:iCs/>
      <w:color w:val="2F5496" w:themeColor="accent1" w:themeShade="BF"/>
    </w:rPr>
  </w:style>
  <w:style w:type="paragraph" w:styleId="IntenseQuote">
    <w:name w:val="Intense Quote"/>
    <w:basedOn w:val="Normal"/>
    <w:next w:val="Normal"/>
    <w:link w:val="IntenseQuoteChar"/>
    <w:uiPriority w:val="30"/>
    <w:qFormat/>
    <w:rsid w:val="001E75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5B2"/>
    <w:rPr>
      <w:i/>
      <w:iCs/>
      <w:color w:val="2F5496" w:themeColor="accent1" w:themeShade="BF"/>
    </w:rPr>
  </w:style>
  <w:style w:type="character" w:styleId="IntenseReference">
    <w:name w:val="Intense Reference"/>
    <w:basedOn w:val="DefaultParagraphFont"/>
    <w:uiPriority w:val="32"/>
    <w:qFormat/>
    <w:rsid w:val="001E75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1141</Words>
  <Characters>6507</Characters>
  <Application>Microsoft Office Word</Application>
  <DocSecurity>0</DocSecurity>
  <Lines>54</Lines>
  <Paragraphs>15</Paragraphs>
  <ScaleCrop>false</ScaleCrop>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Taizya Kasitu</dc:creator>
  <cp:keywords/>
  <dc:description/>
  <cp:lastModifiedBy>Taizya Kasitu</cp:lastModifiedBy>
  <cp:revision>1</cp:revision>
  <dcterms:created xsi:type="dcterms:W3CDTF">2026-08-05T07:28:00Z</dcterms:created>
  <dcterms:modified xsi:type="dcterms:W3CDTF">2026-08-05T07:29:00Z</dcterms:modified>
</cp:coreProperties>
</file>