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35D" w:rsidRPr="001819C2" w:rsidRDefault="00B3435D" w:rsidP="00F43B0E">
      <w:pPr>
        <w:pStyle w:val="1"/>
        <w:rPr>
          <w:noProof/>
          <w:lang w:eastAsia="zh-TW"/>
        </w:rPr>
      </w:pPr>
      <w:r w:rsidRPr="00F43B0E">
        <w:rPr>
          <w:rFonts w:ascii="微軟正黑體" w:eastAsia="微軟正黑體" w:hAnsi="微軟正黑體" w:cs="微軟正黑體" w:hint="eastAsia"/>
          <w:noProof/>
          <w:lang w:eastAsia="zh-TW"/>
        </w:rPr>
        <w:t>生物多樣性的大數據：全球生物多樣性機構</w:t>
      </w:r>
      <w:r w:rsidRPr="00F43B0E">
        <w:rPr>
          <w:rFonts w:hint="eastAsia"/>
          <w:noProof/>
          <w:lang w:eastAsia="zh-TW"/>
        </w:rPr>
        <w:t>(</w:t>
      </w:r>
      <w:r w:rsidRPr="00F43B0E">
        <w:rPr>
          <w:noProof/>
          <w:lang w:eastAsia="zh-TW"/>
        </w:rPr>
        <w:t>GBIF</w:t>
      </w:r>
      <w:r w:rsidRPr="00F43B0E">
        <w:rPr>
          <w:rFonts w:hint="eastAsia"/>
          <w:noProof/>
          <w:lang w:eastAsia="zh-TW"/>
        </w:rPr>
        <w:t>)</w:t>
      </w:r>
      <w:r w:rsidRPr="00F43B0E">
        <w:rPr>
          <w:rFonts w:ascii="微軟正黑體" w:eastAsia="微軟正黑體" w:hAnsi="微軟正黑體" w:cs="微軟正黑體" w:hint="eastAsia"/>
          <w:noProof/>
          <w:lang w:eastAsia="zh-TW"/>
        </w:rPr>
        <w:t>物種出現紀錄超過十億筆</w:t>
      </w:r>
    </w:p>
    <w:p w:rsidR="00B3435D" w:rsidRDefault="00B3435D" w:rsidP="00F43B0E">
      <w:pPr>
        <w:rPr>
          <w:lang w:eastAsia="zh-TW"/>
        </w:rPr>
      </w:pPr>
      <w:r>
        <w:rPr>
          <w:rFonts w:ascii="新細明體" w:eastAsia="新細明體" w:hAnsi="新細明體" w:hint="eastAsia"/>
          <w:iCs/>
          <w:sz w:val="24"/>
          <w:lang w:val="en-GB" w:eastAsia="zh-TW"/>
        </w:rPr>
        <w:t>在[</w:t>
      </w:r>
      <w:r>
        <w:rPr>
          <w:rFonts w:ascii="新細明體" w:eastAsia="新細明體" w:hAnsi="新細明體"/>
          <w:iCs/>
          <w:sz w:val="24"/>
          <w:lang w:val="en-GB" w:eastAsia="zh-TW"/>
        </w:rPr>
        <w:t>date</w:t>
      </w:r>
      <w:r>
        <w:rPr>
          <w:rFonts w:ascii="新細明體" w:eastAsia="新細明體" w:hAnsi="新細明體" w:hint="eastAsia"/>
          <w:iCs/>
          <w:sz w:val="24"/>
          <w:lang w:val="en-GB" w:eastAsia="zh-TW"/>
        </w:rPr>
        <w:t>]達成的這項里程碑，代表全球117個國家中超過1200個機構、一百萬位研究者與公民科學家在分享全球生物多樣性紀錄上的集體成就</w:t>
      </w:r>
    </w:p>
    <w:p w:rsidR="00B3435D" w:rsidRPr="008F2ACF" w:rsidRDefault="00B3435D" w:rsidP="00B3435D">
      <w:pPr>
        <w:spacing w:line="288" w:lineRule="auto"/>
        <w:rPr>
          <w:rFonts w:ascii="新細明體" w:eastAsia="新細明體" w:hAnsi="新細明體"/>
          <w:sz w:val="24"/>
          <w:lang w:eastAsia="zh-TW"/>
        </w:rPr>
      </w:pPr>
      <w:r>
        <w:rPr>
          <w:rFonts w:ascii="新細明體" w:eastAsia="新細明體" w:hAnsi="新細明體" w:hint="eastAsia"/>
          <w:sz w:val="24"/>
          <w:lang w:eastAsia="zh-TW"/>
        </w:rPr>
        <w:t>隨著[</w:t>
      </w:r>
      <w:r>
        <w:rPr>
          <w:rFonts w:ascii="新細明體" w:eastAsia="新細明體" w:hAnsi="新細明體"/>
          <w:sz w:val="24"/>
          <w:lang w:eastAsia="zh-TW"/>
        </w:rPr>
        <w:t>dataset</w:t>
      </w:r>
      <w:r>
        <w:rPr>
          <w:rFonts w:ascii="新細明體" w:eastAsia="新細明體" w:hAnsi="新細明體" w:hint="eastAsia"/>
          <w:sz w:val="24"/>
          <w:lang w:eastAsia="zh-TW"/>
        </w:rPr>
        <w:t>] 在[</w:t>
      </w:r>
      <w:r>
        <w:rPr>
          <w:rFonts w:ascii="新細明體" w:eastAsia="新細明體" w:hAnsi="新細明體"/>
          <w:sz w:val="24"/>
          <w:lang w:eastAsia="zh-TW"/>
        </w:rPr>
        <w:t>date</w:t>
      </w:r>
      <w:r>
        <w:rPr>
          <w:rFonts w:ascii="新細明體" w:eastAsia="新細明體" w:hAnsi="新細明體" w:hint="eastAsia"/>
          <w:sz w:val="24"/>
          <w:lang w:eastAsia="zh-TW"/>
        </w:rPr>
        <w:t>]的發表，透過GBIF網站發布</w:t>
      </w:r>
      <w:r w:rsidRPr="009A6A98">
        <w:rPr>
          <w:rFonts w:ascii="新細明體" w:eastAsia="新細明體" w:hAnsi="新細明體" w:hint="eastAsia"/>
          <w:sz w:val="24"/>
          <w:lang w:eastAsia="zh-TW"/>
        </w:rPr>
        <w:t>的物種出現紀錄已超</w:t>
      </w:r>
      <w:r>
        <w:rPr>
          <w:rFonts w:ascii="新細明體" w:eastAsia="新細明體" w:hAnsi="新細明體" w:hint="eastAsia"/>
          <w:sz w:val="24"/>
          <w:lang w:eastAsia="zh-TW"/>
        </w:rPr>
        <w:t>越十億筆大關</w:t>
      </w:r>
      <w:r w:rsidR="00F43B0E">
        <w:rPr>
          <w:rFonts w:ascii="新細明體" w:eastAsia="新細明體" w:hAnsi="新細明體" w:hint="eastAsia"/>
          <w:sz w:val="24"/>
          <w:lang w:eastAsia="zh-TW"/>
        </w:rPr>
        <w:t>，第十億筆紀錄了</w:t>
      </w:r>
      <w:r w:rsidR="00F43B0E">
        <w:t>[</w:t>
      </w:r>
      <w:r w:rsidR="00F43B0E">
        <w:rPr>
          <w:i/>
          <w:highlight w:val="yellow"/>
        </w:rPr>
        <w:t>relevant option to be determined</w:t>
      </w:r>
      <w:r w:rsidR="00F43B0E">
        <w:t>]</w:t>
      </w:r>
    </w:p>
    <w:p w:rsidR="00B3435D" w:rsidRDefault="00B3435D" w:rsidP="00F43B0E">
      <w:pPr>
        <w:pStyle w:val="a"/>
        <w:numPr>
          <w:ilvl w:val="0"/>
          <w:numId w:val="2"/>
        </w:numPr>
        <w:spacing w:line="288" w:lineRule="auto"/>
      </w:pPr>
      <w:r w:rsidRPr="00F43B0E">
        <w:rPr>
          <w:rFonts w:hint="eastAsia"/>
        </w:rPr>
        <w:t>[</w:t>
      </w:r>
      <w:r w:rsidRPr="00F43B0E">
        <w:t>date</w:t>
      </w:r>
      <w:r w:rsidRPr="00F43B0E">
        <w:rPr>
          <w:rFonts w:hint="eastAsia"/>
        </w:rPr>
        <w:t>]</w:t>
      </w:r>
      <w:r w:rsidRPr="00F43B0E">
        <w:rPr>
          <w:rFonts w:hint="eastAsia"/>
        </w:rPr>
        <w:t>在</w:t>
      </w:r>
      <w:r w:rsidRPr="00F43B0E">
        <w:rPr>
          <w:rFonts w:hint="eastAsia"/>
        </w:rPr>
        <w:t>[</w:t>
      </w:r>
      <w:r w:rsidRPr="00F43B0E">
        <w:t>location y</w:t>
      </w:r>
      <w:r w:rsidRPr="00F43B0E">
        <w:rPr>
          <w:rFonts w:hint="eastAsia"/>
        </w:rPr>
        <w:t>]</w:t>
      </w:r>
      <w:r w:rsidRPr="00F43B0E">
        <w:rPr>
          <w:rFonts w:hint="eastAsia"/>
        </w:rPr>
        <w:t>對</w:t>
      </w:r>
      <w:r w:rsidRPr="00F43B0E">
        <w:rPr>
          <w:rFonts w:hint="eastAsia"/>
        </w:rPr>
        <w:t>[</w:t>
      </w:r>
      <w:r w:rsidRPr="00F43B0E">
        <w:t>species x</w:t>
      </w:r>
      <w:r w:rsidRPr="00F43B0E">
        <w:rPr>
          <w:rFonts w:hint="eastAsia"/>
        </w:rPr>
        <w:t>]</w:t>
      </w:r>
      <w:proofErr w:type="spellStart"/>
      <w:r w:rsidRPr="00F43B0E">
        <w:rPr>
          <w:rFonts w:hint="eastAsia"/>
        </w:rPr>
        <w:t>做的觀察</w:t>
      </w:r>
      <w:proofErr w:type="spellEnd"/>
      <w:r w:rsidR="00F43B0E">
        <w:rPr>
          <w:rFonts w:hint="eastAsia"/>
          <w:lang w:eastAsia="zh-TW"/>
        </w:rPr>
        <w:t>，</w:t>
      </w:r>
      <w:r w:rsidRPr="00F43B0E">
        <w:rPr>
          <w:rFonts w:hint="eastAsia"/>
        </w:rPr>
        <w:t>是</w:t>
      </w:r>
      <w:r w:rsidRPr="00F43B0E">
        <w:rPr>
          <w:rFonts w:hint="eastAsia"/>
        </w:rPr>
        <w:t>[</w:t>
      </w:r>
      <w:r w:rsidRPr="00F43B0E">
        <w:t>publisher</w:t>
      </w:r>
      <w:r w:rsidRPr="00F43B0E">
        <w:rPr>
          <w:rFonts w:hint="eastAsia"/>
        </w:rPr>
        <w:t xml:space="preserve"> </w:t>
      </w:r>
      <w:r w:rsidRPr="00F43B0E">
        <w:t>p</w:t>
      </w:r>
      <w:r w:rsidRPr="00F43B0E">
        <w:rPr>
          <w:rFonts w:hint="eastAsia"/>
        </w:rPr>
        <w:t>]</w:t>
      </w:r>
      <w:proofErr w:type="spellStart"/>
      <w:r w:rsidRPr="00F43B0E">
        <w:rPr>
          <w:rFonts w:hint="eastAsia"/>
        </w:rPr>
        <w:t>發表的</w:t>
      </w:r>
      <w:proofErr w:type="spellEnd"/>
      <w:r w:rsidRPr="00F43B0E">
        <w:rPr>
          <w:rFonts w:hint="eastAsia"/>
        </w:rPr>
        <w:t>[dataset z]</w:t>
      </w:r>
      <w:proofErr w:type="spellStart"/>
      <w:r w:rsidRPr="00F43B0E">
        <w:rPr>
          <w:rFonts w:hint="eastAsia"/>
        </w:rPr>
        <w:t>中的</w:t>
      </w:r>
      <w:proofErr w:type="gramStart"/>
      <w:r w:rsidRPr="00F43B0E">
        <w:rPr>
          <w:rFonts w:hint="eastAsia"/>
        </w:rPr>
        <w:t>一</w:t>
      </w:r>
      <w:proofErr w:type="gramEnd"/>
      <w:r w:rsidRPr="00F43B0E">
        <w:rPr>
          <w:rFonts w:hint="eastAsia"/>
        </w:rPr>
        <w:t>部份</w:t>
      </w:r>
      <w:proofErr w:type="spellEnd"/>
    </w:p>
    <w:p w:rsidR="00F43B0E" w:rsidRDefault="00F43B0E" w:rsidP="003F31C2">
      <w:pPr>
        <w:pStyle w:val="a"/>
        <w:numPr>
          <w:ilvl w:val="0"/>
          <w:numId w:val="2"/>
        </w:numPr>
        <w:spacing w:line="288" w:lineRule="auto"/>
      </w:pPr>
      <w:r w:rsidRPr="00F43B0E">
        <w:rPr>
          <w:rFonts w:hint="eastAsia"/>
        </w:rPr>
        <w:t>在</w:t>
      </w:r>
      <w:r w:rsidRPr="00F43B0E">
        <w:rPr>
          <w:rFonts w:hint="eastAsia"/>
        </w:rPr>
        <w:t>[</w:t>
      </w:r>
      <w:r w:rsidRPr="00F43B0E">
        <w:t>location y</w:t>
      </w:r>
      <w:r w:rsidRPr="00F43B0E">
        <w:rPr>
          <w:rFonts w:hint="eastAsia"/>
        </w:rPr>
        <w:t xml:space="preserve">] </w:t>
      </w:r>
      <w:proofErr w:type="spellStart"/>
      <w:r w:rsidRPr="00F43B0E">
        <w:rPr>
          <w:rFonts w:hint="eastAsia"/>
        </w:rPr>
        <w:t>收集到的</w:t>
      </w:r>
      <w:proofErr w:type="spellEnd"/>
      <w:r w:rsidRPr="00F43B0E">
        <w:rPr>
          <w:rFonts w:hint="eastAsia"/>
        </w:rPr>
        <w:t xml:space="preserve"> [species x] </w:t>
      </w:r>
      <w:proofErr w:type="spellStart"/>
      <w:r w:rsidRPr="00F43B0E">
        <w:rPr>
          <w:rFonts w:hint="eastAsia"/>
        </w:rPr>
        <w:t>標本，是</w:t>
      </w:r>
      <w:proofErr w:type="spellEnd"/>
      <w:r w:rsidRPr="00F43B0E">
        <w:rPr>
          <w:rFonts w:hint="eastAsia"/>
        </w:rPr>
        <w:t>[</w:t>
      </w:r>
      <w:r w:rsidRPr="00F43B0E">
        <w:t>publisher</w:t>
      </w:r>
      <w:r w:rsidRPr="00F43B0E">
        <w:rPr>
          <w:rFonts w:hint="eastAsia"/>
        </w:rPr>
        <w:t xml:space="preserve"> </w:t>
      </w:r>
      <w:r w:rsidRPr="00F43B0E">
        <w:t>p</w:t>
      </w:r>
      <w:r w:rsidRPr="00F43B0E">
        <w:rPr>
          <w:rFonts w:hint="eastAsia"/>
        </w:rPr>
        <w:t>]</w:t>
      </w:r>
      <w:proofErr w:type="spellStart"/>
      <w:r w:rsidRPr="00F43B0E">
        <w:rPr>
          <w:rFonts w:hint="eastAsia"/>
        </w:rPr>
        <w:t>發表的</w:t>
      </w:r>
      <w:proofErr w:type="spellEnd"/>
      <w:r w:rsidRPr="00F43B0E">
        <w:t>[dataset z]</w:t>
      </w:r>
      <w:proofErr w:type="spellStart"/>
      <w:r w:rsidRPr="00F43B0E">
        <w:rPr>
          <w:rFonts w:hint="eastAsia"/>
        </w:rPr>
        <w:t>中的一部份</w:t>
      </w:r>
      <w:proofErr w:type="spellEnd"/>
    </w:p>
    <w:p w:rsidR="00B3435D" w:rsidRPr="00247EA9" w:rsidRDefault="00B3435D" w:rsidP="00B3435D">
      <w:pPr>
        <w:spacing w:line="288" w:lineRule="auto"/>
        <w:rPr>
          <w:rFonts w:ascii="新細明體" w:eastAsia="新細明體" w:hAnsi="新細明體"/>
          <w:sz w:val="24"/>
          <w:lang w:eastAsia="zh-TW"/>
        </w:rPr>
      </w:pPr>
      <w:r>
        <w:rPr>
          <w:rFonts w:ascii="新細明體" w:eastAsia="新細明體" w:hAnsi="新細明體" w:hint="eastAsia"/>
          <w:sz w:val="24"/>
          <w:lang w:eastAsia="zh-TW"/>
        </w:rPr>
        <w:t>這項里程碑代表一項重要的集體成就，透過</w:t>
      </w:r>
      <w:r w:rsidR="00F43B0E">
        <w:rPr>
          <w:rFonts w:ascii="新細明體" w:eastAsia="新細明體" w:hAnsi="新細明體" w:hint="eastAsia"/>
          <w:sz w:val="24"/>
          <w:lang w:eastAsia="zh-TW"/>
        </w:rPr>
        <w:t>[</w:t>
      </w:r>
      <w:r>
        <w:rPr>
          <w:rFonts w:ascii="新細明體" w:eastAsia="新細明體" w:hAnsi="新細明體" w:hint="eastAsia"/>
          <w:sz w:val="24"/>
          <w:lang w:eastAsia="zh-TW"/>
        </w:rPr>
        <w:t>GBIF</w:t>
      </w:r>
      <w:r w:rsidR="00F43B0E">
        <w:rPr>
          <w:rFonts w:ascii="新細明體" w:eastAsia="新細明體" w:hAnsi="新細明體" w:hint="eastAsia"/>
          <w:sz w:val="24"/>
          <w:lang w:eastAsia="zh-TW"/>
        </w:rPr>
        <w:t>的網絡]</w:t>
      </w:r>
      <w:r w:rsidR="00F43B0E" w:rsidRPr="00984EB7">
        <w:rPr>
          <w:rFonts w:ascii="新細明體" w:eastAsia="新細明體" w:hAnsi="新細明體"/>
          <w:sz w:val="24"/>
          <w:lang w:eastAsia="zh-TW"/>
        </w:rPr>
        <w:t>(https://www.gbif.org/the-gbif-network)</w:t>
      </w:r>
      <w:r>
        <w:rPr>
          <w:rFonts w:ascii="新細明體" w:eastAsia="新細明體" w:hAnsi="新細明體" w:hint="eastAsia"/>
          <w:sz w:val="24"/>
          <w:lang w:eastAsia="zh-TW"/>
        </w:rPr>
        <w:t>讓來自117個國家、超過1200個公共與私人組織的多樣合作關係成為可能。GBIF</w:t>
      </w:r>
      <w:r w:rsidR="00BF0C2F">
        <w:rPr>
          <w:rFonts w:ascii="新細明體" w:eastAsia="新細明體" w:hAnsi="新細明體" w:hint="eastAsia"/>
          <w:sz w:val="24"/>
          <w:lang w:eastAsia="zh-TW"/>
        </w:rPr>
        <w:t>的全球性索引與基礎研究設施提供了任何人在任何地點，</w:t>
      </w:r>
      <w:r>
        <w:rPr>
          <w:rFonts w:ascii="新細明體" w:eastAsia="新細明體" w:hAnsi="新細明體" w:hint="eastAsia"/>
          <w:sz w:val="24"/>
          <w:lang w:eastAsia="zh-TW"/>
        </w:rPr>
        <w:t>即時</w:t>
      </w:r>
      <w:r w:rsidR="00BF0C2F">
        <w:rPr>
          <w:rFonts w:ascii="新細明體" w:eastAsia="新細明體" w:hAnsi="新細明體" w:hint="eastAsia"/>
          <w:sz w:val="24"/>
          <w:lang w:eastAsia="zh-TW"/>
        </w:rPr>
        <w:t>的查詢物種何時、何地在地球上出現</w:t>
      </w:r>
      <w:r>
        <w:rPr>
          <w:rFonts w:ascii="新細明體" w:eastAsia="新細明體" w:hAnsi="新細明體" w:hint="eastAsia"/>
          <w:sz w:val="24"/>
          <w:lang w:eastAsia="zh-TW"/>
        </w:rPr>
        <w:t>的公開、免費資料。</w:t>
      </w:r>
    </w:p>
    <w:p w:rsidR="00B3435D" w:rsidRPr="00D045CB" w:rsidRDefault="00B3435D" w:rsidP="00B3435D">
      <w:pPr>
        <w:spacing w:line="288" w:lineRule="auto"/>
        <w:rPr>
          <w:rFonts w:ascii="新細明體" w:eastAsia="新細明體" w:hAnsi="新細明體"/>
          <w:sz w:val="24"/>
          <w:lang w:eastAsia="zh-TW"/>
        </w:rPr>
      </w:pPr>
      <w:r>
        <w:rPr>
          <w:rFonts w:ascii="新細明體" w:eastAsia="新細明體" w:hAnsi="新細明體" w:hint="eastAsia"/>
          <w:sz w:val="24"/>
          <w:lang w:eastAsia="zh-TW"/>
        </w:rPr>
        <w:t>近幾年，超過一百萬人透過GBIF.org</w:t>
      </w:r>
      <w:r w:rsidR="00BF0C2F">
        <w:rPr>
          <w:rFonts w:ascii="新細明體" w:eastAsia="新細明體" w:hAnsi="新細明體" w:hint="eastAsia"/>
          <w:sz w:val="24"/>
          <w:lang w:eastAsia="zh-TW"/>
        </w:rPr>
        <w:t>分享他們參與紀錄社會</w:t>
      </w:r>
      <w:r>
        <w:rPr>
          <w:rFonts w:ascii="新細明體" w:eastAsia="新細明體" w:hAnsi="新細明體" w:hint="eastAsia"/>
          <w:sz w:val="24"/>
          <w:lang w:eastAsia="zh-TW"/>
        </w:rPr>
        <w:t>與公民科學計畫的觀察資料，為生物學家、野外研究者、資訊科技專家、資料蒐集管理人、生物多樣性資訊學家與數據科學家</w:t>
      </w:r>
      <w:r w:rsidR="00BF0C2F">
        <w:rPr>
          <w:rFonts w:ascii="新細明體" w:eastAsia="新細明體" w:hAnsi="新細明體" w:hint="eastAsia"/>
          <w:sz w:val="24"/>
          <w:lang w:eastAsia="zh-TW"/>
        </w:rPr>
        <w:t>們</w:t>
      </w:r>
      <w:r>
        <w:rPr>
          <w:rFonts w:ascii="新細明體" w:eastAsia="新細明體" w:hAnsi="新細明體" w:hint="eastAsia"/>
          <w:sz w:val="24"/>
          <w:lang w:eastAsia="zh-TW"/>
        </w:rPr>
        <w:t>的長期貢獻注入一股新助力。</w:t>
      </w:r>
    </w:p>
    <w:p w:rsidR="00B3435D" w:rsidRPr="00CB6F66" w:rsidRDefault="00B3435D" w:rsidP="00B3435D">
      <w:pPr>
        <w:spacing w:line="288" w:lineRule="auto"/>
        <w:rPr>
          <w:rFonts w:ascii="新細明體" w:eastAsia="新細明體" w:hAnsi="新細明體"/>
          <w:sz w:val="24"/>
          <w:lang w:eastAsia="zh-TW"/>
        </w:rPr>
      </w:pPr>
      <w:r>
        <w:rPr>
          <w:rFonts w:ascii="新細明體" w:eastAsia="新細明體" w:hAnsi="新細明體" w:hint="eastAsia"/>
          <w:sz w:val="24"/>
          <w:lang w:eastAsia="zh-TW"/>
        </w:rPr>
        <w:t>以GBIF為代表，持續</w:t>
      </w:r>
      <w:r w:rsidRPr="009A6A98">
        <w:rPr>
          <w:rFonts w:ascii="新細明體" w:eastAsia="新細明體" w:hAnsi="新細明體" w:hint="eastAsia"/>
          <w:sz w:val="24"/>
          <w:lang w:eastAsia="zh-TW"/>
        </w:rPr>
        <w:t>增長的物種出現</w:t>
      </w:r>
      <w:r w:rsidR="00BF0C2F" w:rsidRPr="009A6A98">
        <w:rPr>
          <w:rFonts w:ascii="新細明體" w:eastAsia="新細明體" w:hAnsi="新細明體" w:hint="eastAsia"/>
          <w:sz w:val="24"/>
          <w:lang w:eastAsia="zh-TW"/>
        </w:rPr>
        <w:t>紀錄也</w:t>
      </w:r>
      <w:r w:rsidR="005810F1" w:rsidRPr="009A6A98">
        <w:rPr>
          <w:rFonts w:ascii="新細明體" w:eastAsia="新細明體" w:hAnsi="新細明體" w:hint="eastAsia"/>
          <w:sz w:val="24"/>
          <w:lang w:eastAsia="zh-TW"/>
        </w:rPr>
        <w:t>展現</w:t>
      </w:r>
      <w:r w:rsidR="00BF0C2F" w:rsidRPr="009A6A98">
        <w:rPr>
          <w:rFonts w:ascii="新細明體" w:eastAsia="新細明體" w:hAnsi="新細明體" w:hint="eastAsia"/>
          <w:sz w:val="24"/>
          <w:lang w:eastAsia="zh-TW"/>
        </w:rPr>
        <w:t>出了物種囊括的比例</w:t>
      </w:r>
      <w:r w:rsidR="005810F1" w:rsidRPr="009A6A98">
        <w:rPr>
          <w:rFonts w:ascii="新細明體" w:eastAsia="新細明體" w:hAnsi="新細明體" w:hint="eastAsia"/>
          <w:sz w:val="24"/>
          <w:lang w:eastAsia="zh-TW"/>
        </w:rPr>
        <w:t>及物種多樣性的穩定增加，這樣的趨勢反映了整個網絡對</w:t>
      </w:r>
      <w:r w:rsidR="005810F1">
        <w:rPr>
          <w:rFonts w:ascii="新細明體" w:eastAsia="新細明體" w:hAnsi="新細明體" w:hint="eastAsia"/>
          <w:sz w:val="24"/>
          <w:lang w:eastAsia="zh-TW"/>
        </w:rPr>
        <w:t>填補已知的分類群在地理與時間上的空缺</w:t>
      </w:r>
      <w:r>
        <w:rPr>
          <w:rFonts w:ascii="新細明體" w:eastAsia="新細明體" w:hAnsi="新細明體" w:hint="eastAsia"/>
          <w:sz w:val="24"/>
          <w:lang w:eastAsia="zh-TW"/>
        </w:rPr>
        <w:t>重視</w:t>
      </w:r>
      <w:r w:rsidR="005810F1">
        <w:rPr>
          <w:rFonts w:ascii="新細明體" w:eastAsia="新細明體" w:hAnsi="新細明體" w:hint="eastAsia"/>
          <w:sz w:val="24"/>
          <w:lang w:eastAsia="zh-TW"/>
        </w:rPr>
        <w:t>的程度持續增加。截至</w:t>
      </w:r>
      <w:r>
        <w:rPr>
          <w:rFonts w:ascii="新細明體" w:eastAsia="新細明體" w:hAnsi="新細明體" w:hint="eastAsia"/>
          <w:sz w:val="24"/>
          <w:lang w:eastAsia="zh-TW"/>
        </w:rPr>
        <w:t>2018年4月</w:t>
      </w:r>
      <w:r w:rsidR="005810F1">
        <w:rPr>
          <w:rFonts w:ascii="新細明體" w:eastAsia="新細明體" w:hAnsi="新細明體" w:hint="eastAsia"/>
          <w:sz w:val="24"/>
          <w:lang w:eastAsia="zh-TW"/>
        </w:rPr>
        <w:t>為止</w:t>
      </w:r>
      <w:r>
        <w:rPr>
          <w:rFonts w:ascii="新細明體" w:eastAsia="新細明體" w:hAnsi="新細明體" w:hint="eastAsia"/>
          <w:sz w:val="24"/>
          <w:lang w:eastAsia="zh-TW"/>
        </w:rPr>
        <w:t>，GIBF.org有著一份至少紀錄著1,049,839種物種的</w:t>
      </w:r>
      <w:r w:rsidR="005810F1">
        <w:rPr>
          <w:rFonts w:ascii="新細明體" w:eastAsia="新細明體" w:hAnsi="新細明體" w:hint="eastAsia"/>
          <w:sz w:val="24"/>
          <w:lang w:eastAsia="zh-TW"/>
        </w:rPr>
        <w:t>名錄，約含</w:t>
      </w:r>
      <w:r>
        <w:rPr>
          <w:rFonts w:ascii="新細明體" w:eastAsia="新細明體" w:hAnsi="新細明體" w:hint="eastAsia"/>
          <w:sz w:val="24"/>
          <w:lang w:eastAsia="zh-TW"/>
        </w:rPr>
        <w:t>最新版[物種名錄]</w:t>
      </w:r>
      <w:r w:rsidR="005810F1">
        <w:rPr>
          <w:lang w:eastAsia="zh-TW"/>
        </w:rPr>
        <w:t xml:space="preserve"> (</w:t>
      </w:r>
      <w:r w:rsidR="009C03C8">
        <w:fldChar w:fldCharType="begin"/>
      </w:r>
      <w:r w:rsidR="009C03C8">
        <w:rPr>
          <w:lang w:eastAsia="zh-TW"/>
        </w:rPr>
        <w:instrText xml:space="preserve"> HYPERLINK "http://www.catalogueoflife.org" </w:instrText>
      </w:r>
      <w:r w:rsidR="009C03C8">
        <w:fldChar w:fldCharType="separate"/>
      </w:r>
      <w:r w:rsidR="005810F1" w:rsidRPr="00844FEA">
        <w:rPr>
          <w:rStyle w:val="a4"/>
          <w:lang w:eastAsia="zh-TW"/>
        </w:rPr>
        <w:t>http://www.catalogueoflife.org</w:t>
      </w:r>
      <w:r w:rsidR="009C03C8">
        <w:rPr>
          <w:rStyle w:val="a4"/>
          <w:lang w:eastAsia="zh-TW"/>
        </w:rPr>
        <w:fldChar w:fldCharType="end"/>
      </w:r>
      <w:r w:rsidR="005810F1">
        <w:rPr>
          <w:lang w:eastAsia="zh-TW"/>
        </w:rPr>
        <w:t>)</w:t>
      </w:r>
      <w:r>
        <w:rPr>
          <w:rFonts w:ascii="新細明體" w:eastAsia="新細明體" w:hAnsi="新細明體" w:hint="eastAsia"/>
          <w:sz w:val="24"/>
          <w:lang w:eastAsia="zh-TW"/>
        </w:rPr>
        <w:t>記錄</w:t>
      </w:r>
      <w:r w:rsidR="005810F1">
        <w:rPr>
          <w:rFonts w:ascii="新細明體" w:eastAsia="新細明體" w:hAnsi="新細明體" w:hint="eastAsia"/>
          <w:sz w:val="24"/>
          <w:lang w:eastAsia="zh-TW"/>
        </w:rPr>
        <w:t>中</w:t>
      </w:r>
      <w:r>
        <w:rPr>
          <w:rFonts w:ascii="新細明體" w:eastAsia="新細明體" w:hAnsi="新細明體" w:hint="eastAsia"/>
          <w:sz w:val="24"/>
          <w:lang w:eastAsia="zh-TW"/>
        </w:rPr>
        <w:t>的62%。</w:t>
      </w:r>
    </w:p>
    <w:p w:rsidR="00B3435D" w:rsidRPr="00C94DAD" w:rsidRDefault="00B3435D" w:rsidP="00B3435D">
      <w:pPr>
        <w:spacing w:line="288" w:lineRule="auto"/>
        <w:rPr>
          <w:rFonts w:ascii="新細明體" w:eastAsia="新細明體" w:hAnsi="新細明體"/>
          <w:sz w:val="24"/>
          <w:lang w:val="en-GB" w:eastAsia="zh-TW"/>
        </w:rPr>
      </w:pPr>
      <w:r>
        <w:rPr>
          <w:rFonts w:ascii="新細明體" w:eastAsia="新細明體" w:hAnsi="新細明體" w:hint="eastAsia"/>
          <w:sz w:val="24"/>
          <w:lang w:val="en-GB" w:eastAsia="zh-TW"/>
        </w:rPr>
        <w:t>透過</w:t>
      </w:r>
      <w:r w:rsidR="00631A3F">
        <w:rPr>
          <w:rFonts w:ascii="新細明體" w:eastAsia="新細明體" w:hAnsi="新細明體" w:hint="eastAsia"/>
          <w:sz w:val="24"/>
          <w:lang w:val="en-GB" w:eastAsia="zh-TW"/>
        </w:rPr>
        <w:t>提供</w:t>
      </w:r>
      <w:r>
        <w:rPr>
          <w:rFonts w:ascii="新細明體" w:eastAsia="新細明體" w:hAnsi="新細明體" w:hint="eastAsia"/>
          <w:sz w:val="24"/>
          <w:lang w:val="en-GB" w:eastAsia="zh-TW"/>
        </w:rPr>
        <w:t>大數據分析，GBIF</w:t>
      </w:r>
      <w:r w:rsidR="00AD1B28">
        <w:rPr>
          <w:rFonts w:ascii="新細明體" w:eastAsia="新細明體" w:hAnsi="新細明體" w:hint="eastAsia"/>
          <w:sz w:val="24"/>
          <w:lang w:val="en-GB" w:eastAsia="zh-TW"/>
        </w:rPr>
        <w:t>的全球物種出現</w:t>
      </w:r>
      <w:r>
        <w:rPr>
          <w:rFonts w:ascii="新細明體" w:eastAsia="新細明體" w:hAnsi="新細明體" w:hint="eastAsia"/>
          <w:sz w:val="24"/>
          <w:lang w:val="en-GB" w:eastAsia="zh-TW"/>
        </w:rPr>
        <w:t>指標為研究與公眾政策提供了一個絕佳的佐證基礎。平均來說，每天會有將近兩篇經同儕審查的研究論文是透過GBIF.org取得資料的，例如，</w:t>
      </w:r>
      <w:r w:rsidR="00631A3F">
        <w:rPr>
          <w:rFonts w:ascii="新細明體" w:eastAsia="新細明體" w:hAnsi="新細明體" w:hint="eastAsia"/>
          <w:sz w:val="24"/>
          <w:lang w:val="en-GB" w:eastAsia="zh-TW"/>
        </w:rPr>
        <w:t>為了解釋地球演化的歷史</w:t>
      </w:r>
      <w:r>
        <w:rPr>
          <w:rFonts w:ascii="新細明體" w:eastAsia="新細明體" w:hAnsi="新細明體" w:hint="eastAsia"/>
          <w:sz w:val="24"/>
          <w:lang w:val="en-GB" w:eastAsia="zh-TW"/>
        </w:rPr>
        <w:t>或</w:t>
      </w:r>
      <w:r w:rsidR="00631A3F">
        <w:rPr>
          <w:rFonts w:ascii="新細明體" w:eastAsia="新細明體" w:hAnsi="新細明體" w:hint="eastAsia"/>
          <w:sz w:val="24"/>
          <w:lang w:val="en-GB" w:eastAsia="zh-TW"/>
        </w:rPr>
        <w:t>為理解</w:t>
      </w:r>
      <w:r>
        <w:rPr>
          <w:rFonts w:ascii="新細明體" w:eastAsia="新細明體" w:hAnsi="新細明體" w:hint="eastAsia"/>
          <w:sz w:val="24"/>
          <w:lang w:val="en-GB" w:eastAsia="zh-TW"/>
        </w:rPr>
        <w:t>環境快速變遷對地球上生命的衝擊</w:t>
      </w:r>
      <w:r w:rsidR="00631A3F">
        <w:rPr>
          <w:rFonts w:ascii="新細明體" w:eastAsia="新細明體" w:hAnsi="新細明體" w:hint="eastAsia"/>
          <w:sz w:val="24"/>
          <w:lang w:val="en-GB" w:eastAsia="zh-TW"/>
        </w:rPr>
        <w:t>所建立的模式等。然而，這些資訊</w:t>
      </w:r>
      <w:r>
        <w:rPr>
          <w:rFonts w:ascii="新細明體" w:eastAsia="新細明體" w:hAnsi="新細明體" w:hint="eastAsia"/>
          <w:sz w:val="24"/>
          <w:lang w:val="en-GB" w:eastAsia="zh-TW"/>
        </w:rPr>
        <w:t>並不限於物種保育、保護區、外來與入侵種的風險相關</w:t>
      </w:r>
      <w:r w:rsidR="00631A3F">
        <w:rPr>
          <w:rFonts w:ascii="新細明體" w:eastAsia="新細明體" w:hAnsi="新細明體" w:hint="eastAsia"/>
          <w:sz w:val="24"/>
          <w:lang w:val="en-GB" w:eastAsia="zh-TW"/>
        </w:rPr>
        <w:t>的研究與管理─研究者們探索了如何透過保育重要作物的野外族群加強糧食安全、何處是</w:t>
      </w:r>
      <w:r>
        <w:rPr>
          <w:rFonts w:ascii="新細明體" w:eastAsia="新細明體" w:hAnsi="新細明體" w:hint="eastAsia"/>
          <w:sz w:val="24"/>
          <w:lang w:val="en-GB" w:eastAsia="zh-TW"/>
        </w:rPr>
        <w:t>攜帶</w:t>
      </w:r>
      <w:r w:rsidR="007C1057">
        <w:rPr>
          <w:rFonts w:ascii="新細明體" w:eastAsia="新細明體" w:hAnsi="新細明體" w:hint="eastAsia"/>
          <w:sz w:val="24"/>
          <w:lang w:val="en-GB" w:eastAsia="zh-TW"/>
        </w:rPr>
        <w:t>可傳人疾病動物分佈變化的重點監測區域、</w:t>
      </w:r>
      <w:r>
        <w:rPr>
          <w:rFonts w:ascii="新細明體" w:eastAsia="新細明體" w:hAnsi="新細明體" w:hint="eastAsia"/>
          <w:sz w:val="24"/>
          <w:lang w:val="en-GB" w:eastAsia="zh-TW"/>
        </w:rPr>
        <w:t>以及</w:t>
      </w:r>
      <w:r w:rsidR="007C1057">
        <w:rPr>
          <w:rFonts w:ascii="新細明體" w:eastAsia="新細明體" w:hAnsi="新細明體" w:hint="eastAsia"/>
          <w:sz w:val="24"/>
          <w:lang w:val="en-GB" w:eastAsia="zh-TW"/>
        </w:rPr>
        <w:t>為何自然憑藉著生物多樣性提供人類各式的好處與服務</w:t>
      </w:r>
      <w:r>
        <w:rPr>
          <w:rFonts w:ascii="新細明體" w:eastAsia="新細明體" w:hAnsi="新細明體" w:hint="eastAsia"/>
          <w:sz w:val="24"/>
          <w:lang w:val="en-GB" w:eastAsia="zh-TW"/>
        </w:rPr>
        <w:t>。</w:t>
      </w:r>
    </w:p>
    <w:p w:rsidR="00B3435D" w:rsidRPr="00A61B10" w:rsidRDefault="00B3435D" w:rsidP="00B3435D">
      <w:pPr>
        <w:spacing w:line="288" w:lineRule="auto"/>
        <w:rPr>
          <w:rFonts w:ascii="新細明體" w:eastAsia="新細明體" w:hAnsi="新細明體"/>
          <w:sz w:val="24"/>
          <w:lang w:eastAsia="zh-TW"/>
        </w:rPr>
      </w:pPr>
      <w:r>
        <w:rPr>
          <w:rFonts w:ascii="新細明體" w:eastAsia="新細明體" w:hAnsi="新細明體" w:hint="eastAsia"/>
          <w:sz w:val="24"/>
          <w:lang w:eastAsia="zh-TW"/>
        </w:rPr>
        <w:t>「藉由數十個國家在過去15年來的投入，使GBIF</w:t>
      </w:r>
      <w:r w:rsidR="00D85740">
        <w:rPr>
          <w:rFonts w:ascii="新細明體" w:eastAsia="新細明體" w:hAnsi="新細明體" w:hint="eastAsia"/>
          <w:sz w:val="24"/>
          <w:lang w:eastAsia="zh-TW"/>
        </w:rPr>
        <w:t>網絡得以推出</w:t>
      </w:r>
      <w:r>
        <w:rPr>
          <w:rFonts w:ascii="新細明體" w:eastAsia="新細明體" w:hAnsi="新細明體" w:hint="eastAsia"/>
          <w:sz w:val="24"/>
          <w:lang w:eastAsia="zh-TW"/>
        </w:rPr>
        <w:t>一個能自由地、公眾地、開放地分享生物多樣性資料的高效能平台。」南非生物多樣性研究所創始執行長、現任GBIF理事會主席─譚雅‧亞伯拉罕說。「但同等重要的是，這樣的基礎設施成為一個高效</w:t>
      </w:r>
      <w:r w:rsidR="00D85740">
        <w:rPr>
          <w:rFonts w:ascii="新細明體" w:eastAsia="新細明體" w:hAnsi="新細明體" w:hint="eastAsia"/>
          <w:sz w:val="24"/>
          <w:lang w:eastAsia="zh-TW"/>
        </w:rPr>
        <w:t>能</w:t>
      </w:r>
      <w:r>
        <w:rPr>
          <w:rFonts w:ascii="新細明體" w:eastAsia="新細明體" w:hAnsi="新細明體" w:hint="eastAsia"/>
          <w:sz w:val="24"/>
          <w:lang w:eastAsia="zh-TW"/>
        </w:rPr>
        <w:t>且全球性的</w:t>
      </w:r>
      <w:r w:rsidR="00D85740">
        <w:rPr>
          <w:rFonts w:ascii="新細明體" w:eastAsia="新細明體" w:hAnsi="新細明體" w:hint="eastAsia"/>
          <w:sz w:val="24"/>
          <w:lang w:eastAsia="zh-TW"/>
        </w:rPr>
        <w:t>實例</w:t>
      </w:r>
      <w:r>
        <w:rPr>
          <w:rFonts w:ascii="新細明體" w:eastAsia="新細明體" w:hAnsi="新細明體" w:hint="eastAsia"/>
          <w:sz w:val="24"/>
          <w:lang w:eastAsia="zh-TW"/>
        </w:rPr>
        <w:t>。參與GBIF洲際合作的人</w:t>
      </w:r>
      <w:r w:rsidR="00D85740">
        <w:rPr>
          <w:rFonts w:ascii="新細明體" w:eastAsia="新細明體" w:hAnsi="新細明體" w:hint="eastAsia"/>
          <w:sz w:val="24"/>
          <w:lang w:eastAsia="zh-TW"/>
        </w:rPr>
        <w:t>們慷慨地提供</w:t>
      </w:r>
      <w:r>
        <w:rPr>
          <w:rFonts w:ascii="新細明體" w:eastAsia="新細明體" w:hAnsi="新細明體" w:hint="eastAsia"/>
          <w:sz w:val="24"/>
          <w:lang w:eastAsia="zh-TW"/>
        </w:rPr>
        <w:t>他們所有的技能或知識，</w:t>
      </w:r>
      <w:r w:rsidR="00D85740">
        <w:rPr>
          <w:rFonts w:ascii="新細明體" w:eastAsia="新細明體" w:hAnsi="新細明體" w:hint="eastAsia"/>
          <w:sz w:val="24"/>
          <w:lang w:eastAsia="zh-TW"/>
        </w:rPr>
        <w:t>使</w:t>
      </w:r>
      <w:r>
        <w:rPr>
          <w:rFonts w:ascii="新細明體" w:eastAsia="新細明體" w:hAnsi="新細明體" w:hint="eastAsia"/>
          <w:sz w:val="24"/>
          <w:lang w:eastAsia="zh-TW"/>
        </w:rPr>
        <w:t>地球上</w:t>
      </w:r>
      <w:r w:rsidR="00D85740">
        <w:rPr>
          <w:rFonts w:ascii="新細明體" w:eastAsia="新細明體" w:hAnsi="新細明體" w:hint="eastAsia"/>
          <w:sz w:val="24"/>
          <w:lang w:eastAsia="zh-TW"/>
        </w:rPr>
        <w:t>所有</w:t>
      </w:r>
      <w:r>
        <w:rPr>
          <w:rFonts w:ascii="新細明體" w:eastAsia="新細明體" w:hAnsi="新細明體" w:hint="eastAsia"/>
          <w:sz w:val="24"/>
          <w:lang w:eastAsia="zh-TW"/>
        </w:rPr>
        <w:t>生命的資料</w:t>
      </w:r>
      <w:r w:rsidR="00D85740">
        <w:rPr>
          <w:rFonts w:ascii="新細明體" w:eastAsia="新細明體" w:hAnsi="新細明體" w:hint="eastAsia"/>
          <w:sz w:val="24"/>
          <w:lang w:eastAsia="zh-TW"/>
        </w:rPr>
        <w:t>得以被更廣泛地取用</w:t>
      </w:r>
      <w:r>
        <w:rPr>
          <w:rFonts w:ascii="新細明體" w:eastAsia="新細明體" w:hAnsi="新細明體" w:hint="eastAsia"/>
          <w:sz w:val="24"/>
          <w:lang w:eastAsia="zh-TW"/>
        </w:rPr>
        <w:t>。」</w:t>
      </w:r>
    </w:p>
    <w:p w:rsidR="00B3435D" w:rsidRPr="003E734C" w:rsidRDefault="00ED4D7A" w:rsidP="00B3435D">
      <w:pPr>
        <w:spacing w:line="288" w:lineRule="auto"/>
        <w:rPr>
          <w:rFonts w:ascii="新細明體" w:eastAsia="新細明體" w:hAnsi="新細明體"/>
          <w:sz w:val="24"/>
          <w:lang w:eastAsia="zh-TW"/>
        </w:rPr>
      </w:pPr>
      <w:r>
        <w:rPr>
          <w:rFonts w:ascii="新細明體" w:eastAsia="新細明體" w:hAnsi="新細明體" w:hint="eastAsia"/>
          <w:sz w:val="24"/>
          <w:lang w:eastAsia="zh-TW"/>
        </w:rPr>
        <w:lastRenderedPageBreak/>
        <w:t>網路基礎</w:t>
      </w:r>
      <w:r w:rsidR="00B3435D">
        <w:rPr>
          <w:rFonts w:ascii="新細明體" w:eastAsia="新細明體" w:hAnsi="新細明體" w:hint="eastAsia"/>
          <w:sz w:val="24"/>
          <w:lang w:eastAsia="zh-TW"/>
        </w:rPr>
        <w:t>技術平台近期不間斷的進步，已創造出一個大量、近乎實時的基礎設施，並準備</w:t>
      </w:r>
      <w:r>
        <w:rPr>
          <w:rFonts w:ascii="新細明體" w:eastAsia="新細明體" w:hAnsi="新細明體" w:hint="eastAsia"/>
          <w:sz w:val="24"/>
          <w:lang w:eastAsia="zh-TW"/>
        </w:rPr>
        <w:t>好</w:t>
      </w:r>
      <w:r w:rsidR="00B3435D">
        <w:rPr>
          <w:rFonts w:ascii="新細明體" w:eastAsia="新細明體" w:hAnsi="新細明體" w:hint="eastAsia"/>
          <w:sz w:val="24"/>
          <w:lang w:eastAsia="zh-TW"/>
        </w:rPr>
        <w:t>在近期GBIF.org的快速成長</w:t>
      </w:r>
      <w:r w:rsidR="00B3435D">
        <w:rPr>
          <w:lang w:eastAsia="zh-TW"/>
        </w:rPr>
        <w:t>[link]</w:t>
      </w:r>
      <w:r w:rsidR="00B3435D">
        <w:rPr>
          <w:rFonts w:ascii="新細明體" w:eastAsia="新細明體" w:hAnsi="新細明體" w:hint="eastAsia"/>
          <w:sz w:val="24"/>
          <w:lang w:eastAsia="zh-TW"/>
        </w:rPr>
        <w:t>中實裝，以在未來幾年中提供更加大量、豐富的生物多樣性資訊。有</w:t>
      </w:r>
      <w:proofErr w:type="gramStart"/>
      <w:r w:rsidR="00B3435D">
        <w:rPr>
          <w:rFonts w:ascii="新細明體" w:eastAsia="新細明體" w:hAnsi="新細明體" w:hint="eastAsia"/>
          <w:sz w:val="24"/>
          <w:lang w:eastAsia="zh-TW"/>
        </w:rPr>
        <w:t>鑑</w:t>
      </w:r>
      <w:proofErr w:type="gramEnd"/>
      <w:r w:rsidR="00B3435D">
        <w:rPr>
          <w:rFonts w:ascii="新細明體" w:eastAsia="新細明體" w:hAnsi="新細明體" w:hint="eastAsia"/>
          <w:sz w:val="24"/>
          <w:lang w:eastAsia="zh-TW"/>
        </w:rPr>
        <w:t>於GBIF.org的使用者在2017年下載了超過8450億筆記錄</w:t>
      </w:r>
      <w:proofErr w:type="gramStart"/>
      <w:r w:rsidR="00B3435D">
        <w:rPr>
          <w:rFonts w:ascii="新細明體" w:eastAsia="新細明體" w:hAnsi="新細明體" w:hint="eastAsia"/>
          <w:sz w:val="24"/>
          <w:lang w:eastAsia="zh-TW"/>
        </w:rPr>
        <w:t>─</w:t>
      </w:r>
      <w:proofErr w:type="gramEnd"/>
      <w:r w:rsidR="00B3435D">
        <w:rPr>
          <w:rFonts w:ascii="新細明體" w:eastAsia="新細明體" w:hAnsi="新細明體" w:hint="eastAsia"/>
          <w:sz w:val="24"/>
          <w:lang w:eastAsia="zh-TW"/>
        </w:rPr>
        <w:t>比起前年的下載量增加了200%，證明這樣的改進是即時的。GBIF預期下載量會在2018年超越一兆大關，這是另一個基礎設施已成熟的象徵。</w:t>
      </w:r>
    </w:p>
    <w:p w:rsidR="00B3435D" w:rsidRPr="002E18D7" w:rsidRDefault="00B3435D" w:rsidP="00B3435D">
      <w:pPr>
        <w:spacing w:line="288" w:lineRule="auto"/>
        <w:rPr>
          <w:rFonts w:ascii="新細明體" w:eastAsia="新細明體" w:hAnsi="新細明體"/>
          <w:sz w:val="24"/>
          <w:lang w:val="en-GB" w:eastAsia="zh-TW"/>
        </w:rPr>
      </w:pPr>
      <w:r>
        <w:rPr>
          <w:rFonts w:ascii="新細明體" w:eastAsia="新細明體" w:hAnsi="新細明體" w:hint="eastAsia"/>
          <w:sz w:val="24"/>
          <w:lang w:val="en-GB" w:eastAsia="zh-TW"/>
        </w:rPr>
        <w:t>GBIF的全球性基礎設施使研究人員可以有效率且省時</w:t>
      </w:r>
      <w:r w:rsidR="00A9288A">
        <w:rPr>
          <w:rFonts w:ascii="新細明體" w:eastAsia="新細明體" w:hAnsi="新細明體" w:hint="eastAsia"/>
          <w:sz w:val="24"/>
          <w:lang w:val="en-GB" w:eastAsia="zh-TW"/>
        </w:rPr>
        <w:t>省資源</w:t>
      </w:r>
      <w:r>
        <w:rPr>
          <w:rFonts w:ascii="新細明體" w:eastAsia="新細明體" w:hAnsi="新細明體" w:hint="eastAsia"/>
          <w:sz w:val="24"/>
          <w:lang w:val="en-GB" w:eastAsia="zh-TW"/>
        </w:rPr>
        <w:t>地在全球數百個收藏</w:t>
      </w:r>
      <w:r w:rsidR="00E51353">
        <w:rPr>
          <w:rFonts w:ascii="新細明體" w:eastAsia="新細明體" w:hAnsi="新細明體" w:hint="eastAsia"/>
          <w:sz w:val="24"/>
          <w:lang w:val="en-GB" w:eastAsia="zh-TW"/>
        </w:rPr>
        <w:t>與資料庫中搜尋資料。研究社群也藉由投入開發可分享與存取資料的開</w:t>
      </w:r>
      <w:r>
        <w:rPr>
          <w:rFonts w:ascii="新細明體" w:eastAsia="新細明體" w:hAnsi="新細明體" w:hint="eastAsia"/>
          <w:sz w:val="24"/>
          <w:lang w:val="en-GB" w:eastAsia="zh-TW"/>
        </w:rPr>
        <w:t>源工具而提供了日益重要的服務，例如</w:t>
      </w:r>
      <w:r>
        <w:rPr>
          <w:lang w:val="en-GB" w:eastAsia="zh-TW"/>
        </w:rPr>
        <w:t>[</w:t>
      </w:r>
      <w:r w:rsidRPr="00635B9B">
        <w:rPr>
          <w:lang w:val="en-GB" w:eastAsia="zh-TW"/>
        </w:rPr>
        <w:t>Living Atlases platform</w:t>
      </w:r>
      <w:r>
        <w:rPr>
          <w:lang w:eastAsia="zh-TW"/>
        </w:rPr>
        <w:t>] (</w:t>
      </w:r>
      <w:r w:rsidR="009C03C8">
        <w:fldChar w:fldCharType="begin"/>
      </w:r>
      <w:r w:rsidR="009C03C8">
        <w:rPr>
          <w:lang w:eastAsia="zh-TW"/>
        </w:rPr>
        <w:instrText xml:space="preserve"> HYPERLINK "https://living-atlases.gbif.org" </w:instrText>
      </w:r>
      <w:r w:rsidR="009C03C8">
        <w:fldChar w:fldCharType="separate"/>
      </w:r>
      <w:r w:rsidRPr="00006AD7">
        <w:rPr>
          <w:rStyle w:val="a4"/>
          <w:lang w:eastAsia="zh-TW"/>
        </w:rPr>
        <w:t>https://living-atlases.gbif.org</w:t>
      </w:r>
      <w:r w:rsidR="009C03C8">
        <w:rPr>
          <w:rStyle w:val="a4"/>
          <w:lang w:eastAsia="zh-TW"/>
        </w:rPr>
        <w:fldChar w:fldCharType="end"/>
      </w:r>
      <w:r>
        <w:rPr>
          <w:lang w:eastAsia="zh-TW"/>
        </w:rPr>
        <w:t>)</w:t>
      </w:r>
      <w:r>
        <w:rPr>
          <w:rFonts w:ascii="新細明體" w:eastAsia="新細明體" w:hAnsi="新細明體" w:hint="eastAsia"/>
          <w:lang w:eastAsia="zh-TW"/>
        </w:rPr>
        <w:t>，原本是為了澳洲政府而建立的，但現今已在全球各地的數十個國家中發展。</w:t>
      </w:r>
    </w:p>
    <w:p w:rsidR="00B3435D" w:rsidRPr="00703C49" w:rsidRDefault="00B3435D" w:rsidP="00B3435D">
      <w:pPr>
        <w:spacing w:line="288" w:lineRule="auto"/>
        <w:rPr>
          <w:rFonts w:ascii="新細明體" w:eastAsia="新細明體" w:hAnsi="新細明體"/>
          <w:sz w:val="24"/>
          <w:lang w:eastAsia="zh-TW"/>
        </w:rPr>
      </w:pPr>
      <w:r>
        <w:rPr>
          <w:rFonts w:ascii="新細明體" w:eastAsia="新細明體" w:hAnsi="新細明體" w:hint="eastAsia"/>
          <w:sz w:val="24"/>
          <w:lang w:eastAsia="zh-TW"/>
        </w:rPr>
        <w:t>擔任GBIF</w:t>
      </w:r>
      <w:r w:rsidR="00E51353">
        <w:rPr>
          <w:rFonts w:ascii="新細明體" w:eastAsia="新細明體" w:hAnsi="新細明體" w:hint="eastAsia"/>
          <w:sz w:val="24"/>
          <w:lang w:eastAsia="zh-TW"/>
        </w:rPr>
        <w:t>執行</w:t>
      </w:r>
      <w:r>
        <w:rPr>
          <w:rFonts w:ascii="新細明體" w:eastAsia="新細明體" w:hAnsi="新細明體" w:hint="eastAsia"/>
          <w:sz w:val="24"/>
          <w:lang w:eastAsia="zh-TW"/>
        </w:rPr>
        <w:t>秘書的唐納德</w:t>
      </w:r>
      <w:proofErr w:type="gramStart"/>
      <w:r>
        <w:rPr>
          <w:rFonts w:ascii="新細明體" w:eastAsia="新細明體" w:hAnsi="新細明體" w:hint="eastAsia"/>
          <w:sz w:val="24"/>
          <w:lang w:eastAsia="zh-TW"/>
        </w:rPr>
        <w:t>‧赫</w:t>
      </w:r>
      <w:proofErr w:type="gramEnd"/>
      <w:r>
        <w:rPr>
          <w:rFonts w:ascii="新細明體" w:eastAsia="新細明體" w:hAnsi="新細明體" w:hint="eastAsia"/>
          <w:sz w:val="24"/>
          <w:lang w:eastAsia="zh-TW"/>
        </w:rPr>
        <w:t>本(</w:t>
      </w:r>
      <w:r>
        <w:rPr>
          <w:rFonts w:ascii="新細明體" w:eastAsia="新細明體" w:hAnsi="新細明體"/>
          <w:sz w:val="24"/>
          <w:lang w:eastAsia="zh-TW"/>
        </w:rPr>
        <w:t xml:space="preserve">Donald </w:t>
      </w:r>
      <w:proofErr w:type="spellStart"/>
      <w:r>
        <w:rPr>
          <w:rFonts w:ascii="新細明體" w:eastAsia="新細明體" w:hAnsi="新細明體"/>
          <w:sz w:val="24"/>
          <w:lang w:eastAsia="zh-TW"/>
        </w:rPr>
        <w:t>Hobern</w:t>
      </w:r>
      <w:proofErr w:type="spellEnd"/>
      <w:r>
        <w:rPr>
          <w:rFonts w:ascii="新細明體" w:eastAsia="新細明體" w:hAnsi="新細明體" w:hint="eastAsia"/>
          <w:sz w:val="24"/>
          <w:lang w:eastAsia="zh-TW"/>
        </w:rPr>
        <w:t>)說：「如果我們想解決未來將面對的土</w:t>
      </w:r>
      <w:r w:rsidR="00E51353">
        <w:rPr>
          <w:rFonts w:ascii="新細明體" w:eastAsia="新細明體" w:hAnsi="新細明體" w:hint="eastAsia"/>
          <w:sz w:val="24"/>
          <w:lang w:eastAsia="zh-TW"/>
        </w:rPr>
        <w:t>地利用、保育、氣候變遷、糧食</w:t>
      </w:r>
      <w:r>
        <w:rPr>
          <w:rFonts w:ascii="新細明體" w:eastAsia="新細明體" w:hAnsi="新細明體" w:hint="eastAsia"/>
          <w:sz w:val="24"/>
          <w:lang w:eastAsia="zh-TW"/>
        </w:rPr>
        <w:t>安全與健康等巨大挑戰，我們需要將有助於了解世界變動狀況，及各尺度下生物多樣性扮演的關鍵角色之資料有效整合的方法。這項里程碑顯示現今的GBIF</w:t>
      </w:r>
      <w:r w:rsidR="00E51353">
        <w:rPr>
          <w:rFonts w:ascii="新細明體" w:eastAsia="新細明體" w:hAnsi="新細明體" w:hint="eastAsia"/>
          <w:sz w:val="24"/>
          <w:lang w:eastAsia="zh-TW"/>
        </w:rPr>
        <w:t>已準備好繼續成長</w:t>
      </w:r>
      <w:r>
        <w:rPr>
          <w:rFonts w:ascii="新細明體" w:eastAsia="新細明體" w:hAnsi="新細明體" w:hint="eastAsia"/>
          <w:sz w:val="24"/>
          <w:lang w:eastAsia="zh-TW"/>
        </w:rPr>
        <w:t>並處理我們預期</w:t>
      </w:r>
      <w:r w:rsidR="00E51353">
        <w:rPr>
          <w:rFonts w:ascii="新細明體" w:eastAsia="新細明體" w:hAnsi="新細明體" w:hint="eastAsia"/>
          <w:sz w:val="24"/>
          <w:lang w:eastAsia="zh-TW"/>
        </w:rPr>
        <w:t>將</w:t>
      </w:r>
      <w:r>
        <w:rPr>
          <w:rFonts w:ascii="新細明體" w:eastAsia="新細明體" w:hAnsi="新細明體" w:hint="eastAsia"/>
          <w:sz w:val="24"/>
          <w:lang w:eastAsia="zh-TW"/>
        </w:rPr>
        <w:t>自其他來源或科技取得的巨量資料，包括環境基因體學和遙測。」</w:t>
      </w:r>
    </w:p>
    <w:p w:rsidR="00B3435D" w:rsidRPr="00AB4CB7" w:rsidRDefault="00B3435D" w:rsidP="00B3435D">
      <w:pPr>
        <w:spacing w:line="288" w:lineRule="auto"/>
        <w:rPr>
          <w:rFonts w:ascii="新細明體" w:eastAsia="新細明體" w:hAnsi="新細明體"/>
          <w:sz w:val="24"/>
          <w:lang w:eastAsia="zh-TW"/>
        </w:rPr>
      </w:pPr>
      <w:r>
        <w:rPr>
          <w:rFonts w:ascii="新細明體" w:eastAsia="新細明體" w:hAnsi="新細明體" w:hint="eastAsia"/>
          <w:sz w:val="24"/>
          <w:lang w:eastAsia="zh-TW"/>
        </w:rPr>
        <w:t>雖然達到十億筆記錄資料是個重要的里程碑，但仍有許多工作有待完成，包含與尚未和GBIF網分享生物多樣性資料的來源發展夥伴關係。為此，GBIF.org準備</w:t>
      </w:r>
      <w:r w:rsidR="00E51353">
        <w:rPr>
          <w:rFonts w:ascii="新細明體" w:eastAsia="新細明體" w:hAnsi="新細明體" w:hint="eastAsia"/>
          <w:sz w:val="24"/>
          <w:lang w:eastAsia="zh-TW"/>
        </w:rPr>
        <w:t>了現成的合作框架，以協助國家與組織填補生物多樣性資訊中那些跨</w:t>
      </w:r>
      <w:r>
        <w:rPr>
          <w:rFonts w:ascii="新細明體" w:eastAsia="新細明體" w:hAnsi="新細明體" w:hint="eastAsia"/>
          <w:sz w:val="24"/>
          <w:lang w:eastAsia="zh-TW"/>
        </w:rPr>
        <w:t>地理、時間與分類上的空缺與偏差。</w:t>
      </w:r>
    </w:p>
    <w:p w:rsidR="00B3435D" w:rsidRPr="00E8268A" w:rsidRDefault="00E51353" w:rsidP="00B3435D">
      <w:pPr>
        <w:spacing w:line="288" w:lineRule="auto"/>
        <w:rPr>
          <w:rFonts w:ascii="新細明體" w:eastAsia="新細明體" w:hAnsi="新細明體"/>
          <w:sz w:val="24"/>
          <w:lang w:eastAsia="zh-TW"/>
        </w:rPr>
      </w:pPr>
      <w:r>
        <w:rPr>
          <w:rFonts w:ascii="新細明體" w:eastAsia="新細明體" w:hAnsi="新細明體" w:hint="eastAsia"/>
          <w:sz w:val="24"/>
          <w:lang w:eastAsia="zh-TW"/>
        </w:rPr>
        <w:t>自然學家、探險者與科學家在世界各地記錄生物已有數世紀的歷史</w:t>
      </w:r>
      <w:r w:rsidR="00B3435D">
        <w:rPr>
          <w:rFonts w:ascii="新細明體" w:eastAsia="新細明體" w:hAnsi="新細明體" w:hint="eastAsia"/>
          <w:sz w:val="24"/>
          <w:lang w:eastAsia="zh-TW"/>
        </w:rPr>
        <w:t>。透過GBIF網路提供開放的多樣性資料，將自野外探險與全球自然史收藏所獲得的物種資料，以數位化的方式，提供給全球的研究者、公民，也包括資料的來源國。</w:t>
      </w:r>
    </w:p>
    <w:p w:rsidR="00FD129E" w:rsidRPr="00B3435D" w:rsidRDefault="00B3435D" w:rsidP="00B3435D">
      <w:pPr>
        <w:spacing w:line="288" w:lineRule="auto"/>
        <w:rPr>
          <w:rFonts w:ascii="新細明體" w:eastAsia="新細明體" w:hAnsi="新細明體"/>
          <w:sz w:val="24"/>
          <w:lang w:val="en-GB" w:eastAsia="zh-TW"/>
        </w:rPr>
      </w:pPr>
      <w:r w:rsidRPr="00BB7968">
        <w:rPr>
          <w:rFonts w:ascii="新細明體" w:eastAsia="新細明體" w:hAnsi="新細明體" w:hint="eastAsia"/>
          <w:sz w:val="24"/>
          <w:lang w:val="en-GB" w:eastAsia="zh-TW"/>
        </w:rPr>
        <w:t>GBIF.org使用的[標準資料格式]</w:t>
      </w:r>
      <w:r w:rsidRPr="00BB7968">
        <w:rPr>
          <w:sz w:val="24"/>
          <w:lang w:eastAsia="zh-TW"/>
        </w:rPr>
        <w:t xml:space="preserve"> (</w:t>
      </w:r>
      <w:hyperlink r:id="rId8" w:history="1">
        <w:r w:rsidRPr="00BB7968">
          <w:rPr>
            <w:rStyle w:val="a4"/>
            <w:sz w:val="24"/>
            <w:lang w:eastAsia="zh-TW"/>
          </w:rPr>
          <w:t>https://www.gbif.org/standards</w:t>
        </w:r>
      </w:hyperlink>
      <w:r w:rsidRPr="00BB7968">
        <w:rPr>
          <w:sz w:val="24"/>
          <w:lang w:eastAsia="zh-TW"/>
        </w:rPr>
        <w:t>)</w:t>
      </w:r>
      <w:r w:rsidRPr="00BB7968">
        <w:rPr>
          <w:rFonts w:ascii="新細明體" w:eastAsia="新細明體" w:hAnsi="新細明體" w:hint="eastAsia"/>
          <w:sz w:val="24"/>
          <w:lang w:eastAsia="zh-TW"/>
        </w:rPr>
        <w:t>與</w:t>
      </w:r>
      <w:r w:rsidR="00A43AD2">
        <w:rPr>
          <w:rFonts w:ascii="新細明體" w:eastAsia="新細明體" w:hAnsi="新細明體" w:hint="eastAsia"/>
          <w:sz w:val="24"/>
          <w:lang w:eastAsia="zh-TW"/>
        </w:rPr>
        <w:t>授權</w:t>
      </w:r>
      <w:r w:rsidRPr="00BB7968">
        <w:rPr>
          <w:sz w:val="24"/>
          <w:lang w:eastAsia="zh-TW"/>
        </w:rPr>
        <w:t>[link]</w:t>
      </w:r>
      <w:r w:rsidRPr="00BB7968">
        <w:rPr>
          <w:rFonts w:ascii="新細明體" w:eastAsia="新細明體" w:hAnsi="新細明體" w:hint="eastAsia"/>
          <w:sz w:val="24"/>
          <w:lang w:eastAsia="zh-TW"/>
        </w:rPr>
        <w:t>消除了在分享與使用開放性生物多樣性資料時的猜測與不確定性。在全球性的指標中還包含一個先進系統，此系統會將研究所引用的數據</w:t>
      </w:r>
      <w:r w:rsidRPr="00BB7968">
        <w:rPr>
          <w:sz w:val="24"/>
          <w:lang w:eastAsia="zh-TW"/>
        </w:rPr>
        <w:t>([example] (</w:t>
      </w:r>
      <w:hyperlink r:id="rId9" w:history="1">
        <w:r w:rsidRPr="00BB7968">
          <w:rPr>
            <w:rStyle w:val="a4"/>
            <w:sz w:val="24"/>
            <w:lang w:eastAsia="zh-TW"/>
          </w:rPr>
          <w:t>https://doi.org/10.15468/dl.hqesx6</w:t>
        </w:r>
      </w:hyperlink>
      <w:r w:rsidRPr="00BB7968">
        <w:rPr>
          <w:sz w:val="24"/>
          <w:lang w:eastAsia="zh-TW"/>
        </w:rPr>
        <w:t>))</w:t>
      </w:r>
      <w:r w:rsidR="00A43AD2">
        <w:rPr>
          <w:rFonts w:ascii="新細明體" w:eastAsia="新細明體" w:hAnsi="新細明體" w:hint="eastAsia"/>
          <w:sz w:val="24"/>
          <w:lang w:eastAsia="zh-TW"/>
        </w:rPr>
        <w:t>正確地連結到支持的資料集</w:t>
      </w:r>
      <w:r w:rsidRPr="00BB7968">
        <w:rPr>
          <w:sz w:val="24"/>
          <w:lang w:eastAsia="zh-TW"/>
        </w:rPr>
        <w:t>([example] (</w:t>
      </w:r>
      <w:hyperlink r:id="rId10" w:history="1">
        <w:r w:rsidRPr="00BB7968">
          <w:rPr>
            <w:rStyle w:val="a4"/>
            <w:sz w:val="24"/>
            <w:lang w:eastAsia="zh-TW"/>
          </w:rPr>
          <w:t>https://doi.org/10.15468/xgoxap</w:t>
        </w:r>
      </w:hyperlink>
      <w:r w:rsidRPr="00BB7968">
        <w:rPr>
          <w:sz w:val="24"/>
          <w:lang w:eastAsia="zh-TW"/>
        </w:rPr>
        <w:t>))</w:t>
      </w:r>
      <w:r w:rsidRPr="00BB7968">
        <w:rPr>
          <w:rFonts w:ascii="新細明體" w:eastAsia="新細明體" w:hAnsi="新細明體" w:hint="eastAsia"/>
          <w:sz w:val="24"/>
          <w:lang w:eastAsia="zh-TW"/>
        </w:rPr>
        <w:t>，</w:t>
      </w:r>
      <w:r>
        <w:rPr>
          <w:rFonts w:ascii="新細明體" w:eastAsia="新細明體" w:hAnsi="新細明體" w:hint="eastAsia"/>
          <w:sz w:val="24"/>
          <w:lang w:eastAsia="zh-TW"/>
        </w:rPr>
        <w:t>藉此確保</w:t>
      </w:r>
      <w:r w:rsidR="004C53CA">
        <w:rPr>
          <w:rFonts w:ascii="新細明體" w:eastAsia="新細明體" w:hAnsi="新細明體" w:hint="eastAsia"/>
          <w:sz w:val="24"/>
          <w:lang w:eastAsia="zh-TW"/>
        </w:rPr>
        <w:t>分享資料的</w:t>
      </w:r>
      <w:r>
        <w:rPr>
          <w:rFonts w:ascii="新細明體" w:eastAsia="新細明體" w:hAnsi="新細明體" w:hint="eastAsia"/>
          <w:sz w:val="24"/>
          <w:lang w:eastAsia="zh-TW"/>
        </w:rPr>
        <w:t>機構</w:t>
      </w:r>
      <w:r>
        <w:rPr>
          <w:lang w:eastAsia="zh-TW"/>
        </w:rPr>
        <w:t>([example] (</w:t>
      </w:r>
      <w:hyperlink r:id="rId11" w:history="1">
        <w:r w:rsidR="004C53CA" w:rsidRPr="000405A3">
          <w:rPr>
            <w:rStyle w:val="a4"/>
            <w:lang w:eastAsia="zh-TW"/>
          </w:rPr>
          <w:t>https://www.gbif.org/publisher/2cd829bb-b713-433d-99cf-64bef11e5b3e)</w:t>
        </w:r>
      </w:hyperlink>
      <w:r w:rsidRPr="00B3435D">
        <w:rPr>
          <w:lang w:eastAsia="zh-TW"/>
        </w:rPr>
        <w:t>)</w:t>
      </w:r>
      <w:r w:rsidR="004C53CA">
        <w:rPr>
          <w:rFonts w:hint="eastAsia"/>
          <w:lang w:eastAsia="zh-TW"/>
        </w:rPr>
        <w:t>留下做出貢獻的紀錄</w:t>
      </w:r>
      <w:r w:rsidR="00A43AD2">
        <w:rPr>
          <w:rFonts w:ascii="新細明體" w:eastAsia="新細明體" w:hAnsi="新細明體" w:hint="eastAsia"/>
          <w:sz w:val="24"/>
          <w:lang w:eastAsia="zh-TW"/>
        </w:rPr>
        <w:t>。</w:t>
      </w:r>
      <w:r w:rsidRPr="00B3435D">
        <w:rPr>
          <w:rFonts w:ascii="新細明體" w:eastAsia="新細明體" w:hAnsi="新細明體"/>
          <w:sz w:val="24"/>
          <w:lang w:eastAsia="zh-TW"/>
        </w:rPr>
        <w:t>GBIF也</w:t>
      </w:r>
      <w:r w:rsidRPr="00B3435D">
        <w:rPr>
          <w:rFonts w:ascii="新細明體" w:eastAsia="新細明體" w:hAnsi="新細明體" w:hint="eastAsia"/>
          <w:sz w:val="24"/>
          <w:lang w:eastAsia="zh-TW"/>
        </w:rPr>
        <w:t>將持續地提倡</w:t>
      </w:r>
      <w:r>
        <w:rPr>
          <w:lang w:eastAsia="zh-TW"/>
        </w:rPr>
        <w:t>[</w:t>
      </w:r>
      <w:r w:rsidR="004C53CA">
        <w:rPr>
          <w:rFonts w:ascii="新細明體" w:eastAsia="新細明體" w:hAnsi="新細明體" w:hint="eastAsia"/>
          <w:lang w:eastAsia="zh-TW"/>
        </w:rPr>
        <w:t>資料文獻</w:t>
      </w:r>
      <w:r>
        <w:rPr>
          <w:lang w:eastAsia="zh-TW"/>
        </w:rPr>
        <w:t>]</w:t>
      </w:r>
      <w:r>
        <w:rPr>
          <w:rFonts w:ascii="新細明體" w:eastAsia="新細明體" w:hAnsi="新細明體" w:hint="eastAsia"/>
          <w:lang w:eastAsia="zh-TW"/>
        </w:rPr>
        <w:t xml:space="preserve"> </w:t>
      </w:r>
      <w:r>
        <w:rPr>
          <w:lang w:eastAsia="zh-TW"/>
        </w:rPr>
        <w:t>(</w:t>
      </w:r>
      <w:hyperlink r:id="rId12" w:history="1">
        <w:r w:rsidRPr="00006AD7">
          <w:rPr>
            <w:rStyle w:val="a4"/>
            <w:lang w:eastAsia="zh-TW"/>
          </w:rPr>
          <w:t>https://www.gbif.org/data-papers</w:t>
        </w:r>
      </w:hyperlink>
      <w:r>
        <w:rPr>
          <w:lang w:eastAsia="zh-TW"/>
        </w:rPr>
        <w:t>)</w:t>
      </w:r>
      <w:r>
        <w:rPr>
          <w:rFonts w:ascii="新細明體" w:eastAsia="新細明體" w:hAnsi="新細明體" w:hint="eastAsia"/>
          <w:lang w:eastAsia="zh-TW"/>
        </w:rPr>
        <w:t>，作為保障研究者收集、整理與分享可自由獲取、</w:t>
      </w:r>
      <w:r w:rsidR="004C53CA">
        <w:rPr>
          <w:rFonts w:ascii="新細明體" w:eastAsia="新細明體" w:hAnsi="新細明體" w:hint="eastAsia"/>
          <w:lang w:eastAsia="zh-TW"/>
        </w:rPr>
        <w:t>相互</w:t>
      </w:r>
      <w:r>
        <w:rPr>
          <w:rFonts w:ascii="新細明體" w:eastAsia="新細明體" w:hAnsi="新細明體" w:hint="eastAsia"/>
          <w:lang w:eastAsia="zh-TW"/>
        </w:rPr>
        <w:t>操作並重複使用之資料時，能獲</w:t>
      </w:r>
      <w:bookmarkStart w:id="0" w:name="_GoBack"/>
      <w:bookmarkEnd w:id="0"/>
      <w:r>
        <w:rPr>
          <w:rFonts w:ascii="新細明體" w:eastAsia="新細明體" w:hAnsi="新細明體" w:hint="eastAsia"/>
          <w:lang w:eastAsia="zh-TW"/>
        </w:rPr>
        <w:t>得公認學術信譽的工具。</w:t>
      </w:r>
    </w:p>
    <w:sectPr w:rsidR="00FD129E" w:rsidRPr="00B3435D" w:rsidSect="005250D1">
      <w:headerReference w:type="default" r:id="rId13"/>
      <w:footerReference w:type="default" r:id="rId14"/>
      <w:headerReference w:type="first" r:id="rId15"/>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3C8" w:rsidRDefault="009C03C8">
      <w:pPr>
        <w:spacing w:after="0"/>
      </w:pPr>
      <w:r>
        <w:separator/>
      </w:r>
    </w:p>
  </w:endnote>
  <w:endnote w:type="continuationSeparator" w:id="0">
    <w:p w:rsidR="009C03C8" w:rsidRDefault="009C03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BBA" w:rsidRPr="00F503A2" w:rsidRDefault="00AD1B28" w:rsidP="00F503A2">
    <w:pPr>
      <w:pStyle w:val="a7"/>
    </w:pPr>
    <w:r>
      <w:t xml:space="preserve">Page </w:t>
    </w:r>
    <w:r w:rsidRPr="6395A0E6">
      <w:rPr>
        <w:rStyle w:val="a9"/>
        <w:noProof/>
      </w:rPr>
      <w:fldChar w:fldCharType="begin"/>
    </w:r>
    <w:r w:rsidRPr="6395A0E6">
      <w:rPr>
        <w:rStyle w:val="a9"/>
        <w:noProof/>
      </w:rPr>
      <w:instrText xml:space="preserve"> PAGE </w:instrText>
    </w:r>
    <w:r w:rsidRPr="6395A0E6">
      <w:rPr>
        <w:rStyle w:val="a9"/>
        <w:noProof/>
      </w:rPr>
      <w:fldChar w:fldCharType="separate"/>
    </w:r>
    <w:r w:rsidR="009A6A98">
      <w:rPr>
        <w:rStyle w:val="a9"/>
        <w:noProof/>
      </w:rPr>
      <w:t>2</w:t>
    </w:r>
    <w:r w:rsidRPr="6395A0E6">
      <w:rPr>
        <w:rStyle w:val="a9"/>
        <w:noProof/>
      </w:rPr>
      <w:fldChar w:fldCharType="end"/>
    </w:r>
    <w:r w:rsidRPr="6395A0E6">
      <w:rPr>
        <w:rStyle w:val="a9"/>
      </w:rPr>
      <w:t xml:space="preserve"> | </w:t>
    </w:r>
    <w:r w:rsidRPr="6395A0E6">
      <w:rPr>
        <w:rStyle w:val="a9"/>
        <w:noProof/>
      </w:rPr>
      <w:fldChar w:fldCharType="begin"/>
    </w:r>
    <w:r w:rsidRPr="6395A0E6">
      <w:rPr>
        <w:rStyle w:val="a9"/>
        <w:noProof/>
      </w:rPr>
      <w:instrText xml:space="preserve"> NUMPAGES </w:instrText>
    </w:r>
    <w:r w:rsidRPr="6395A0E6">
      <w:rPr>
        <w:rStyle w:val="a9"/>
        <w:noProof/>
      </w:rPr>
      <w:fldChar w:fldCharType="separate"/>
    </w:r>
    <w:r w:rsidR="009A6A98">
      <w:rPr>
        <w:rStyle w:val="a9"/>
        <w:noProof/>
      </w:rPr>
      <w:t>2</w:t>
    </w:r>
    <w:r w:rsidRPr="6395A0E6">
      <w:rPr>
        <w:rStyle w:val="a9"/>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3C8" w:rsidRDefault="009C03C8">
      <w:pPr>
        <w:spacing w:after="0"/>
      </w:pPr>
      <w:r>
        <w:separator/>
      </w:r>
    </w:p>
  </w:footnote>
  <w:footnote w:type="continuationSeparator" w:id="0">
    <w:p w:rsidR="009C03C8" w:rsidRDefault="009C03C8">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BBA" w:rsidRDefault="00AD1B28">
    <w:pPr>
      <w:pStyle w:val="a5"/>
    </w:pPr>
    <w:r>
      <w:rPr>
        <w:noProof/>
        <w:lang w:eastAsia="zh-TW"/>
      </w:rPr>
      <w:drawing>
        <wp:anchor distT="0" distB="0" distL="114300" distR="114300" simplePos="0" relativeHeight="251660288" behindDoc="1" locked="0" layoutInCell="1" allowOverlap="1" wp14:anchorId="0C20CA59" wp14:editId="60FF7865">
          <wp:simplePos x="0" y="0"/>
          <wp:positionH relativeFrom="page">
            <wp:posOffset>5850890</wp:posOffset>
          </wp:positionH>
          <wp:positionV relativeFrom="topMargin">
            <wp:posOffset>360204</wp:posOffset>
          </wp:positionV>
          <wp:extent cx="905510" cy="600338"/>
          <wp:effectExtent l="0" t="0" r="889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905510" cy="60033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BBA" w:rsidRDefault="00AD1B28">
    <w:pPr>
      <w:pStyle w:val="a5"/>
    </w:pPr>
    <w:r>
      <w:rPr>
        <w:noProof/>
        <w:lang w:eastAsia="zh-TW"/>
      </w:rPr>
      <w:drawing>
        <wp:anchor distT="0" distB="0" distL="114300" distR="114300" simplePos="0" relativeHeight="251659264" behindDoc="1" locked="0" layoutInCell="1" allowOverlap="1" wp14:anchorId="43BAA025" wp14:editId="699E8308">
          <wp:simplePos x="0" y="0"/>
          <wp:positionH relativeFrom="page">
            <wp:posOffset>4324350</wp:posOffset>
          </wp:positionH>
          <wp:positionV relativeFrom="topMargin">
            <wp:posOffset>269875</wp:posOffset>
          </wp:positionV>
          <wp:extent cx="2441829" cy="94322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2441829" cy="9432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13630"/>
    <w:multiLevelType w:val="hybridMultilevel"/>
    <w:tmpl w:val="12ACA39A"/>
    <w:lvl w:ilvl="0" w:tplc="FE989EC2">
      <w:start w:val="1"/>
      <w:numFmt w:val="bullet"/>
      <w:pStyle w:val="a"/>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7F2C36"/>
    <w:multiLevelType w:val="hybridMultilevel"/>
    <w:tmpl w:val="CBFE6546"/>
    <w:lvl w:ilvl="0" w:tplc="C36E101E">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5D"/>
    <w:rsid w:val="004A14DB"/>
    <w:rsid w:val="004C53CA"/>
    <w:rsid w:val="005810F1"/>
    <w:rsid w:val="006109FC"/>
    <w:rsid w:val="00631A3F"/>
    <w:rsid w:val="007C1057"/>
    <w:rsid w:val="009A6A98"/>
    <w:rsid w:val="009C03C8"/>
    <w:rsid w:val="00A43AD2"/>
    <w:rsid w:val="00A9288A"/>
    <w:rsid w:val="00AD1B28"/>
    <w:rsid w:val="00B3435D"/>
    <w:rsid w:val="00BF0C2F"/>
    <w:rsid w:val="00CE1D4C"/>
    <w:rsid w:val="00D85740"/>
    <w:rsid w:val="00DA31AF"/>
    <w:rsid w:val="00E51353"/>
    <w:rsid w:val="00ED4D7A"/>
    <w:rsid w:val="00F43B0E"/>
    <w:rsid w:val="00FD12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95ABBA-DF5B-457B-B586-E3E37793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3435D"/>
    <w:pPr>
      <w:spacing w:after="120"/>
    </w:pPr>
    <w:rPr>
      <w:rFonts w:ascii="Arial" w:hAnsi="Arial"/>
      <w:kern w:val="0"/>
      <w:sz w:val="22"/>
      <w:szCs w:val="24"/>
      <w:lang w:eastAsia="en-US"/>
    </w:rPr>
  </w:style>
  <w:style w:type="paragraph" w:styleId="1">
    <w:name w:val="heading 1"/>
    <w:basedOn w:val="a0"/>
    <w:next w:val="a0"/>
    <w:link w:val="10"/>
    <w:qFormat/>
    <w:rsid w:val="00B3435D"/>
    <w:pPr>
      <w:keepNext/>
      <w:keepLines/>
      <w:widowControl w:val="0"/>
      <w:spacing w:before="360"/>
      <w:outlineLvl w:val="0"/>
    </w:pPr>
    <w:rPr>
      <w:rFonts w:eastAsia="Trebuchet MS" w:cs="Arial"/>
      <w:b/>
      <w:color w:val="000000"/>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B3435D"/>
    <w:rPr>
      <w:rFonts w:ascii="Arial" w:eastAsia="Trebuchet MS" w:hAnsi="Arial" w:cs="Arial"/>
      <w:b/>
      <w:color w:val="000000"/>
      <w:kern w:val="0"/>
      <w:sz w:val="28"/>
      <w:szCs w:val="20"/>
      <w:lang w:eastAsia="en-US"/>
    </w:rPr>
  </w:style>
  <w:style w:type="paragraph" w:styleId="a">
    <w:name w:val="List Paragraph"/>
    <w:basedOn w:val="a0"/>
    <w:uiPriority w:val="34"/>
    <w:qFormat/>
    <w:rsid w:val="00B3435D"/>
    <w:pPr>
      <w:numPr>
        <w:numId w:val="1"/>
      </w:numPr>
      <w:spacing w:after="60"/>
    </w:pPr>
    <w:rPr>
      <w:lang w:val="en-GB"/>
    </w:rPr>
  </w:style>
  <w:style w:type="character" w:styleId="a4">
    <w:name w:val="Hyperlink"/>
    <w:basedOn w:val="a1"/>
    <w:uiPriority w:val="99"/>
    <w:unhideWhenUsed/>
    <w:rsid w:val="00B3435D"/>
    <w:rPr>
      <w:color w:val="0563C1" w:themeColor="hyperlink"/>
      <w:u w:val="single"/>
    </w:rPr>
  </w:style>
  <w:style w:type="paragraph" w:styleId="a5">
    <w:name w:val="header"/>
    <w:basedOn w:val="a0"/>
    <w:link w:val="a6"/>
    <w:uiPriority w:val="99"/>
    <w:unhideWhenUsed/>
    <w:rsid w:val="00B3435D"/>
    <w:pPr>
      <w:tabs>
        <w:tab w:val="center" w:pos="4513"/>
        <w:tab w:val="right" w:pos="9026"/>
      </w:tabs>
      <w:spacing w:after="0"/>
    </w:pPr>
  </w:style>
  <w:style w:type="character" w:customStyle="1" w:styleId="a6">
    <w:name w:val="頁首 字元"/>
    <w:basedOn w:val="a1"/>
    <w:link w:val="a5"/>
    <w:uiPriority w:val="99"/>
    <w:rsid w:val="00B3435D"/>
    <w:rPr>
      <w:rFonts w:ascii="Arial" w:hAnsi="Arial"/>
      <w:kern w:val="0"/>
      <w:sz w:val="22"/>
      <w:szCs w:val="24"/>
      <w:lang w:eastAsia="en-US"/>
    </w:rPr>
  </w:style>
  <w:style w:type="paragraph" w:styleId="a7">
    <w:name w:val="footer"/>
    <w:basedOn w:val="a0"/>
    <w:link w:val="a8"/>
    <w:uiPriority w:val="99"/>
    <w:unhideWhenUsed/>
    <w:qFormat/>
    <w:rsid w:val="00B3435D"/>
    <w:pPr>
      <w:jc w:val="right"/>
    </w:pPr>
    <w:rPr>
      <w:i/>
      <w:color w:val="7F7F7F" w:themeColor="text1" w:themeTint="80"/>
      <w:sz w:val="18"/>
    </w:rPr>
  </w:style>
  <w:style w:type="character" w:customStyle="1" w:styleId="a8">
    <w:name w:val="頁尾 字元"/>
    <w:basedOn w:val="a1"/>
    <w:link w:val="a7"/>
    <w:uiPriority w:val="99"/>
    <w:rsid w:val="00B3435D"/>
    <w:rPr>
      <w:rFonts w:ascii="Arial" w:hAnsi="Arial"/>
      <w:i/>
      <w:color w:val="7F7F7F" w:themeColor="text1" w:themeTint="80"/>
      <w:kern w:val="0"/>
      <w:sz w:val="18"/>
      <w:szCs w:val="24"/>
      <w:lang w:eastAsia="en-US"/>
    </w:rPr>
  </w:style>
  <w:style w:type="character" w:styleId="a9">
    <w:name w:val="page number"/>
    <w:basedOn w:val="a1"/>
    <w:uiPriority w:val="99"/>
    <w:semiHidden/>
    <w:unhideWhenUsed/>
    <w:rsid w:val="00B34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bif.org/standard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bif.org/data-pap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bif.org/publisher/2cd829bb-b713-433d-99cf-64bef11e5b3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15468/xgoxap" TargetMode="External"/><Relationship Id="rId4" Type="http://schemas.openxmlformats.org/officeDocument/2006/relationships/settings" Target="settings.xml"/><Relationship Id="rId9" Type="http://schemas.openxmlformats.org/officeDocument/2006/relationships/hyperlink" Target="https://doi.org/10.15468/dl.hqesx6"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6C723-FE51-4458-BE9F-5243AC97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Willgood</cp:lastModifiedBy>
  <cp:revision>5</cp:revision>
  <dcterms:created xsi:type="dcterms:W3CDTF">2018-04-26T01:24:00Z</dcterms:created>
  <dcterms:modified xsi:type="dcterms:W3CDTF">2018-04-26T03:53:00Z</dcterms:modified>
</cp:coreProperties>
</file>