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ascii="微软雅黑" w:hAnsi="微软雅黑" w:eastAsia="微软雅黑"/>
        </w:rPr>
      </w:pPr>
    </w:p>
    <w:p>
      <w:pPr>
        <w:rPr>
          <w:rFonts w:ascii="微软雅黑" w:hAnsi="微软雅黑" w:eastAsia="微软雅黑"/>
        </w:rPr>
      </w:pPr>
    </w:p>
    <w:p>
      <w:pPr>
        <w:rPr>
          <w:rFonts w:ascii="微软雅黑" w:hAnsi="微软雅黑" w:eastAsia="微软雅黑"/>
        </w:rPr>
      </w:pPr>
    </w:p>
    <w:p>
      <w:pPr>
        <w:rPr>
          <w:rFonts w:ascii="微软雅黑" w:hAnsi="微软雅黑" w:eastAsia="微软雅黑"/>
        </w:rPr>
      </w:pPr>
    </w:p>
    <w:p>
      <w:pPr>
        <w:jc w:val="center"/>
        <w:rPr>
          <w:rFonts w:ascii="微软雅黑" w:hAnsi="微软雅黑" w:eastAsia="微软雅黑"/>
          <w:b/>
          <w:sz w:val="52"/>
        </w:rPr>
      </w:pPr>
      <w:r>
        <w:rPr>
          <w:rFonts w:ascii="微软雅黑" w:hAnsi="微软雅黑" w:eastAsia="微软雅黑"/>
          <w:b/>
          <w:sz w:val="52"/>
        </w:rPr>
        <w:t>与一期系统对接需求</w:t>
      </w:r>
    </w:p>
    <w:p>
      <w:pPr>
        <w:jc w:val="center"/>
        <w:rPr>
          <w:rFonts w:ascii="微软雅黑" w:hAnsi="微软雅黑" w:eastAsia="微软雅黑"/>
          <w:b/>
          <w:sz w:val="52"/>
        </w:rPr>
      </w:pPr>
      <w:r>
        <w:rPr>
          <w:rFonts w:ascii="微软雅黑" w:hAnsi="微软雅黑" w:eastAsia="微软雅黑"/>
          <w:b/>
          <w:sz w:val="52"/>
        </w:rPr>
        <w:t>接口需求</w:t>
      </w:r>
    </w:p>
    <w:p>
      <w:pPr>
        <w:widowControl/>
        <w:jc w:val="left"/>
        <w:rPr>
          <w:rFonts w:ascii="微软雅黑" w:hAnsi="微软雅黑" w:eastAsia="微软雅黑"/>
          <w:b/>
          <w:sz w:val="18"/>
        </w:rPr>
      </w:pPr>
    </w:p>
    <w:p>
      <w:pPr>
        <w:widowControl/>
        <w:jc w:val="left"/>
        <w:rPr>
          <w:rFonts w:ascii="微软雅黑" w:hAnsi="微软雅黑" w:eastAsia="微软雅黑"/>
          <w:b/>
          <w:sz w:val="18"/>
        </w:rPr>
      </w:pPr>
    </w:p>
    <w:p>
      <w:pPr>
        <w:widowControl/>
        <w:jc w:val="left"/>
        <w:rPr>
          <w:rFonts w:ascii="微软雅黑" w:hAnsi="微软雅黑" w:eastAsia="微软雅黑"/>
          <w:b/>
          <w:sz w:val="18"/>
        </w:rPr>
      </w:pPr>
    </w:p>
    <w:p>
      <w:pPr>
        <w:widowControl/>
        <w:jc w:val="left"/>
        <w:rPr>
          <w:rFonts w:ascii="微软雅黑" w:hAnsi="微软雅黑" w:eastAsia="微软雅黑"/>
          <w:b/>
          <w:sz w:val="18"/>
        </w:rPr>
      </w:pPr>
    </w:p>
    <w:p>
      <w:pPr>
        <w:widowControl/>
        <w:jc w:val="left"/>
        <w:rPr>
          <w:rFonts w:ascii="微软雅黑" w:hAnsi="微软雅黑" w:eastAsia="微软雅黑"/>
          <w:b/>
          <w:sz w:val="18"/>
        </w:rPr>
      </w:pPr>
    </w:p>
    <w:p>
      <w:pPr>
        <w:widowControl/>
        <w:jc w:val="left"/>
        <w:rPr>
          <w:rFonts w:ascii="微软雅黑" w:hAnsi="微软雅黑" w:eastAsia="微软雅黑"/>
          <w:b/>
          <w:sz w:val="18"/>
        </w:rPr>
      </w:pPr>
    </w:p>
    <w:p>
      <w:pPr>
        <w:widowControl/>
        <w:jc w:val="left"/>
        <w:rPr>
          <w:rFonts w:ascii="微软雅黑" w:hAnsi="微软雅黑" w:eastAsia="微软雅黑"/>
          <w:b/>
          <w:sz w:val="18"/>
        </w:rPr>
      </w:pPr>
    </w:p>
    <w:p>
      <w:pPr>
        <w:widowControl/>
        <w:jc w:val="left"/>
        <w:rPr>
          <w:rFonts w:ascii="微软雅黑" w:hAnsi="微软雅黑" w:eastAsia="微软雅黑"/>
          <w:b/>
          <w:sz w:val="18"/>
        </w:rPr>
      </w:pPr>
    </w:p>
    <w:p>
      <w:pPr>
        <w:widowControl/>
        <w:jc w:val="left"/>
        <w:rPr>
          <w:rFonts w:ascii="微软雅黑" w:hAnsi="微软雅黑" w:eastAsia="微软雅黑"/>
          <w:b/>
          <w:sz w:val="18"/>
        </w:rPr>
      </w:pPr>
    </w:p>
    <w:p>
      <w:pPr>
        <w:widowControl/>
        <w:jc w:val="left"/>
        <w:rPr>
          <w:rFonts w:ascii="微软雅黑" w:hAnsi="微软雅黑" w:eastAsia="微软雅黑"/>
          <w:b/>
          <w:sz w:val="18"/>
        </w:rPr>
      </w:pPr>
    </w:p>
    <w:p>
      <w:pPr>
        <w:widowControl/>
        <w:jc w:val="left"/>
        <w:rPr>
          <w:rFonts w:ascii="微软雅黑" w:hAnsi="微软雅黑" w:eastAsia="微软雅黑"/>
          <w:b/>
          <w:sz w:val="18"/>
        </w:rPr>
      </w:pPr>
    </w:p>
    <w:p>
      <w:pPr>
        <w:widowControl/>
        <w:jc w:val="left"/>
        <w:rPr>
          <w:rFonts w:ascii="微软雅黑" w:hAnsi="微软雅黑" w:eastAsia="微软雅黑"/>
          <w:b/>
          <w:sz w:val="18"/>
        </w:rPr>
      </w:pPr>
    </w:p>
    <w:p>
      <w:pPr>
        <w:widowControl/>
        <w:jc w:val="left"/>
        <w:rPr>
          <w:rFonts w:ascii="微软雅黑" w:hAnsi="微软雅黑" w:eastAsia="微软雅黑"/>
          <w:b/>
          <w:sz w:val="18"/>
        </w:rPr>
      </w:pPr>
    </w:p>
    <w:p>
      <w:pPr>
        <w:widowControl/>
        <w:jc w:val="left"/>
        <w:rPr>
          <w:rFonts w:ascii="微软雅黑" w:hAnsi="微软雅黑" w:eastAsia="微软雅黑"/>
          <w:b/>
          <w:sz w:val="18"/>
        </w:rPr>
      </w:pPr>
    </w:p>
    <w:p>
      <w:pPr>
        <w:widowControl/>
        <w:jc w:val="left"/>
        <w:rPr>
          <w:rFonts w:ascii="微软雅黑" w:hAnsi="微软雅黑" w:eastAsia="微软雅黑"/>
          <w:b/>
          <w:sz w:val="18"/>
        </w:rPr>
      </w:pPr>
    </w:p>
    <w:p>
      <w:pPr>
        <w:widowControl/>
        <w:jc w:val="left"/>
        <w:rPr>
          <w:rFonts w:ascii="微软雅黑" w:hAnsi="微软雅黑" w:eastAsia="微软雅黑"/>
          <w:b/>
          <w:sz w:val="18"/>
        </w:rPr>
      </w:pPr>
    </w:p>
    <w:p>
      <w:pPr>
        <w:widowControl/>
        <w:jc w:val="left"/>
        <w:rPr>
          <w:rFonts w:ascii="微软雅黑" w:hAnsi="微软雅黑" w:eastAsia="微软雅黑"/>
          <w:b/>
          <w:sz w:val="18"/>
        </w:rPr>
      </w:pPr>
    </w:p>
    <w:p>
      <w:pPr>
        <w:widowControl/>
        <w:jc w:val="left"/>
        <w:rPr>
          <w:rFonts w:ascii="微软雅黑" w:hAnsi="微软雅黑" w:eastAsia="微软雅黑"/>
          <w:b/>
          <w:sz w:val="18"/>
        </w:rPr>
      </w:pPr>
    </w:p>
    <w:p>
      <w:pPr>
        <w:widowControl/>
        <w:jc w:val="center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北京大唐高鸿数据网络技术有限公司</w:t>
      </w:r>
    </w:p>
    <w:p>
      <w:pPr>
        <w:widowControl/>
        <w:jc w:val="center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2</w:t>
      </w:r>
      <w:r>
        <w:rPr>
          <w:rFonts w:ascii="微软雅黑" w:hAnsi="微软雅黑" w:eastAsia="微软雅黑"/>
        </w:rPr>
        <w:t>019年</w:t>
      </w:r>
      <w:r>
        <w:rPr>
          <w:rFonts w:hint="eastAsia" w:ascii="微软雅黑" w:hAnsi="微软雅黑" w:eastAsia="微软雅黑"/>
        </w:rPr>
        <w:t>3月2</w:t>
      </w:r>
      <w:r>
        <w:rPr>
          <w:rFonts w:ascii="微软雅黑" w:hAnsi="微软雅黑" w:eastAsia="微软雅黑"/>
        </w:rPr>
        <w:t>5日</w:t>
      </w:r>
    </w:p>
    <w:p>
      <w:pPr>
        <w:widowControl/>
        <w:jc w:val="left"/>
        <w:rPr>
          <w:rFonts w:ascii="微软雅黑" w:hAnsi="微软雅黑" w:eastAsia="微软雅黑"/>
          <w:b/>
          <w:sz w:val="52"/>
        </w:rPr>
      </w:pPr>
      <w:r>
        <w:rPr>
          <w:rFonts w:ascii="微软雅黑" w:hAnsi="微软雅黑" w:eastAsia="微软雅黑"/>
          <w:b/>
          <w:sz w:val="52"/>
        </w:rPr>
        <w:br w:type="page"/>
      </w:r>
    </w:p>
    <w:p>
      <w:pPr>
        <w:rPr>
          <w:rFonts w:ascii="微软雅黑" w:hAnsi="微软雅黑" w:eastAsia="微软雅黑"/>
          <w:b/>
          <w:sz w:val="52"/>
        </w:rPr>
      </w:pPr>
    </w:p>
    <w:p>
      <w:pPr>
        <w:pStyle w:val="2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电子报、期刊数据接口</w:t>
      </w:r>
    </w:p>
    <w:p>
      <w:pPr>
        <w:pStyle w:val="3"/>
        <w:tabs>
          <w:tab w:val="left" w:pos="3348"/>
        </w:tabs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电子报接口</w:t>
      </w:r>
    </w:p>
    <w:p>
      <w:pPr>
        <w:pStyle w:val="4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1.</w:t>
      </w:r>
      <w:r>
        <w:rPr>
          <w:rFonts w:ascii="微软雅黑" w:hAnsi="微软雅黑" w:eastAsia="微软雅黑"/>
        </w:rPr>
        <w:t xml:space="preserve"> 提供电子报纸最新一期时间、封面</w:t>
      </w:r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点击进入栏目（电子报），接口提供出所有种类的电子版的最新一期的：</w:t>
      </w:r>
    </w:p>
    <w:p>
      <w:pPr>
        <w:pStyle w:val="11"/>
        <w:numPr>
          <w:ilvl w:val="0"/>
          <w:numId w:val="1"/>
        </w:numPr>
        <w:ind w:firstLineChars="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电子报名称</w:t>
      </w:r>
    </w:p>
    <w:p>
      <w:pPr>
        <w:pStyle w:val="11"/>
        <w:numPr>
          <w:ilvl w:val="0"/>
          <w:numId w:val="1"/>
        </w:numPr>
        <w:ind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封面图片</w:t>
      </w:r>
    </w:p>
    <w:p>
      <w:pPr>
        <w:pStyle w:val="11"/>
        <w:numPr>
          <w:ilvl w:val="0"/>
          <w:numId w:val="1"/>
        </w:numPr>
        <w:ind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日期</w:t>
      </w:r>
    </w:p>
    <w:p>
      <w:pPr>
        <w:pStyle w:val="11"/>
        <w:numPr>
          <w:ilvl w:val="0"/>
          <w:numId w:val="1"/>
        </w:numPr>
        <w:ind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版面数量</w:t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drawing>
          <wp:inline distT="0" distB="0" distL="0" distR="0">
            <wp:extent cx="2620010" cy="4015740"/>
            <wp:effectExtent l="0" t="0" r="889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624311" cy="4022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2.</w:t>
      </w:r>
      <w:r>
        <w:rPr>
          <w:rFonts w:ascii="微软雅黑" w:hAnsi="微软雅黑" w:eastAsia="微软雅黑"/>
        </w:rPr>
        <w:t xml:space="preserve"> 提供某一报纸的日历（</w:t>
      </w:r>
      <w:r>
        <w:rPr>
          <w:rFonts w:ascii="微软雅黑" w:hAnsi="微软雅黑" w:eastAsia="微软雅黑"/>
          <w:color w:val="FF0000"/>
        </w:rPr>
        <w:t>有内容的</w:t>
      </w:r>
      <w:r>
        <w:rPr>
          <w:rFonts w:ascii="微软雅黑" w:hAnsi="微软雅黑" w:eastAsia="微软雅黑"/>
        </w:rPr>
        <w:t>）</w:t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在列表中点击某一报纸封面后，报纸内容展示界面的日历位置</w:t>
      </w:r>
    </w:p>
    <w:p>
      <w:pPr>
        <w:pStyle w:val="11"/>
        <w:numPr>
          <w:ilvl w:val="0"/>
          <w:numId w:val="2"/>
        </w:numPr>
        <w:ind w:firstLineChars="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根据年、月提供出有内容的天数</w:t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drawing>
          <wp:inline distT="0" distB="0" distL="0" distR="0">
            <wp:extent cx="1798320" cy="162306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798476" cy="1623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rPr>
          <w:rFonts w:hint="eastAsia" w:ascii="微软雅黑" w:hAnsi="微软雅黑" w:eastAsia="微软雅黑"/>
        </w:rPr>
      </w:pPr>
      <w:r>
        <w:rPr>
          <w:rFonts w:hint="eastAsia" w:ascii="微软雅黑" w:hAnsi="微软雅黑" w:eastAsia="微软雅黑"/>
        </w:rPr>
        <w:t>报纸稿件库</w:t>
      </w:r>
      <w:r>
        <w:rPr>
          <w:rFonts w:hint="eastAsia" w:ascii="微软雅黑" w:hAnsi="微软雅黑" w:eastAsia="微软雅黑"/>
        </w:rPr>
        <w:tab/>
      </w:r>
      <w:r>
        <w:rPr>
          <w:rFonts w:hint="eastAsia" w:ascii="微软雅黑" w:hAnsi="微软雅黑" w:eastAsia="微软雅黑"/>
        </w:rPr>
        <w:t>xy_paperArticle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3675" cy="1616075"/>
            <wp:effectExtent l="0" t="0" r="3175" b="317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61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/>
        </w:rPr>
      </w:pPr>
    </w:p>
    <w:p>
      <w:pPr>
        <w:pStyle w:val="4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3</w:t>
      </w:r>
      <w:r>
        <w:rPr>
          <w:rFonts w:hint="eastAsia" w:ascii="微软雅黑" w:hAnsi="微软雅黑" w:eastAsia="微软雅黑"/>
        </w:rPr>
        <w:t>.</w:t>
      </w:r>
      <w:r>
        <w:rPr>
          <w:rFonts w:ascii="微软雅黑" w:hAnsi="微软雅黑" w:eastAsia="微软雅黑"/>
        </w:rPr>
        <w:t xml:space="preserve"> 提供某一期报纸的头版版面小图、内容坐标、版面目录、头版内容列表、</w:t>
      </w:r>
      <w:r>
        <w:rPr>
          <w:rFonts w:hint="eastAsia" w:ascii="微软雅黑" w:hAnsi="微软雅黑" w:eastAsia="微软雅黑"/>
        </w:rPr>
        <w:t>版面</w:t>
      </w:r>
      <w:r>
        <w:rPr>
          <w:rFonts w:ascii="微软雅黑" w:hAnsi="微软雅黑" w:eastAsia="微软雅黑"/>
        </w:rPr>
        <w:t>原图等</w:t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在列表中点击某一报纸头版小图后，该期报纸的展示界面中的默认版面图片、版面目录结构、头版的默认内容列表、内容坐标、该期报纸的版面原图。</w:t>
      </w:r>
    </w:p>
    <w:p>
      <w:pPr>
        <w:pStyle w:val="11"/>
        <w:numPr>
          <w:ilvl w:val="0"/>
          <w:numId w:val="2"/>
        </w:numPr>
        <w:ind w:firstLineChars="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头版图片</w:t>
      </w:r>
    </w:p>
    <w:p>
      <w:pPr>
        <w:pStyle w:val="11"/>
        <w:numPr>
          <w:ilvl w:val="0"/>
          <w:numId w:val="2"/>
        </w:numPr>
        <w:ind w:firstLineChars="0"/>
        <w:rPr>
          <w:rFonts w:ascii="微软雅黑" w:hAnsi="微软雅黑" w:eastAsia="微软雅黑"/>
        </w:rPr>
      </w:pPr>
      <w:r>
        <w:rPr>
          <w:rFonts w:ascii="微软雅黑" w:hAnsi="微软雅黑" w:eastAsia="微软雅黑"/>
          <w:b/>
          <w:bCs/>
          <w:color w:val="FF0000"/>
        </w:rPr>
        <w:t>内容坐标</w:t>
      </w:r>
    </w:p>
    <w:p>
      <w:pPr>
        <w:pStyle w:val="11"/>
        <w:numPr>
          <w:ilvl w:val="0"/>
          <w:numId w:val="2"/>
        </w:numPr>
        <w:ind w:firstLineChars="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版面目录</w:t>
      </w:r>
    </w:p>
    <w:p>
      <w:pPr>
        <w:pStyle w:val="11"/>
        <w:numPr>
          <w:ilvl w:val="0"/>
          <w:numId w:val="2"/>
        </w:numPr>
        <w:ind w:firstLineChars="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头版内容</w:t>
      </w:r>
      <w:r>
        <w:rPr>
          <w:rFonts w:hint="eastAsia" w:ascii="微软雅黑" w:hAnsi="微软雅黑" w:eastAsia="微软雅黑"/>
        </w:rPr>
        <w:t>列表</w:t>
      </w:r>
    </w:p>
    <w:p>
      <w:pPr>
        <w:pStyle w:val="11"/>
        <w:numPr>
          <w:ilvl w:val="0"/>
          <w:numId w:val="2"/>
        </w:numPr>
        <w:ind w:firstLineChars="0"/>
        <w:rPr>
          <w:rFonts w:ascii="微软雅黑" w:hAnsi="微软雅黑" w:eastAsia="微软雅黑"/>
          <w:color w:val="FF0000"/>
        </w:rPr>
      </w:pPr>
      <w:r>
        <w:rPr>
          <w:rFonts w:ascii="微软雅黑" w:hAnsi="微软雅黑" w:eastAsia="微软雅黑"/>
          <w:b/>
          <w:bCs/>
          <w:color w:val="FF0000"/>
        </w:rPr>
        <w:t>本期报纸各版原图</w:t>
      </w:r>
    </w:p>
    <w:p>
      <w:pPr>
        <w:pStyle w:val="11"/>
        <w:numPr>
          <w:ilvl w:val="0"/>
          <w:numId w:val="2"/>
        </w:numPr>
        <w:ind w:firstLineChars="0"/>
        <w:rPr>
          <w:rFonts w:ascii="微软雅黑" w:hAnsi="微软雅黑" w:eastAsia="微软雅黑"/>
          <w:b/>
          <w:bCs/>
          <w:color w:val="FF0000"/>
        </w:rPr>
      </w:pPr>
      <w:r>
        <w:rPr>
          <w:rFonts w:hint="eastAsia" w:ascii="微软雅黑" w:hAnsi="微软雅黑" w:eastAsia="微软雅黑"/>
          <w:b/>
          <w:bCs/>
          <w:color w:val="FF0000"/>
        </w:rPr>
        <w:t>本期报纸本版面原图</w:t>
      </w:r>
    </w:p>
    <w:p>
      <w:pPr>
        <w:pStyle w:val="11"/>
        <w:ind w:left="420" w:firstLine="0" w:firstLineChars="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drawing>
          <wp:inline distT="0" distB="0" distL="0" distR="0">
            <wp:extent cx="5274310" cy="2543810"/>
            <wp:effectExtent l="0" t="0" r="254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 w:ascii="微软雅黑" w:hAnsi="微软雅黑" w:eastAsia="微软雅黑"/>
        </w:rPr>
      </w:pPr>
      <w:r>
        <w:rPr>
          <w:rFonts w:ascii="微软雅黑" w:hAnsi="微软雅黑" w:eastAsia="微软雅黑"/>
        </w:rPr>
        <w:t>4</w:t>
      </w:r>
      <w:r>
        <w:rPr>
          <w:rFonts w:hint="eastAsia" w:ascii="微软雅黑" w:hAnsi="微软雅黑" w:eastAsia="微软雅黑"/>
        </w:rPr>
        <w:t>.</w:t>
      </w:r>
      <w:r>
        <w:rPr>
          <w:rFonts w:ascii="微软雅黑" w:hAnsi="微软雅黑" w:eastAsia="微软雅黑"/>
        </w:rPr>
        <w:t xml:space="preserve"> 提供某一期报纸的某一版面的小图、内容坐标、版面内容列表、版面原图等</w:t>
      </w:r>
    </w:p>
    <w:p>
      <w:pPr>
        <w:rPr>
          <w:rFonts w:hint="eastAsia" w:ascii="微软雅黑" w:hAnsi="微软雅黑" w:eastAsia="微软雅黑"/>
        </w:rPr>
      </w:pPr>
      <w:r>
        <w:rPr>
          <w:rFonts w:ascii="微软雅黑" w:hAnsi="微软雅黑" w:eastAsia="微软雅黑"/>
        </w:rPr>
        <w:t>该期报纸展示页面中，点击不同的版面目录后，提供该版的对应展示的小图、内容坐标、版面内容</w:t>
      </w:r>
      <w:r>
        <w:rPr>
          <w:rFonts w:hint="eastAsia" w:ascii="微软雅黑" w:hAnsi="微软雅黑" w:eastAsia="微软雅黑"/>
        </w:rPr>
        <w:t>列表</w:t>
      </w:r>
      <w:r>
        <w:rPr>
          <w:rFonts w:ascii="微软雅黑" w:hAnsi="微软雅黑" w:eastAsia="微软雅黑"/>
        </w:rPr>
        <w:t>，版面原图</w:t>
      </w:r>
      <w:r>
        <w:rPr>
          <w:rFonts w:hint="eastAsia" w:ascii="微软雅黑" w:hAnsi="微软雅黑" w:eastAsia="微软雅黑"/>
        </w:rPr>
        <w:t>。</w:t>
      </w:r>
    </w:p>
    <w:p>
      <w:pPr>
        <w:pStyle w:val="11"/>
        <w:numPr>
          <w:ilvl w:val="0"/>
          <w:numId w:val="2"/>
        </w:numPr>
        <w:ind w:firstLineChars="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本版小图</w:t>
      </w:r>
    </w:p>
    <w:p>
      <w:pPr>
        <w:pStyle w:val="11"/>
        <w:numPr>
          <w:ilvl w:val="0"/>
          <w:numId w:val="2"/>
        </w:numPr>
        <w:ind w:firstLineChars="0"/>
        <w:rPr>
          <w:rFonts w:ascii="微软雅黑" w:hAnsi="微软雅黑" w:eastAsia="微软雅黑"/>
        </w:rPr>
      </w:pPr>
      <w:r>
        <w:rPr>
          <w:rFonts w:ascii="微软雅黑" w:hAnsi="微软雅黑" w:eastAsia="微软雅黑"/>
          <w:b/>
          <w:bCs/>
          <w:color w:val="FF0000"/>
        </w:rPr>
        <w:t>内容坐标</w:t>
      </w:r>
    </w:p>
    <w:p>
      <w:pPr>
        <w:pStyle w:val="11"/>
        <w:numPr>
          <w:ilvl w:val="0"/>
          <w:numId w:val="2"/>
        </w:numPr>
        <w:ind w:firstLineChars="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版面目录</w:t>
      </w:r>
    </w:p>
    <w:p>
      <w:pPr>
        <w:pStyle w:val="11"/>
        <w:numPr>
          <w:ilvl w:val="0"/>
          <w:numId w:val="2"/>
        </w:numPr>
        <w:ind w:firstLineChars="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本版内容列表</w:t>
      </w:r>
    </w:p>
    <w:p>
      <w:pPr>
        <w:pStyle w:val="11"/>
        <w:numPr>
          <w:ilvl w:val="0"/>
          <w:numId w:val="2"/>
        </w:numPr>
        <w:ind w:firstLineChars="0"/>
        <w:rPr>
          <w:rFonts w:ascii="微软雅黑" w:hAnsi="微软雅黑" w:eastAsia="微软雅黑"/>
          <w:color w:val="FF0000"/>
        </w:rPr>
      </w:pPr>
      <w:r>
        <w:rPr>
          <w:rFonts w:ascii="微软雅黑" w:hAnsi="微软雅黑" w:eastAsia="微软雅黑"/>
          <w:color w:val="FF0000"/>
        </w:rPr>
        <w:t>本期报纸各版原图</w:t>
      </w:r>
    </w:p>
    <w:p>
      <w:pPr>
        <w:pStyle w:val="11"/>
        <w:numPr>
          <w:ilvl w:val="0"/>
          <w:numId w:val="2"/>
        </w:numPr>
        <w:ind w:firstLineChars="0"/>
        <w:rPr>
          <w:rFonts w:ascii="微软雅黑" w:hAnsi="微软雅黑" w:eastAsia="微软雅黑"/>
          <w:color w:val="FF0000"/>
        </w:rPr>
      </w:pPr>
      <w:r>
        <w:rPr>
          <w:rFonts w:hint="eastAsia" w:ascii="微软雅黑" w:hAnsi="微软雅黑" w:eastAsia="微软雅黑"/>
          <w:color w:val="FF0000"/>
        </w:rPr>
        <w:t>本期报纸本版面原图</w:t>
      </w:r>
    </w:p>
    <w:p>
      <w:pPr>
        <w:pStyle w:val="11"/>
        <w:ind w:left="420" w:firstLine="0" w:firstLineChars="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drawing>
          <wp:inline distT="0" distB="0" distL="0" distR="0">
            <wp:extent cx="5274310" cy="2527300"/>
            <wp:effectExtent l="0" t="0" r="254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1"/>
        <w:ind w:left="420" w:firstLine="0" w:firstLineChars="0"/>
        <w:rPr>
          <w:rFonts w:ascii="微软雅黑" w:hAnsi="微软雅黑" w:eastAsia="微软雅黑"/>
        </w:rPr>
      </w:pPr>
    </w:p>
    <w:p>
      <w:pPr>
        <w:pStyle w:val="4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5</w:t>
      </w:r>
      <w:r>
        <w:rPr>
          <w:rFonts w:hint="eastAsia" w:ascii="微软雅黑" w:hAnsi="微软雅黑" w:eastAsia="微软雅黑"/>
        </w:rPr>
        <w:t>.</w:t>
      </w:r>
      <w:r>
        <w:rPr>
          <w:rFonts w:ascii="微软雅黑" w:hAnsi="微软雅黑" w:eastAsia="微软雅黑"/>
        </w:rPr>
        <w:t xml:space="preserve"> 提供某一篇内容的标题、摘要、日期、来源、内容、图集图片、本版</w:t>
      </w:r>
      <w:r>
        <w:rPr>
          <w:rFonts w:hint="eastAsia" w:ascii="微软雅黑" w:hAnsi="微软雅黑" w:eastAsia="微软雅黑"/>
        </w:rPr>
        <w:t>内容坐标、</w:t>
      </w:r>
      <w:r>
        <w:rPr>
          <w:rFonts w:ascii="微软雅黑" w:hAnsi="微软雅黑" w:eastAsia="微软雅黑"/>
        </w:rPr>
        <w:t>内容图片等。以及版面小图</w:t>
      </w:r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点击某一篇文章后，进入的文章内容详情页，该页面所需要展示的版面图片、坐标、文章标题、摘要、正文、文章配图、图集配图等等</w:t>
      </w:r>
    </w:p>
    <w:p>
      <w:pPr>
        <w:pStyle w:val="11"/>
        <w:numPr>
          <w:ilvl w:val="0"/>
          <w:numId w:val="4"/>
        </w:numPr>
        <w:ind w:firstLineChars="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本版面小图</w:t>
      </w:r>
    </w:p>
    <w:p>
      <w:pPr>
        <w:pStyle w:val="11"/>
        <w:numPr>
          <w:ilvl w:val="0"/>
          <w:numId w:val="4"/>
        </w:numPr>
        <w:ind w:firstLineChars="0"/>
        <w:rPr>
          <w:rFonts w:ascii="微软雅黑" w:hAnsi="微软雅黑" w:eastAsia="微软雅黑"/>
          <w:b/>
          <w:bCs/>
          <w:color w:val="FF0000"/>
        </w:rPr>
      </w:pPr>
      <w:r>
        <w:rPr>
          <w:rFonts w:hint="eastAsia" w:ascii="微软雅黑" w:hAnsi="微软雅黑" w:eastAsia="微软雅黑"/>
          <w:b/>
          <w:bCs/>
          <w:color w:val="FF0000"/>
        </w:rPr>
        <w:t>本版内容坐标</w:t>
      </w:r>
    </w:p>
    <w:p>
      <w:pPr>
        <w:pStyle w:val="11"/>
        <w:numPr>
          <w:ilvl w:val="0"/>
          <w:numId w:val="4"/>
        </w:numPr>
        <w:ind w:firstLineChars="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文章标题</w:t>
      </w:r>
    </w:p>
    <w:p>
      <w:pPr>
        <w:pStyle w:val="11"/>
        <w:numPr>
          <w:ilvl w:val="0"/>
          <w:numId w:val="4"/>
        </w:numPr>
        <w:ind w:firstLineChars="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文章引题</w:t>
      </w:r>
    </w:p>
    <w:p>
      <w:pPr>
        <w:pStyle w:val="11"/>
        <w:numPr>
          <w:ilvl w:val="0"/>
          <w:numId w:val="4"/>
        </w:numPr>
        <w:ind w:firstLineChars="0"/>
        <w:rPr>
          <w:rFonts w:hint="eastAsia" w:ascii="微软雅黑" w:hAnsi="微软雅黑" w:eastAsia="微软雅黑"/>
        </w:rPr>
      </w:pPr>
      <w:r>
        <w:rPr>
          <w:rFonts w:ascii="微软雅黑" w:hAnsi="微软雅黑" w:eastAsia="微软雅黑"/>
        </w:rPr>
        <w:t>文章副题</w:t>
      </w:r>
    </w:p>
    <w:p>
      <w:pPr>
        <w:pStyle w:val="11"/>
        <w:numPr>
          <w:ilvl w:val="0"/>
          <w:numId w:val="4"/>
        </w:numPr>
        <w:ind w:firstLineChars="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文章日期</w:t>
      </w:r>
    </w:p>
    <w:p>
      <w:pPr>
        <w:pStyle w:val="11"/>
        <w:numPr>
          <w:ilvl w:val="0"/>
          <w:numId w:val="4"/>
        </w:numPr>
        <w:ind w:firstLineChars="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文章摘要</w:t>
      </w:r>
    </w:p>
    <w:p>
      <w:pPr>
        <w:pStyle w:val="11"/>
        <w:numPr>
          <w:ilvl w:val="0"/>
          <w:numId w:val="4"/>
        </w:numPr>
        <w:ind w:firstLineChars="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内容来源</w:t>
      </w:r>
    </w:p>
    <w:p>
      <w:pPr>
        <w:pStyle w:val="11"/>
        <w:numPr>
          <w:ilvl w:val="0"/>
          <w:numId w:val="4"/>
        </w:numPr>
        <w:ind w:firstLineChars="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文章作者</w:t>
      </w:r>
    </w:p>
    <w:p>
      <w:pPr>
        <w:pStyle w:val="11"/>
        <w:numPr>
          <w:ilvl w:val="0"/>
          <w:numId w:val="4"/>
        </w:numPr>
        <w:ind w:firstLineChars="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图集图片</w:t>
      </w:r>
    </w:p>
    <w:p>
      <w:pPr>
        <w:pStyle w:val="11"/>
        <w:numPr>
          <w:ilvl w:val="0"/>
          <w:numId w:val="4"/>
        </w:numPr>
        <w:ind w:firstLineChars="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文章内容</w:t>
      </w:r>
    </w:p>
    <w:p>
      <w:pPr>
        <w:pStyle w:val="11"/>
        <w:numPr>
          <w:ilvl w:val="0"/>
          <w:numId w:val="4"/>
        </w:numPr>
        <w:ind w:firstLineChars="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正文图片</w:t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drawing>
          <wp:inline distT="0" distB="0" distL="0" distR="0">
            <wp:extent cx="3909060" cy="3479800"/>
            <wp:effectExtent l="0" t="0" r="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15283" cy="3485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</w:rPr>
      </w:pPr>
    </w:p>
    <w:p>
      <w:pPr>
        <w:pStyle w:val="3"/>
        <w:tabs>
          <w:tab w:val="left" w:pos="3348"/>
        </w:tabs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电子期刊接口</w:t>
      </w:r>
    </w:p>
    <w:p>
      <w:pPr>
        <w:pStyle w:val="4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1.</w:t>
      </w:r>
      <w:r>
        <w:rPr>
          <w:rFonts w:ascii="微软雅黑" w:hAnsi="微软雅黑" w:eastAsia="微软雅黑"/>
        </w:rPr>
        <w:t xml:space="preserve"> 提供电子</w:t>
      </w:r>
      <w:r>
        <w:rPr>
          <w:rFonts w:hint="eastAsia" w:ascii="微软雅黑" w:hAnsi="微软雅黑" w:eastAsia="微软雅黑"/>
          <w:lang w:eastAsia="zh-CN"/>
        </w:rPr>
        <w:t>期刊</w:t>
      </w:r>
      <w:r>
        <w:rPr>
          <w:rFonts w:ascii="微软雅黑" w:hAnsi="微软雅黑" w:eastAsia="微软雅黑"/>
        </w:rPr>
        <w:t>最新一期时间、封面</w:t>
      </w:r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点击进入栏目（期刊），接口提供出所有种类的电子期刊的最新一期的：</w:t>
      </w:r>
    </w:p>
    <w:p>
      <w:pPr>
        <w:pStyle w:val="11"/>
        <w:numPr>
          <w:ilvl w:val="0"/>
          <w:numId w:val="1"/>
        </w:numPr>
        <w:ind w:firstLineChars="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期刊名称</w:t>
      </w:r>
    </w:p>
    <w:p>
      <w:pPr>
        <w:pStyle w:val="11"/>
        <w:numPr>
          <w:ilvl w:val="0"/>
          <w:numId w:val="1"/>
        </w:numPr>
        <w:ind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封面图片</w:t>
      </w:r>
    </w:p>
    <w:p>
      <w:pPr>
        <w:pStyle w:val="11"/>
        <w:numPr>
          <w:ilvl w:val="0"/>
          <w:numId w:val="1"/>
        </w:numPr>
        <w:ind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日期</w:t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drawing>
          <wp:inline distT="0" distB="0" distL="0" distR="0">
            <wp:extent cx="5274310" cy="3838575"/>
            <wp:effectExtent l="0" t="0" r="254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</w:rPr>
      </w:pPr>
    </w:p>
    <w:p>
      <w:pPr>
        <w:pStyle w:val="4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2.</w:t>
      </w:r>
      <w:r>
        <w:rPr>
          <w:rFonts w:ascii="微软雅黑" w:hAnsi="微软雅黑" w:eastAsia="微软雅黑"/>
        </w:rPr>
        <w:t xml:space="preserve"> 提供某一期刊往期杂志、期刊名称、时间、目录结构、封面图等</w:t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点击某一期刊进入其界面页面时，提供该期期刊的刊物名称、发布时间日期、刊物封面图、目录结构及文章、往期刊物图片、日期等</w:t>
      </w:r>
    </w:p>
    <w:p>
      <w:pPr>
        <w:pStyle w:val="11"/>
        <w:numPr>
          <w:ilvl w:val="0"/>
          <w:numId w:val="2"/>
        </w:numPr>
        <w:ind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刊物名称</w:t>
      </w:r>
    </w:p>
    <w:p>
      <w:pPr>
        <w:pStyle w:val="11"/>
        <w:numPr>
          <w:ilvl w:val="0"/>
          <w:numId w:val="2"/>
        </w:numPr>
        <w:ind w:firstLineChars="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刊物日期</w:t>
      </w:r>
    </w:p>
    <w:p>
      <w:pPr>
        <w:pStyle w:val="11"/>
        <w:numPr>
          <w:ilvl w:val="0"/>
          <w:numId w:val="2"/>
        </w:numPr>
        <w:ind w:firstLineChars="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刊物封面</w:t>
      </w:r>
    </w:p>
    <w:p>
      <w:pPr>
        <w:pStyle w:val="11"/>
        <w:numPr>
          <w:ilvl w:val="0"/>
          <w:numId w:val="2"/>
        </w:numPr>
        <w:ind w:firstLineChars="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目录结构</w:t>
      </w:r>
    </w:p>
    <w:p>
      <w:pPr>
        <w:pStyle w:val="11"/>
        <w:numPr>
          <w:ilvl w:val="0"/>
          <w:numId w:val="2"/>
        </w:numPr>
        <w:ind w:firstLineChars="0"/>
        <w:rPr>
          <w:rFonts w:ascii="微软雅黑" w:hAnsi="微软雅黑" w:eastAsia="微软雅黑"/>
        </w:rPr>
      </w:pPr>
      <w:r>
        <w:rPr>
          <w:rFonts w:ascii="微软雅黑" w:hAnsi="微软雅黑" w:eastAsia="微软雅黑"/>
          <w:b/>
          <w:bCs/>
          <w:color w:val="FF0000"/>
        </w:rPr>
        <w:t>文章结构</w:t>
      </w:r>
      <w:r>
        <w:rPr>
          <w:rFonts w:hint="eastAsia" w:ascii="微软雅黑" w:hAnsi="微软雅黑" w:eastAsia="微软雅黑"/>
          <w:b/>
          <w:bCs/>
          <w:color w:val="FF0000"/>
          <w:lang w:val="en-US" w:eastAsia="zh-CN"/>
        </w:rPr>
        <w:t xml:space="preserve">  ？？</w:t>
      </w:r>
    </w:p>
    <w:p>
      <w:pPr>
        <w:pStyle w:val="11"/>
        <w:numPr>
          <w:ilvl w:val="0"/>
          <w:numId w:val="2"/>
        </w:numPr>
        <w:ind w:firstLineChars="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往期杂志图</w:t>
      </w:r>
    </w:p>
    <w:p>
      <w:pPr>
        <w:pStyle w:val="11"/>
        <w:numPr>
          <w:ilvl w:val="0"/>
          <w:numId w:val="2"/>
        </w:numPr>
        <w:ind w:firstLineChars="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往期杂志时间</w:t>
      </w:r>
    </w:p>
    <w:p>
      <w:pPr>
        <w:pStyle w:val="11"/>
        <w:ind w:left="420" w:firstLine="0" w:firstLineChars="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drawing>
          <wp:inline distT="0" distB="0" distL="0" distR="0">
            <wp:extent cx="3296285" cy="356616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01477" cy="3571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1"/>
        <w:ind w:left="420" w:firstLine="0" w:firstLineChars="0"/>
        <w:rPr>
          <w:rFonts w:ascii="微软雅黑" w:hAnsi="微软雅黑" w:eastAsia="微软雅黑"/>
        </w:rPr>
      </w:pP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drawing>
          <wp:inline distT="0" distB="0" distL="0" distR="0">
            <wp:extent cx="3642360" cy="200406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42676" cy="2004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drawing>
          <wp:inline distT="0" distB="0" distL="0" distR="0">
            <wp:extent cx="3436620" cy="3992245"/>
            <wp:effectExtent l="0" t="0" r="0" b="825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39896" cy="3996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</w:rPr>
      </w:pPr>
    </w:p>
    <w:p>
      <w:pPr>
        <w:pStyle w:val="4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3</w:t>
      </w:r>
      <w:r>
        <w:rPr>
          <w:rFonts w:hint="eastAsia" w:ascii="微软雅黑" w:hAnsi="微软雅黑" w:eastAsia="微软雅黑"/>
        </w:rPr>
        <w:t>.</w:t>
      </w:r>
      <w:r>
        <w:rPr>
          <w:rFonts w:ascii="微软雅黑" w:hAnsi="微软雅黑" w:eastAsia="微软雅黑"/>
        </w:rPr>
        <w:t xml:space="preserve"> 提供某一期刊物具体内容等</w:t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在目录中点击某一具体内容后，进入页面需要展示的刊物目录结构、文章结构、日期、标题、图集图片、内容正文、内容图片、往期杂志图、往期杂志时间等</w:t>
      </w:r>
    </w:p>
    <w:p>
      <w:pPr>
        <w:pStyle w:val="11"/>
        <w:numPr>
          <w:ilvl w:val="0"/>
          <w:numId w:val="2"/>
        </w:numPr>
        <w:ind w:firstLineChars="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期刊目录及文章</w:t>
      </w:r>
    </w:p>
    <w:p>
      <w:pPr>
        <w:pStyle w:val="11"/>
        <w:numPr>
          <w:ilvl w:val="0"/>
          <w:numId w:val="2"/>
        </w:numPr>
        <w:ind w:firstLineChars="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标题</w:t>
      </w:r>
    </w:p>
    <w:p>
      <w:pPr>
        <w:pStyle w:val="11"/>
        <w:numPr>
          <w:ilvl w:val="0"/>
          <w:numId w:val="2"/>
        </w:numPr>
        <w:ind w:firstLineChars="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引题</w:t>
      </w:r>
    </w:p>
    <w:p>
      <w:pPr>
        <w:pStyle w:val="11"/>
        <w:numPr>
          <w:ilvl w:val="0"/>
          <w:numId w:val="2"/>
        </w:numPr>
        <w:ind w:firstLineChars="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副题</w:t>
      </w:r>
    </w:p>
    <w:p>
      <w:pPr>
        <w:pStyle w:val="11"/>
        <w:numPr>
          <w:ilvl w:val="0"/>
          <w:numId w:val="2"/>
        </w:numPr>
        <w:ind w:firstLineChars="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作者</w:t>
      </w:r>
    </w:p>
    <w:p>
      <w:pPr>
        <w:pStyle w:val="11"/>
        <w:numPr>
          <w:ilvl w:val="0"/>
          <w:numId w:val="2"/>
        </w:numPr>
        <w:ind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摘要</w:t>
      </w:r>
    </w:p>
    <w:p>
      <w:pPr>
        <w:pStyle w:val="11"/>
        <w:numPr>
          <w:ilvl w:val="0"/>
          <w:numId w:val="2"/>
        </w:numPr>
        <w:ind w:firstLineChars="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发布时间</w:t>
      </w:r>
    </w:p>
    <w:p>
      <w:pPr>
        <w:pStyle w:val="11"/>
        <w:numPr>
          <w:ilvl w:val="0"/>
          <w:numId w:val="2"/>
        </w:numPr>
        <w:ind w:firstLineChars="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图集图片</w:t>
      </w:r>
    </w:p>
    <w:p>
      <w:pPr>
        <w:pStyle w:val="11"/>
        <w:numPr>
          <w:ilvl w:val="0"/>
          <w:numId w:val="2"/>
        </w:numPr>
        <w:ind w:firstLineChars="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正文</w:t>
      </w:r>
      <w:bookmarkStart w:id="0" w:name="_GoBack"/>
      <w:bookmarkEnd w:id="0"/>
    </w:p>
    <w:p>
      <w:pPr>
        <w:pStyle w:val="11"/>
        <w:numPr>
          <w:ilvl w:val="0"/>
          <w:numId w:val="2"/>
        </w:numPr>
        <w:ind w:firstLineChars="0"/>
        <w:rPr>
          <w:rFonts w:ascii="微软雅黑" w:hAnsi="微软雅黑" w:eastAsia="微软雅黑"/>
          <w:b/>
          <w:bCs/>
          <w:color w:val="FF0000"/>
        </w:rPr>
      </w:pPr>
      <w:r>
        <w:rPr>
          <w:rFonts w:ascii="微软雅黑" w:hAnsi="微软雅黑" w:eastAsia="微软雅黑"/>
          <w:b/>
          <w:bCs/>
          <w:color w:val="FF0000"/>
        </w:rPr>
        <w:t>正文图</w:t>
      </w:r>
      <w:r>
        <w:rPr>
          <w:rFonts w:hint="eastAsia" w:ascii="微软雅黑" w:hAnsi="微软雅黑" w:eastAsia="微软雅黑"/>
          <w:b/>
          <w:bCs/>
          <w:color w:val="FF0000"/>
          <w:lang w:val="en-US" w:eastAsia="zh-CN"/>
        </w:rPr>
        <w:t xml:space="preserve">  ？？</w:t>
      </w:r>
    </w:p>
    <w:p>
      <w:pPr>
        <w:pStyle w:val="11"/>
        <w:numPr>
          <w:ilvl w:val="0"/>
          <w:numId w:val="2"/>
        </w:numPr>
        <w:ind w:firstLineChars="0"/>
        <w:rPr>
          <w:rFonts w:ascii="微软雅黑" w:hAnsi="微软雅黑" w:eastAsia="微软雅黑"/>
          <w:u w:val="single"/>
        </w:rPr>
      </w:pPr>
      <w:r>
        <w:rPr>
          <w:rFonts w:ascii="微软雅黑" w:hAnsi="微软雅黑" w:eastAsia="微软雅黑"/>
          <w:u w:val="single"/>
        </w:rPr>
        <w:t>往期刊物图</w:t>
      </w:r>
    </w:p>
    <w:p>
      <w:pPr>
        <w:pStyle w:val="11"/>
        <w:numPr>
          <w:ilvl w:val="0"/>
          <w:numId w:val="2"/>
        </w:numPr>
        <w:ind w:firstLineChars="0"/>
        <w:rPr>
          <w:rFonts w:ascii="微软雅黑" w:hAnsi="微软雅黑" w:eastAsia="微软雅黑"/>
          <w:u w:val="single"/>
        </w:rPr>
      </w:pPr>
      <w:r>
        <w:rPr>
          <w:rFonts w:ascii="微软雅黑" w:hAnsi="微软雅黑" w:eastAsia="微软雅黑"/>
          <w:u w:val="single"/>
        </w:rPr>
        <w:t>往期刊物日期</w:t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drawing>
          <wp:inline distT="0" distB="0" distL="0" distR="0">
            <wp:extent cx="4610100" cy="5288280"/>
            <wp:effectExtent l="0" t="0" r="0" b="762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10500" cy="528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</w:rPr>
      </w:pPr>
    </w:p>
    <w:p>
      <w:pPr>
        <w:pStyle w:val="4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4</w:t>
      </w:r>
      <w:r>
        <w:rPr>
          <w:rFonts w:hint="eastAsia" w:ascii="微软雅黑" w:hAnsi="微软雅黑" w:eastAsia="微软雅黑"/>
        </w:rPr>
        <w:t>.</w:t>
      </w:r>
      <w:r>
        <w:rPr>
          <w:rFonts w:ascii="微软雅黑" w:hAnsi="微软雅黑" w:eastAsia="微软雅黑"/>
        </w:rPr>
        <w:t xml:space="preserve"> 提供往期杂志页面的具体数据，默认当前进入的刊物</w:t>
      </w:r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点击进入期刊往期杂志页面后，根据点击的刊物名称给出默认的内容，并默认年限为最新</w:t>
      </w:r>
    </w:p>
    <w:p>
      <w:pPr>
        <w:pStyle w:val="11"/>
        <w:numPr>
          <w:ilvl w:val="0"/>
          <w:numId w:val="1"/>
        </w:numPr>
        <w:ind w:firstLineChars="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全部期刊名称</w:t>
      </w:r>
    </w:p>
    <w:p>
      <w:pPr>
        <w:pStyle w:val="11"/>
        <w:numPr>
          <w:ilvl w:val="0"/>
          <w:numId w:val="1"/>
        </w:numPr>
        <w:ind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选择年份（默认最新）</w:t>
      </w:r>
    </w:p>
    <w:p>
      <w:pPr>
        <w:pStyle w:val="11"/>
        <w:numPr>
          <w:ilvl w:val="0"/>
          <w:numId w:val="1"/>
        </w:numPr>
        <w:ind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刊物封面</w:t>
      </w:r>
    </w:p>
    <w:p>
      <w:pPr>
        <w:pStyle w:val="11"/>
        <w:numPr>
          <w:ilvl w:val="0"/>
          <w:numId w:val="1"/>
        </w:numPr>
        <w:ind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刊物时间</w:t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drawing>
          <wp:inline distT="0" distB="0" distL="0" distR="0">
            <wp:extent cx="4067810" cy="3122930"/>
            <wp:effectExtent l="0" t="0" r="8890" b="127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68603" cy="312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</w:rPr>
      </w:pPr>
    </w:p>
    <w:p>
      <w:pPr>
        <w:pStyle w:val="4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5.</w:t>
      </w:r>
      <w:r>
        <w:rPr>
          <w:rFonts w:ascii="微软雅黑" w:hAnsi="微软雅黑" w:eastAsia="微软雅黑"/>
        </w:rPr>
        <w:t xml:space="preserve"> 提供年限选择接口，根据年限选择提供对应的内容</w:t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在往期刊物展示页面，点击时间选择后，根据选择的时间（年），给出对应的输出结果</w:t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drawing>
          <wp:inline distT="0" distB="0" distL="0" distR="0">
            <wp:extent cx="4632960" cy="868680"/>
            <wp:effectExtent l="0" t="0" r="0" b="762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33362" cy="86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1"/>
        <w:numPr>
          <w:ilvl w:val="0"/>
          <w:numId w:val="5"/>
        </w:numPr>
        <w:ind w:firstLineChars="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刊物图片</w:t>
      </w:r>
    </w:p>
    <w:p>
      <w:pPr>
        <w:pStyle w:val="11"/>
        <w:numPr>
          <w:ilvl w:val="0"/>
          <w:numId w:val="5"/>
        </w:numPr>
        <w:ind w:firstLineChars="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刊物时间</w:t>
      </w:r>
    </w:p>
    <w:p>
      <w:pPr>
        <w:rPr>
          <w:rFonts w:ascii="微软雅黑" w:hAnsi="微软雅黑" w:eastAsia="微软雅黑"/>
        </w:rPr>
      </w:pPr>
    </w:p>
    <w:p>
      <w:pPr>
        <w:pStyle w:val="4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6</w:t>
      </w:r>
      <w:r>
        <w:rPr>
          <w:rFonts w:hint="eastAsia" w:ascii="微软雅黑" w:hAnsi="微软雅黑" w:eastAsia="微软雅黑"/>
        </w:rPr>
        <w:t>.</w:t>
      </w:r>
      <w:r>
        <w:rPr>
          <w:rFonts w:ascii="微软雅黑" w:hAnsi="微软雅黑" w:eastAsia="微软雅黑"/>
        </w:rPr>
        <w:t xml:space="preserve"> 提供点击不同刊物的封面，对应进入刊物的内容</w:t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往期刊物页面，只展示了图片、日期，需要根据对应条件，如：当前刊物名、时间给出对应的接口</w:t>
      </w:r>
      <w:r>
        <w:rPr>
          <w:rFonts w:hint="eastAsia" w:ascii="微软雅黑" w:hAnsi="微软雅黑" w:eastAsia="微软雅黑"/>
        </w:rPr>
        <w:t>1的内容。</w:t>
      </w:r>
    </w:p>
    <w:p>
      <w:pPr>
        <w:rPr>
          <w:rFonts w:ascii="微软雅黑" w:hAnsi="微软雅黑" w:eastAsia="微软雅黑"/>
        </w:rPr>
      </w:pPr>
    </w:p>
    <w:p>
      <w:pPr>
        <w:pStyle w:val="3"/>
        <w:tabs>
          <w:tab w:val="left" w:pos="3348"/>
        </w:tabs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历史资源同步接口</w:t>
      </w:r>
    </w:p>
    <w:p>
      <w:pPr>
        <w:pStyle w:val="4"/>
        <w:numPr>
          <w:ilvl w:val="0"/>
          <w:numId w:val="6"/>
        </w:num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文章资源</w:t>
      </w:r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历史资源（电子报、期刊）的全部文章及其对应字段及对应内容，图片等</w:t>
      </w:r>
    </w:p>
    <w:p>
      <w:pPr>
        <w:pStyle w:val="11"/>
        <w:numPr>
          <w:ilvl w:val="0"/>
          <w:numId w:val="7"/>
        </w:numPr>
        <w:ind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已入库的</w:t>
      </w:r>
    </w:p>
    <w:p>
      <w:pPr>
        <w:pStyle w:val="11"/>
        <w:numPr>
          <w:ilvl w:val="0"/>
          <w:numId w:val="7"/>
        </w:numPr>
        <w:ind w:firstLineChars="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新增入库的</w:t>
      </w:r>
    </w:p>
    <w:p>
      <w:pPr>
        <w:pStyle w:val="11"/>
        <w:ind w:left="420" w:firstLine="0" w:firstLineChars="0"/>
        <w:rPr>
          <w:rFonts w:ascii="微软雅黑" w:hAnsi="微软雅黑" w:eastAsia="微软雅黑"/>
        </w:rPr>
      </w:pPr>
    </w:p>
    <w:p>
      <w:pPr>
        <w:pStyle w:val="4"/>
        <w:numPr>
          <w:ilvl w:val="0"/>
          <w:numId w:val="6"/>
        </w:num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期刊原件</w:t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期刊原始文件：pdf、xlm、内容附件等，需要压缩并</w:t>
      </w:r>
      <w:r>
        <w:rPr>
          <w:rFonts w:hint="eastAsia" w:ascii="微软雅黑" w:hAnsi="微软雅黑" w:eastAsia="微软雅黑"/>
        </w:rPr>
        <w:t>通过接口提供，存入区块链中。</w:t>
      </w:r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期刊：以日为单位，</w:t>
      </w:r>
      <w:r>
        <w:rPr>
          <w:rFonts w:ascii="微软雅黑" w:hAnsi="微软雅黑" w:eastAsia="微软雅黑"/>
        </w:rPr>
        <w:t>根据期刊名称/年-月-日进行压缩</w:t>
      </w:r>
    </w:p>
    <w:p>
      <w:pPr>
        <w:pStyle w:val="11"/>
        <w:numPr>
          <w:ilvl w:val="0"/>
          <w:numId w:val="8"/>
        </w:numPr>
        <w:ind w:firstLineChars="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已入库的</w:t>
      </w:r>
    </w:p>
    <w:p>
      <w:pPr>
        <w:pStyle w:val="11"/>
        <w:numPr>
          <w:ilvl w:val="0"/>
          <w:numId w:val="8"/>
        </w:numPr>
        <w:ind w:firstLineChars="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新增入库的</w:t>
      </w:r>
    </w:p>
    <w:p>
      <w:pPr>
        <w:rPr>
          <w:rFonts w:ascii="微软雅黑" w:hAnsi="微软雅黑" w:eastAsia="微软雅黑"/>
        </w:rPr>
      </w:pPr>
    </w:p>
    <w:p>
      <w:pPr>
        <w:pStyle w:val="4"/>
        <w:numPr>
          <w:ilvl w:val="0"/>
          <w:numId w:val="6"/>
        </w:num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电子报原件</w:t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电子报的原始文件：pdf、xlm、内容附件等，需要压缩并</w:t>
      </w:r>
      <w:r>
        <w:rPr>
          <w:rFonts w:hint="eastAsia" w:ascii="微软雅黑" w:hAnsi="微软雅黑" w:eastAsia="微软雅黑"/>
        </w:rPr>
        <w:t>通过接口提供，存入区块链中。</w:t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报纸：以日为单位，根据报纸名称/年-月-日进行压缩</w:t>
      </w:r>
    </w:p>
    <w:p>
      <w:pPr>
        <w:pStyle w:val="11"/>
        <w:numPr>
          <w:ilvl w:val="0"/>
          <w:numId w:val="8"/>
        </w:numPr>
        <w:ind w:firstLineChars="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已入库的</w:t>
      </w:r>
    </w:p>
    <w:p>
      <w:pPr>
        <w:pStyle w:val="11"/>
        <w:numPr>
          <w:ilvl w:val="0"/>
          <w:numId w:val="8"/>
        </w:numPr>
        <w:ind w:firstLineChars="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新增入库的</w:t>
      </w:r>
    </w:p>
    <w:p>
      <w:pPr>
        <w:rPr>
          <w:rFonts w:ascii="微软雅黑" w:hAnsi="微软雅黑" w:eastAsia="微软雅黑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Calibri Light">
    <w:panose1 w:val="020F0302020204030204"/>
    <w:charset w:val="00"/>
    <w:family w:val="swiss"/>
    <w:pitch w:val="default"/>
    <w:sig w:usb0="A00002EF" w:usb1="4000207B" w:usb2="00000000" w:usb3="00000000" w:csb0="2000019F" w:csb1="00000000"/>
  </w:font>
  <w:font w:name="微软雅黑">
    <w:panose1 w:val="020B0503020204020204"/>
    <w:charset w:val="86"/>
    <w:family w:val="swiss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4CE18F0"/>
    <w:multiLevelType w:val="multilevel"/>
    <w:tmpl w:val="24CE18F0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1">
    <w:nsid w:val="49F752D7"/>
    <w:multiLevelType w:val="multilevel"/>
    <w:tmpl w:val="49F752D7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2">
    <w:nsid w:val="49FBDD28"/>
    <w:multiLevelType w:val="singleLevel"/>
    <w:tmpl w:val="49FBDD28"/>
    <w:lvl w:ilvl="0" w:tentative="0">
      <w:start w:val="50"/>
      <w:numFmt w:val="decimal"/>
      <w:lvlText w:val="%1"/>
      <w:lvlJc w:val="left"/>
    </w:lvl>
  </w:abstractNum>
  <w:abstractNum w:abstractNumId="3">
    <w:nsid w:val="58CE1A11"/>
    <w:multiLevelType w:val="multilevel"/>
    <w:tmpl w:val="58CE1A11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4">
    <w:nsid w:val="5BF627A5"/>
    <w:multiLevelType w:val="multilevel"/>
    <w:tmpl w:val="5BF627A5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5">
    <w:nsid w:val="5C41772C"/>
    <w:multiLevelType w:val="multilevel"/>
    <w:tmpl w:val="5C41772C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6">
    <w:nsid w:val="600F5F1E"/>
    <w:multiLevelType w:val="multilevel"/>
    <w:tmpl w:val="600F5F1E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66F05BD3"/>
    <w:multiLevelType w:val="multilevel"/>
    <w:tmpl w:val="66F05BD3"/>
    <w:lvl w:ilvl="0" w:tentative="0">
      <w:start w:val="1"/>
      <w:numFmt w:val="bullet"/>
      <w:lvlText w:val=""/>
      <w:lvlJc w:val="left"/>
      <w:pPr>
        <w:ind w:left="84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26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68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0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2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94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36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78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00" w:hanging="420"/>
      </w:pPr>
      <w:rPr>
        <w:rFonts w:hint="default" w:ascii="Wingdings" w:hAnsi="Wingdings"/>
      </w:r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5"/>
  </w:num>
  <w:num w:numId="5">
    <w:abstractNumId w:val="7"/>
  </w:num>
  <w:num w:numId="6">
    <w:abstractNumId w:val="6"/>
  </w:num>
  <w:num w:numId="7">
    <w:abstractNumId w:val="0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oNotDisplayPageBoundaries w:val="1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36A30"/>
    <w:rsid w:val="00000C51"/>
    <w:rsid w:val="00007608"/>
    <w:rsid w:val="0002020B"/>
    <w:rsid w:val="00021EE0"/>
    <w:rsid w:val="00023CAA"/>
    <w:rsid w:val="0004215E"/>
    <w:rsid w:val="0007534C"/>
    <w:rsid w:val="000A48E8"/>
    <w:rsid w:val="000D18E1"/>
    <w:rsid w:val="0012672F"/>
    <w:rsid w:val="00142A9E"/>
    <w:rsid w:val="00172772"/>
    <w:rsid w:val="0017687E"/>
    <w:rsid w:val="00187DC2"/>
    <w:rsid w:val="001A14C0"/>
    <w:rsid w:val="001C5EC4"/>
    <w:rsid w:val="001E29C1"/>
    <w:rsid w:val="001F72C3"/>
    <w:rsid w:val="00277246"/>
    <w:rsid w:val="00280974"/>
    <w:rsid w:val="002D13E3"/>
    <w:rsid w:val="002E5649"/>
    <w:rsid w:val="003525E2"/>
    <w:rsid w:val="003716E7"/>
    <w:rsid w:val="003B4628"/>
    <w:rsid w:val="003C4CCA"/>
    <w:rsid w:val="00402156"/>
    <w:rsid w:val="0040225A"/>
    <w:rsid w:val="00416F43"/>
    <w:rsid w:val="004238A2"/>
    <w:rsid w:val="00425B7D"/>
    <w:rsid w:val="004573B1"/>
    <w:rsid w:val="004E388C"/>
    <w:rsid w:val="00536A30"/>
    <w:rsid w:val="005440A8"/>
    <w:rsid w:val="005739CD"/>
    <w:rsid w:val="005778EE"/>
    <w:rsid w:val="00577D37"/>
    <w:rsid w:val="005B05A4"/>
    <w:rsid w:val="005F6528"/>
    <w:rsid w:val="0066066E"/>
    <w:rsid w:val="006867B5"/>
    <w:rsid w:val="006B23A1"/>
    <w:rsid w:val="006F15FA"/>
    <w:rsid w:val="00760CD7"/>
    <w:rsid w:val="007B4C0A"/>
    <w:rsid w:val="007E74B2"/>
    <w:rsid w:val="00842F60"/>
    <w:rsid w:val="008738AD"/>
    <w:rsid w:val="00881744"/>
    <w:rsid w:val="00885780"/>
    <w:rsid w:val="008A78EF"/>
    <w:rsid w:val="008D72C8"/>
    <w:rsid w:val="008E1C20"/>
    <w:rsid w:val="009130DE"/>
    <w:rsid w:val="009173AF"/>
    <w:rsid w:val="00935F54"/>
    <w:rsid w:val="00952E85"/>
    <w:rsid w:val="00984307"/>
    <w:rsid w:val="009C0282"/>
    <w:rsid w:val="00A25F2B"/>
    <w:rsid w:val="00A36368"/>
    <w:rsid w:val="00A40980"/>
    <w:rsid w:val="00A7490E"/>
    <w:rsid w:val="00A95670"/>
    <w:rsid w:val="00AA3953"/>
    <w:rsid w:val="00AB0F9B"/>
    <w:rsid w:val="00AC666E"/>
    <w:rsid w:val="00BA397B"/>
    <w:rsid w:val="00BD481E"/>
    <w:rsid w:val="00C27FC2"/>
    <w:rsid w:val="00CA1002"/>
    <w:rsid w:val="00CA3CDB"/>
    <w:rsid w:val="00D21006"/>
    <w:rsid w:val="00D658E4"/>
    <w:rsid w:val="00D975E6"/>
    <w:rsid w:val="00DA6F0E"/>
    <w:rsid w:val="00E712DE"/>
    <w:rsid w:val="00EA2C79"/>
    <w:rsid w:val="00EA5EB1"/>
    <w:rsid w:val="00EC1FB4"/>
    <w:rsid w:val="00EC351D"/>
    <w:rsid w:val="00EC470C"/>
    <w:rsid w:val="00EC65C2"/>
    <w:rsid w:val="00EE21FB"/>
    <w:rsid w:val="00F22756"/>
    <w:rsid w:val="00F35423"/>
    <w:rsid w:val="00F41525"/>
    <w:rsid w:val="00F532F6"/>
    <w:rsid w:val="00FA7F12"/>
    <w:rsid w:val="00FE4625"/>
    <w:rsid w:val="0A23654D"/>
    <w:rsid w:val="19F109B6"/>
    <w:rsid w:val="24B96D89"/>
    <w:rsid w:val="271C6F8E"/>
    <w:rsid w:val="49A748D7"/>
    <w:rsid w:val="647B5D10"/>
    <w:rsid w:val="6BA33B13"/>
    <w:rsid w:val="6EBA37A9"/>
    <w:rsid w:val="724543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8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10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12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link w:val="13"/>
    <w:unhideWhenUsed/>
    <w:qFormat/>
    <w:uiPriority w:val="9"/>
    <w:pPr>
      <w:keepNext/>
      <w:keepLines/>
      <w:spacing w:before="280" w:after="290" w:line="376" w:lineRule="auto"/>
      <w:outlineLvl w:val="3"/>
    </w:pPr>
    <w:rPr>
      <w:rFonts w:asciiTheme="majorHAnsi" w:hAnsiTheme="majorHAnsi" w:eastAsiaTheme="majorEastAsia" w:cstheme="majorBidi"/>
      <w:b/>
      <w:bCs/>
      <w:sz w:val="28"/>
      <w:szCs w:val="28"/>
    </w:rPr>
  </w:style>
  <w:style w:type="character" w:default="1" w:styleId="7">
    <w:name w:val="Default Paragraph Font"/>
    <w:semiHidden/>
    <w:unhideWhenUsed/>
    <w:qFormat/>
    <w:uiPriority w:val="1"/>
  </w:style>
  <w:style w:type="table" w:default="1" w:styleId="6">
    <w:name w:val="Normal Table"/>
    <w:semiHidden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8">
    <w:name w:val="标题 1 Char"/>
    <w:basedOn w:val="7"/>
    <w:link w:val="2"/>
    <w:qFormat/>
    <w:uiPriority w:val="9"/>
    <w:rPr>
      <w:b/>
      <w:bCs/>
      <w:kern w:val="44"/>
      <w:sz w:val="44"/>
      <w:szCs w:val="44"/>
    </w:rPr>
  </w:style>
  <w:style w:type="paragraph" w:styleId="9">
    <w:name w:val="No Spacing"/>
    <w:qFormat/>
    <w:uiPriority w:val="1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customStyle="1" w:styleId="10">
    <w:name w:val="标题 2 Char"/>
    <w:basedOn w:val="7"/>
    <w:link w:val="3"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11">
    <w:name w:val="List Paragraph"/>
    <w:basedOn w:val="1"/>
    <w:qFormat/>
    <w:uiPriority w:val="34"/>
    <w:pPr>
      <w:ind w:firstLine="420" w:firstLineChars="200"/>
    </w:pPr>
  </w:style>
  <w:style w:type="character" w:customStyle="1" w:styleId="12">
    <w:name w:val="标题 3 Char"/>
    <w:basedOn w:val="7"/>
    <w:link w:val="4"/>
    <w:qFormat/>
    <w:uiPriority w:val="9"/>
    <w:rPr>
      <w:b/>
      <w:bCs/>
      <w:sz w:val="32"/>
      <w:szCs w:val="32"/>
    </w:rPr>
  </w:style>
  <w:style w:type="character" w:customStyle="1" w:styleId="13">
    <w:name w:val="标题 4 Char"/>
    <w:basedOn w:val="7"/>
    <w:link w:val="5"/>
    <w:qFormat/>
    <w:uiPriority w:val="9"/>
    <w:rPr>
      <w:rFonts w:asciiTheme="majorHAnsi" w:hAnsiTheme="majorHAnsi" w:eastAsiaTheme="majorEastAsia" w:cstheme="majorBidi"/>
      <w:b/>
      <w:bCs/>
      <w:sz w:val="28"/>
      <w:szCs w:val="2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numbering" Target="numbering.xml"/><Relationship Id="rId17" Type="http://schemas.openxmlformats.org/officeDocument/2006/relationships/customXml" Target="../customXml/item1.xml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13</Pages>
  <Words>226</Words>
  <Characters>1293</Characters>
  <Lines>10</Lines>
  <Paragraphs>3</Paragraphs>
  <TotalTime>4943</TotalTime>
  <ScaleCrop>false</ScaleCrop>
  <LinksUpToDate>false</LinksUpToDate>
  <CharactersWithSpaces>1516</CharactersWithSpaces>
  <Application>WPS Office_11.1.0.8648_F1E327BC-269C-435d-A152-05C5408002CA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2019-03-25T07:50:00Z</dcterms:created>
  <dc:creator>乔 勇</dc:creator>
  <cp:lastModifiedBy>栯友譕忧</cp:lastModifiedBy>
  <dcterms:modified xsi:type="dcterms:W3CDTF">2019-05-24T05:35:32Z</dcterms:modified>
  <cp:revision>89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2052-11.1.0.8648</vt:lpwstr>
  </property>
</Properties>
</file>