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Tyler Varlack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Intermediate Programming CSC 206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primitive actions and conditions to develop an algorithm to dig a well.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While ( !BF?)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While (!CF? &amp;&amp; BF?)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EB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While (CF?)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DC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PW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 while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Repeat while(!WW?)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End while (WW?)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