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CurrentTrial - block number 1-5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InnerTrialCount  - trial number 0-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ArmPred_X - real-time robotic arm position with an offset of 32767; value should be within [-420, 420]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FingerMovePhase - indicate the timing of the finger motion; finger move when value turns True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CopilotFingerPred - finger prediction; 0, 1,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targetKeyIndex - target key [2, 8]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pressedKeyIndex - pressed key [0, 10]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ArmCurrentIndex - reflect the current arm position in terms of the key index (which key the middle finger is on) [1, 9]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rial" w:cs="Arial" w:eastAsia="Arial" w:hAnsi="Arial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Arial" w:cs="Arial" w:eastAsia="Arial" w:hAnsi="Arial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