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32"/>
          <w:szCs w:val="32"/>
          <w:rtl w:val="0"/>
        </w:rPr>
        <w:t xml:space="preserve">Arm-BCI Copilot —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Optimizing the copilot's training data: a leakage-free, budget-controlled re-analysis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5c8b" w:space="0" w:sz="6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Correction of prior results.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previous evaluation tested partly on training data (held-out blocks overlapped training blocks). Re-running with a leakage-free held-out split, and controlling training budget and feature normalization, changes both the baseline and the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Corrected baseline.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 copilot trained on a subject's own real data improves accuracy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+1.25 ± 0.33 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over raw BCI (leakage-free, 3 seeds) — down from the +1.84 pp reported under the leaky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Result reverses: a low sim fraction helps.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Blending 25% calibrated EEGK-sim into real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real75_sim25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gives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7a3a"/>
          <w:sz w:val="21"/>
          <w:szCs w:val="21"/>
          <w:u w:val="none"/>
          <w:shd w:fill="auto" w:val="clear"/>
          <w:vertAlign w:val="baseline"/>
          <w:rtl w:val="0"/>
        </w:rPr>
        <w:t xml:space="preserve">+2.14 ± 0.24 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beating real-only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7a3a"/>
          <w:sz w:val="21"/>
          <w:szCs w:val="21"/>
          <w:u w:val="none"/>
          <w:shd w:fill="auto" w:val="clear"/>
          <w:vertAlign w:val="baseline"/>
          <w:rtl w:val="0"/>
        </w:rPr>
        <w:t xml:space="preserve">+0.89 ± 0.14 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consistently across all 3 seeds and robust to a normalization confound. Higher sim fractions degrade; pure sim is worst.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Surrogate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likely not worth building.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 residual-error diagnostic shows the errors the blend still makes are ordinary hard trials, not the structured/chaotic trials a synthetic surrogate could target. ~87% of BCI errors are uncorrectable from the trajectory, bounding all copilots.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1. Goal and fixed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Goal.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Find the training-data configuration that maximizes within-subject copilot accuracy on held-out real EEGK data. Everything except the training data is held fixed: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Model: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supervised LSTM copilot (2-layer, hidden 64), DAgger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Corrective-velocity magnitude: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0.02 (fixed); velocity mode additive.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Protocol: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within-subject — one model per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Evaluation: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held-out real EEGK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test split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from the same seeded partition used to build training data (leakage-free).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Normalization: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copilot's speed feature (per-tick velocity magnitude) is rescaled to a standard range by subtracting a mean and dividing by a standard deviation, so the network sees it on a consistent scale. Those two constants are computed once from real data and reused for every blend, so the feature scale is held fixed and only data composition varies across ratios.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Budget: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fixed per subject (= that subject's real training-pool size), so every blend ratio trains on the same total with no oversampling.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Subjects: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S01, S02, S04, S05, S07 (5). S03/S06 have no real EEGK data and are excluded. Directions: 8 (N/S/E/W and diagonals).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2. Corrections since the last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Four measurement issues were identified and fixed. Each was tested in isolation; the headline result survives all four.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(a) Evaluation leakage (primary).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evaluator tested on all of each subject's real data minus a calibration run; 5 of 6 data blocks per subject overlapped the blocks used for training. Evaluation now uses only the held-out test blocks from the seeded split. This alone reduced the real-only baseline from +1.84 to ~+1.25 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(b) Budget confound.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Blends were compared at differing total trial counts, confounding data source with data quantity. Fixed-budget mode holds the per-subject total constant across ratios.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(c) Oversampling.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An intermediate budget setting sampled with replacement (up to ~8×), inflating every condition. The budget now defaults to each subject's real-pool size, with no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(d) Normalization confound.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velocity-magnitude feature was normalized by each blend's own statistics at train time but by real statistics at evaluation, giving each ratio a different train/eval offset. A fixed real-derived norm removes this. The effect below not only survives but tightens under fixed norm (paired std ±0.54 → ±0.14).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Minor note: the fixed norm is computed per subject from all real trajectories (two scalars — mean, std). This is identical across ratios, so the ratio comparison is unaffected; it could be tightened to train-only statistics in a future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3. Sim calibration (held fixed across ratios)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EEGK-sim is genuine human EEG re-decoded through the current decoder — real within-trajectory texture, but a different global scale and timing than real EEGK. Two distribution-alignment steps bring sim onto real's envelope without rewriting its texture: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Radius scaling: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per-subject origin-scaling so sim's median endpoint radius matches real. Direction-preserving — endpoint classification is unchanged, so scaling cannot manufacture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Dwell alignment: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prepend a real-sampled origin-hold so sim reproduces real's "think-then-move" structure. Movement ticks are copied verbatim (texture preserved).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S03/S06 sim is dropped: with no real counterpart, no calibration target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4. Hypothesis and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Hypothesis.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Because real data is limited per subject, adding calibrated synthetic data to the real set may build a better copilot. At fixed budget this is a composition question: what real:sim mix is best when the total is held constant?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Protocol.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For each ratio, build a fixed-budget blend from the training split, train within-subject copilots (fixed norm), and evaluate on the held-out real test split. Repeat over 3 seeds (each reseeds the train/test partition). Report Δaccuracy and Δangle-error vs raw BCI.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5. Results — the blend-ratio sweep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Fixed budget, held-out test split, fixed norm, mean ± std over 3 seeds. Δacc = copilot − raw BCI (percentage points); Δerr = angle-error improvement (degrees, + = better).</w:t>
      </w: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dddddd" w:space="0" w:sz="4" w:val="single"/>
          <w:insideV w:color="000000" w:space="0" w:sz="0" w:val="nil"/>
        </w:tblBorders>
        <w:tblLayout w:type="fixed"/>
        <w:tblLook w:val="0000"/>
      </w:tblPr>
      <w:tblGrid>
        <w:gridCol w:w="2400"/>
        <w:gridCol w:w="2600"/>
        <w:gridCol w:w="1700"/>
        <w:gridCol w:w="2100"/>
        <w:tblGridChange w:id="0">
          <w:tblGrid>
            <w:gridCol w:w="2400"/>
            <w:gridCol w:w="2600"/>
            <w:gridCol w:w="17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Training Ratio (real/sim)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Δacc (pp)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Δerr (°)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4e0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real100_sim0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e0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+1.25 ± 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e0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−0.08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e0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◄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ea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real75_sim25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ea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9"/>
                <w:szCs w:val="19"/>
                <w:rtl w:val="0"/>
              </w:rPr>
              <w:t xml:space="preserve">+2.14 ± 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ea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ea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◄ best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real50_sim50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+0.77 ± 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−0.01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real25_sim75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+0.90 ± 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real0_sim100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+0.54 ± 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Reading.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real75_sim25 is the best ratio in every seed and beats real-only by +0.89 ± 0.14 pp — a small but highly consistent gain. The curve declines away from the 25%-sim peak, and pure sim is worst. Sim's value is as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minority regularizer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, not a data-volume substitute.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Accuracy vs. angle error.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two metrics need not co-optimize: accuracy is a threshold metric (did the endpoint land in the correct 45° wedge?), while angle error is continuous (how many degrees off?). A ratio can win accuracy by nudging borderline trials across the decision boundary, while a different ratio wins angle error by tightening the whole distribution without flipping labels. Here the Δerr differences between blends are small (all within seed-to-seed noise), so we lead on accuracy; the takeaway is only that the accuracy gain does not come at the cost of angular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Per-subject (3-seed mean)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Δacc in percentage points; Δerr in degrees (+ = better angular precision).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dddddd" w:space="0" w:sz="4" w:val="single"/>
          <w:insideV w:color="000000" w:space="0" w:sz="0" w:val="nil"/>
        </w:tblBorders>
        <w:tblLayout w:type="fixed"/>
        <w:tblLook w:val="0000"/>
      </w:tblPr>
      <w:tblGrid>
        <w:gridCol w:w="1700"/>
        <w:gridCol w:w="2075"/>
        <w:gridCol w:w="2075"/>
        <w:gridCol w:w="2075"/>
        <w:gridCol w:w="2075"/>
        <w:tblGridChange w:id="0">
          <w:tblGrid>
            <w:gridCol w:w="1700"/>
            <w:gridCol w:w="2075"/>
            <w:gridCol w:w="2075"/>
            <w:gridCol w:w="2075"/>
            <w:gridCol w:w="2075"/>
          </w:tblGrid>
        </w:tblGridChange>
      </w:tblGrid>
      <w:tr>
        <w:trPr>
          <w:cantSplit w:val="0"/>
          <w:tblHeader w:val="1"/>
        </w:trPr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Δacc real-only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Δacc 75/25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Δerr real-only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Δerr 75/25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7a3a"/>
                <w:sz w:val="19"/>
                <w:szCs w:val="19"/>
                <w:rtl w:val="0"/>
              </w:rPr>
              <w:t xml:space="preserve">+1.85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+2.71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7a3a"/>
                <w:sz w:val="19"/>
                <w:szCs w:val="19"/>
                <w:rtl w:val="0"/>
              </w:rPr>
              <w:t xml:space="preserve">+3.83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+2.62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aa3333"/>
                <w:sz w:val="19"/>
                <w:szCs w:val="19"/>
                <w:rtl w:val="0"/>
              </w:rPr>
              <w:t xml:space="preserve">−0.72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aa3333"/>
                <w:sz w:val="19"/>
                <w:szCs w:val="19"/>
                <w:rtl w:val="0"/>
              </w:rPr>
              <w:t xml:space="preserve">−0.85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7a3a"/>
                <w:sz w:val="19"/>
                <w:szCs w:val="19"/>
                <w:rtl w:val="0"/>
              </w:rPr>
              <w:t xml:space="preserve">+1.29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−0.16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+0.06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aa3333"/>
                <w:sz w:val="19"/>
                <w:szCs w:val="19"/>
                <w:rtl w:val="0"/>
              </w:rPr>
              <w:t xml:space="preserve">−2.63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aa3333"/>
                <w:sz w:val="19"/>
                <w:szCs w:val="19"/>
                <w:rtl w:val="0"/>
              </w:rPr>
              <w:t xml:space="preserve">−0.58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aa3333"/>
                <w:sz w:val="19"/>
                <w:szCs w:val="19"/>
                <w:rtl w:val="0"/>
              </w:rPr>
              <w:t xml:space="preserve">−0.60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7a3a"/>
                <w:sz w:val="19"/>
                <w:szCs w:val="19"/>
                <w:rtl w:val="0"/>
              </w:rPr>
              <w:t xml:space="preserve">+0.25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a1a1a"/>
          <w:sz w:val="21"/>
          <w:szCs w:val="21"/>
          <w:rtl w:val="0"/>
        </w:rPr>
        <w:t xml:space="preserve">The blend helps four of five subjects on accuracy and is roughly neutral on S04. Its largest effect is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S07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the sparsest (114 test trials), most chaotic subject — where it more than halves the accuracy damage (−2.63 → −0.58) and flips angle error from −0.60° to +0.25°, though S07 remains net-negative on accuracy. S07 also drives most of the seed-to-seed variance; the overall gain is carried by the reliably-correctable subjects. Note S04 is the one subject where the blend slightly worsens angular precision (−0.85° vs −0.72°) — the only per-subject sign that more sim can hurt.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6. Is synthetic augmentation worth extending? A residual-error diagnostic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copilot's job is to rescue trials the raw BCI gets wrong — nudge trajectories that would miss into the correct wedge. So the relevant universe is the BCI-wrong trials (~378 across the test set): the only ones there is anything to fix. A surrogate would be worth building only if it could rescue trials that calibrated sim cannot. Sim already carries real EEG texture, so its one plausible weakness versus a purpose-built surrogate is exact global structure — in particular, matching each subject's chaotic/high-reversal trials (the wild trajectories, especially S07's). The surrogate's pitch is therefore: "model that chaos exactly and rescue the chaotic trials sim leaves behind."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For that pitch to hold, the trials the blend still gets wrong must be disproportionately the chaotic ones — a structured, chaos-shaped gap. We tested this directly: roll the real-only and 75/25 models on the held-out test split, and split the still-wrong trials by a chaos index (trajectory path length ÷ straight-line distance; high = wandered/reversed a lot). Then compare the chaos level of the still-wrong trials against the correctable pool as a whole.</w:t>
      </w: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dddddd" w:space="0" w:sz="4" w:val="single"/>
          <w:insideV w:color="000000" w:space="0" w:sz="0" w:val="nil"/>
        </w:tblBorders>
        <w:tblLayout w:type="fixed"/>
        <w:tblLook w:val="0000"/>
      </w:tblPr>
      <w:tblGrid>
        <w:gridCol w:w="2900"/>
        <w:gridCol w:w="5900"/>
        <w:tblGridChange w:id="0">
          <w:tblGrid>
            <w:gridCol w:w="2900"/>
            <w:gridCol w:w="5900"/>
          </w:tblGrid>
        </w:tblGridChange>
      </w:tblGrid>
      <w:tr>
        <w:trPr>
          <w:cantSplit w:val="0"/>
          <w:tblHeader w:val="1"/>
        </w:trPr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Diagnostic (3-seed)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5c8b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Headroom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Of ~378 BCI-wrong trials, the blend fixes only ~13%; ~87% remain wrong.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Sim's marginal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Trials the blend fixes but real-only misses are NOT reliably more chaotic (38% / 20% / 31% vs 34% baseline — flips across seeds).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Residual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Trials still wrong after the blend are NOT enriched in chaos (33.2 / 34.1 / 33.8% vs 34.4% baseline) — ordinary hard trials, every seed.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Interpretation.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Two things follow. First, the still-wrong trials are not a chaotic subset — their chaos level matches the correctable pool at large — so there is no chaos-shaped gap for a surrogate's exact structure-modeling to target. Second, the blend rescues only ~13% of correctable trials; the ~87% that stay wrong do so because the decoder produced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no recoverable intent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in the trajectory (the cursor went nowhere near the target, with no correctable signal). No copilot, trained on any data, can rescue a trajectory that carries no information about the intended target. That ceiling is a decoder limit, not a training-data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Recommendation.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Do not build the process-modeled surrogate on the current rationale. The binding constraint on copilot headroom is decoder-level correctability, not the texture/structure gap between real and synthetic training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8b"/>
          <w:sz w:val="26"/>
          <w:szCs w:val="26"/>
          <w:rtl w:val="0"/>
        </w:rPr>
        <w:t xml:space="preserve">7. Status and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Where this leaves the question.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Measured cleanly, calibrated EEGK-sim is a useful minority augmenter: a 75/25 real/sim blend beats real-only by ~0.9 pp, robustly. This reverses the prior report's "synthetic does not beat real" — which was measured under evaluation leakage and an uncontrolled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Extend to 5 seeds.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 seeds already give a tight ±0.14 pp on the key contrast; 5 would support a formal confidence interval. (Polish, not a blocker.)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Surrogate: deprioritize.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diagnostic argues against the structure-gap rationale. If pursued, frame it as confirming a tested-unlikely mechanism, not an expected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Investigate the correctability ceiling.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~87% uncorrectable rate is the real lever. Whether it is a decoder limit or a subset of recoverable-but-missed trials is the more consequential question than synthetic-data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S07.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Remains net-negative under every condition; its chaos and sparsity make it the dominant source of variance. Worth deciding whether it is signal to match or an outlier to set aside.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9+oHA+2shXb+Kpz4a/6ex9HmQ==">CgMxLjA4AHIhMTZURU5RTGVIYTZwWVFLLXhUcm9Cd0lCWlY0Ynh3bmkx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