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– Xã hội – Chủ nghĩa – Việt Nam</w:t>
      </w:r>
    </w:p>
    <w:p>
      <w:r>
        <w:t>Độc lập – Tự do – Hạnh phúc</w:t>
      </w:r>
    </w:p>
    <w:p>
      <w:r>
        <w:br/>
        <w:t>HÓA ĐƠN THUỐC</w:t>
        <w:br/>
      </w:r>
    </w:p>
    <w:p>
      <w:r>
        <w:t>Tên thuốc: Ibuprofen - Số lượng: 1</w:t>
      </w:r>
    </w:p>
    <w:p>
      <w:pPr>
        <w:pStyle w:val="Heading1"/>
      </w:pPr>
      <w:r>
        <w:t>Thông tin uống thuốc</w:t>
      </w:r>
    </w:p>
    <w:p>
      <w:r>
        <w:t xml:space="preserve">Thời gian uống thuốc: </w:t>
      </w:r>
    </w:p>
    <w:p>
      <w:r>
        <w:t>Không có nhắc nhở đặc biệt.</w:t>
      </w:r>
    </w:p>
    <w:p>
      <w:r>
        <w:br/>
        <w:t>Thời gian xuất hóa đơn: 05/10/2024 10:10:57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