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6CB6A" w14:textId="7DBA88A9" w:rsidR="00A9789B" w:rsidRPr="00C62C6F" w:rsidRDefault="00C62C6F" w:rsidP="00C62C6F">
      <w:pPr>
        <w:pStyle w:val="BodyText"/>
        <w:ind w:left="0" w:firstLine="0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SUMMARY</w:t>
      </w:r>
    </w:p>
    <w:p w14:paraId="19A69A12" w14:textId="77777777" w:rsidR="00A9789B" w:rsidRDefault="00A9789B">
      <w:pPr>
        <w:pStyle w:val="BodyText"/>
        <w:ind w:left="0" w:firstLine="0"/>
        <w:jc w:val="left"/>
        <w:rPr>
          <w:b/>
        </w:rPr>
      </w:pPr>
    </w:p>
    <w:p w14:paraId="277161FB" w14:textId="77777777" w:rsidR="00A9789B" w:rsidRDefault="00A9789B">
      <w:pPr>
        <w:pStyle w:val="BodyText"/>
        <w:spacing w:before="4"/>
        <w:ind w:left="0" w:firstLine="0"/>
        <w:jc w:val="left"/>
        <w:rPr>
          <w:b/>
        </w:rPr>
      </w:pPr>
    </w:p>
    <w:p w14:paraId="43C8B1ED" w14:textId="77777777" w:rsidR="00A9789B" w:rsidRPr="00C62C6F" w:rsidRDefault="00000000">
      <w:pPr>
        <w:pStyle w:val="ListParagraph"/>
        <w:numPr>
          <w:ilvl w:val="0"/>
          <w:numId w:val="1"/>
        </w:numPr>
        <w:tabs>
          <w:tab w:val="left" w:pos="491"/>
        </w:tabs>
        <w:spacing w:line="252" w:lineRule="auto"/>
        <w:ind w:right="164"/>
        <w:jc w:val="both"/>
        <w:rPr>
          <w:rFonts w:asciiTheme="minorHAnsi" w:hAnsiTheme="minorHAnsi" w:cstheme="minorHAnsi"/>
          <w:sz w:val="24"/>
          <w:szCs w:val="24"/>
        </w:rPr>
      </w:pP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Lead scoring case study has been done using logistic regression model to meet the constraints as per</w:t>
      </w:r>
      <w:r w:rsidRPr="00C62C6F">
        <w:rPr>
          <w:rFonts w:asciiTheme="minorHAnsi" w:hAnsiTheme="minorHAnsi" w:cstheme="minorHAnsi"/>
          <w:color w:val="151515"/>
          <w:spacing w:val="1"/>
          <w:sz w:val="24"/>
          <w:szCs w:val="24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business</w:t>
      </w:r>
      <w:r w:rsidRPr="00C62C6F">
        <w:rPr>
          <w:rFonts w:asciiTheme="minorHAnsi" w:hAnsiTheme="minorHAnsi" w:cstheme="minorHAnsi"/>
          <w:color w:val="151515"/>
          <w:spacing w:val="-2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requirements</w:t>
      </w:r>
      <w:r w:rsidRPr="00C62C6F">
        <w:rPr>
          <w:rFonts w:asciiTheme="minorHAnsi" w:hAnsiTheme="minorHAnsi" w:cstheme="minorHAnsi"/>
          <w:color w:val="151515"/>
          <w:sz w:val="24"/>
          <w:szCs w:val="24"/>
        </w:rPr>
        <w:t>.</w:t>
      </w:r>
    </w:p>
    <w:p w14:paraId="055E9F7A" w14:textId="77777777" w:rsidR="00A9789B" w:rsidRPr="00C62C6F" w:rsidRDefault="00000000">
      <w:pPr>
        <w:pStyle w:val="ListParagraph"/>
        <w:numPr>
          <w:ilvl w:val="0"/>
          <w:numId w:val="1"/>
        </w:numPr>
        <w:tabs>
          <w:tab w:val="left" w:pos="491"/>
        </w:tabs>
        <w:spacing w:before="7" w:line="252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There</w:t>
      </w:r>
      <w:r w:rsidRPr="00C62C6F">
        <w:rPr>
          <w:rFonts w:asciiTheme="minorHAnsi" w:hAnsiTheme="minorHAnsi" w:cstheme="minorHAnsi"/>
          <w:color w:val="151515"/>
          <w:spacing w:val="-4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are</w:t>
      </w:r>
      <w:r w:rsidRPr="00C62C6F">
        <w:rPr>
          <w:rFonts w:asciiTheme="minorHAnsi" w:hAnsiTheme="minorHAnsi" w:cstheme="minorHAnsi"/>
          <w:color w:val="151515"/>
          <w:spacing w:val="-2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a</w:t>
      </w:r>
      <w:r w:rsidRPr="00C62C6F">
        <w:rPr>
          <w:rFonts w:asciiTheme="minorHAnsi" w:hAnsiTheme="minorHAnsi" w:cstheme="minorHAnsi"/>
          <w:color w:val="151515"/>
          <w:spacing w:val="-3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lot</w:t>
      </w:r>
      <w:r w:rsidRPr="00C62C6F">
        <w:rPr>
          <w:rFonts w:asciiTheme="minorHAnsi" w:hAnsiTheme="minorHAnsi" w:cstheme="minorHAnsi"/>
          <w:color w:val="151515"/>
          <w:spacing w:val="-5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of</w:t>
      </w:r>
      <w:r w:rsidRPr="00C62C6F">
        <w:rPr>
          <w:rFonts w:asciiTheme="minorHAnsi" w:hAnsiTheme="minorHAnsi" w:cstheme="minorHAnsi"/>
          <w:color w:val="151515"/>
          <w:spacing w:val="-5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leads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in</w:t>
      </w:r>
      <w:r w:rsidRPr="00C62C6F">
        <w:rPr>
          <w:rFonts w:asciiTheme="minorHAnsi" w:hAnsiTheme="minorHAnsi" w:cstheme="minorHAnsi"/>
          <w:color w:val="151515"/>
          <w:spacing w:val="-3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the initial</w:t>
      </w:r>
      <w:r w:rsidRPr="00C62C6F">
        <w:rPr>
          <w:rFonts w:asciiTheme="minorHAnsi" w:hAnsiTheme="minorHAnsi" w:cstheme="minorHAnsi"/>
          <w:color w:val="151515"/>
          <w:spacing w:val="-4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stage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but</w:t>
      </w:r>
      <w:r w:rsidRPr="00C62C6F">
        <w:rPr>
          <w:rFonts w:asciiTheme="minorHAnsi" w:hAnsiTheme="minorHAnsi" w:cstheme="minorHAnsi"/>
          <w:color w:val="151515"/>
          <w:spacing w:val="-4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only</w:t>
      </w:r>
      <w:r w:rsidRPr="00C62C6F">
        <w:rPr>
          <w:rFonts w:asciiTheme="minorHAnsi" w:hAnsiTheme="minorHAnsi" w:cstheme="minorHAnsi"/>
          <w:color w:val="151515"/>
          <w:spacing w:val="-4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a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few</w:t>
      </w:r>
      <w:r w:rsidRPr="00C62C6F">
        <w:rPr>
          <w:rFonts w:asciiTheme="minorHAnsi" w:hAnsiTheme="minorHAnsi" w:cstheme="minorHAnsi"/>
          <w:color w:val="151515"/>
          <w:spacing w:val="-6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of</w:t>
      </w:r>
      <w:r w:rsidRPr="00C62C6F">
        <w:rPr>
          <w:rFonts w:asciiTheme="minorHAnsi" w:hAnsiTheme="minorHAnsi" w:cstheme="minorHAnsi"/>
          <w:color w:val="151515"/>
          <w:spacing w:val="-2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them</w:t>
      </w:r>
      <w:r w:rsidRPr="00C62C6F">
        <w:rPr>
          <w:rFonts w:asciiTheme="minorHAnsi" w:hAnsiTheme="minorHAnsi" w:cstheme="minorHAnsi"/>
          <w:color w:val="151515"/>
          <w:spacing w:val="-7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are</w:t>
      </w:r>
      <w:r w:rsidRPr="00C62C6F">
        <w:rPr>
          <w:rFonts w:asciiTheme="minorHAnsi" w:hAnsiTheme="minorHAnsi" w:cstheme="minorHAnsi"/>
          <w:color w:val="151515"/>
          <w:spacing w:val="-6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converted</w:t>
      </w:r>
      <w:r w:rsidRPr="00C62C6F">
        <w:rPr>
          <w:rFonts w:asciiTheme="minorHAnsi" w:hAnsiTheme="minorHAnsi" w:cstheme="minorHAnsi"/>
          <w:color w:val="151515"/>
          <w:spacing w:val="-2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into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paying</w:t>
      </w:r>
      <w:r w:rsidRPr="00C62C6F">
        <w:rPr>
          <w:rFonts w:asciiTheme="minorHAnsi" w:hAnsiTheme="minorHAnsi" w:cstheme="minorHAnsi"/>
          <w:color w:val="151515"/>
          <w:spacing w:val="-2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customers.</w:t>
      </w:r>
      <w:r w:rsidRPr="00C62C6F">
        <w:rPr>
          <w:rFonts w:asciiTheme="minorHAnsi" w:hAnsiTheme="minorHAnsi" w:cstheme="minorHAnsi"/>
          <w:color w:val="151515"/>
          <w:spacing w:val="-47"/>
          <w:sz w:val="24"/>
          <w:szCs w:val="24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The</w:t>
      </w:r>
      <w:r w:rsidRPr="00C62C6F">
        <w:rPr>
          <w:rFonts w:asciiTheme="minorHAnsi" w:hAnsiTheme="minorHAnsi" w:cstheme="minorHAnsi"/>
          <w:color w:val="151515"/>
          <w:spacing w:val="-7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most</w:t>
      </w:r>
      <w:r w:rsidRPr="00C62C6F">
        <w:rPr>
          <w:rFonts w:asciiTheme="minorHAnsi" w:hAnsiTheme="minorHAnsi" w:cstheme="minorHAnsi"/>
          <w:color w:val="151515"/>
          <w:spacing w:val="-7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numbers</w:t>
      </w:r>
      <w:r w:rsidRPr="00C62C6F">
        <w:rPr>
          <w:rFonts w:asciiTheme="minorHAnsi" w:hAnsiTheme="minorHAnsi" w:cstheme="minorHAnsi"/>
          <w:color w:val="151515"/>
          <w:spacing w:val="-7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of</w:t>
      </w:r>
      <w:r w:rsidRPr="00C62C6F">
        <w:rPr>
          <w:rFonts w:asciiTheme="minorHAnsi" w:hAnsiTheme="minorHAnsi" w:cstheme="minorHAnsi"/>
          <w:color w:val="151515"/>
          <w:spacing w:val="-6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leads</w:t>
      </w:r>
      <w:r w:rsidRPr="00C62C6F">
        <w:rPr>
          <w:rFonts w:asciiTheme="minorHAnsi" w:hAnsiTheme="minorHAnsi" w:cstheme="minorHAnsi"/>
          <w:color w:val="151515"/>
          <w:spacing w:val="-4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are</w:t>
      </w:r>
      <w:r w:rsidRPr="00C62C6F">
        <w:rPr>
          <w:rFonts w:asciiTheme="minorHAnsi" w:hAnsiTheme="minorHAnsi" w:cstheme="minorHAnsi"/>
          <w:color w:val="151515"/>
          <w:spacing w:val="-5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from</w:t>
      </w:r>
      <w:r w:rsidRPr="00C62C6F">
        <w:rPr>
          <w:rFonts w:asciiTheme="minorHAnsi" w:hAnsiTheme="minorHAnsi" w:cstheme="minorHAnsi"/>
          <w:color w:val="151515"/>
          <w:spacing w:val="-7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INDIA</w:t>
      </w:r>
      <w:r w:rsidRPr="00C62C6F">
        <w:rPr>
          <w:rFonts w:asciiTheme="minorHAnsi" w:hAnsiTheme="minorHAnsi" w:cstheme="minorHAnsi"/>
          <w:color w:val="151515"/>
          <w:spacing w:val="-9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and</w:t>
      </w:r>
      <w:r w:rsidRPr="00C62C6F">
        <w:rPr>
          <w:rFonts w:asciiTheme="minorHAnsi" w:hAnsiTheme="minorHAnsi" w:cstheme="minorHAnsi"/>
          <w:color w:val="151515"/>
          <w:spacing w:val="-2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in</w:t>
      </w:r>
      <w:r w:rsidRPr="00C62C6F">
        <w:rPr>
          <w:rFonts w:asciiTheme="minorHAnsi" w:hAnsiTheme="minorHAnsi" w:cstheme="minorHAnsi"/>
          <w:color w:val="151515"/>
          <w:spacing w:val="-5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terms</w:t>
      </w:r>
      <w:r w:rsidRPr="00C62C6F">
        <w:rPr>
          <w:rFonts w:asciiTheme="minorHAnsi" w:hAnsiTheme="minorHAnsi" w:cstheme="minorHAnsi"/>
          <w:color w:val="151515"/>
          <w:spacing w:val="-5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of</w:t>
      </w:r>
      <w:r w:rsidRPr="00C62C6F">
        <w:rPr>
          <w:rFonts w:asciiTheme="minorHAnsi" w:hAnsiTheme="minorHAnsi" w:cstheme="minorHAnsi"/>
          <w:color w:val="151515"/>
          <w:spacing w:val="-6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city</w:t>
      </w:r>
      <w:r w:rsidRPr="00C62C6F">
        <w:rPr>
          <w:rFonts w:asciiTheme="minorHAnsi" w:hAnsiTheme="minorHAnsi" w:cstheme="minorHAnsi"/>
          <w:color w:val="151515"/>
          <w:spacing w:val="-9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highest</w:t>
      </w:r>
      <w:r w:rsidRPr="00C62C6F">
        <w:rPr>
          <w:rFonts w:asciiTheme="minorHAnsi" w:hAnsiTheme="minorHAnsi" w:cstheme="minorHAnsi"/>
          <w:color w:val="151515"/>
          <w:spacing w:val="-7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number</w:t>
      </w:r>
      <w:r w:rsidRPr="00C62C6F">
        <w:rPr>
          <w:rFonts w:asciiTheme="minorHAnsi" w:hAnsiTheme="minorHAnsi" w:cstheme="minorHAnsi"/>
          <w:color w:val="151515"/>
          <w:spacing w:val="-8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are</w:t>
      </w:r>
      <w:r w:rsidRPr="00C62C6F">
        <w:rPr>
          <w:rFonts w:asciiTheme="minorHAnsi" w:hAnsiTheme="minorHAnsi" w:cstheme="minorHAnsi"/>
          <w:color w:val="151515"/>
          <w:spacing w:val="-6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from</w:t>
      </w:r>
      <w:r w:rsidRPr="00C62C6F">
        <w:rPr>
          <w:rFonts w:asciiTheme="minorHAnsi" w:hAnsiTheme="minorHAnsi" w:cstheme="minorHAnsi"/>
          <w:color w:val="151515"/>
          <w:spacing w:val="-7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Mumbai.</w:t>
      </w:r>
    </w:p>
    <w:p w14:paraId="1A18BEA6" w14:textId="0B50FC00" w:rsidR="00A9789B" w:rsidRPr="00C62C6F" w:rsidRDefault="00000000">
      <w:pPr>
        <w:pStyle w:val="ListParagraph"/>
        <w:numPr>
          <w:ilvl w:val="0"/>
          <w:numId w:val="1"/>
        </w:numPr>
        <w:tabs>
          <w:tab w:val="left" w:pos="491"/>
        </w:tabs>
        <w:spacing w:before="6" w:line="254" w:lineRule="auto"/>
        <w:ind w:right="166"/>
        <w:jc w:val="both"/>
        <w:rPr>
          <w:rFonts w:asciiTheme="minorHAnsi" w:hAnsiTheme="minorHAnsi" w:cstheme="minorHAnsi"/>
          <w:sz w:val="24"/>
          <w:szCs w:val="24"/>
        </w:rPr>
      </w:pP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There</w:t>
      </w:r>
      <w:r w:rsidRPr="00C62C6F">
        <w:rPr>
          <w:rFonts w:asciiTheme="minorHAnsi" w:hAnsiTheme="minorHAnsi" w:cstheme="minorHAnsi"/>
          <w:color w:val="151515"/>
          <w:spacing w:val="-6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are</w:t>
      </w:r>
      <w:r w:rsidRPr="00C62C6F">
        <w:rPr>
          <w:rFonts w:asciiTheme="minorHAnsi" w:hAnsiTheme="minorHAnsi" w:cstheme="minorHAnsi"/>
          <w:color w:val="151515"/>
          <w:spacing w:val="-4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a</w:t>
      </w:r>
      <w:r w:rsidRPr="00C62C6F">
        <w:rPr>
          <w:rFonts w:asciiTheme="minorHAnsi" w:hAnsiTheme="minorHAnsi" w:cstheme="minorHAnsi"/>
          <w:color w:val="151515"/>
          <w:spacing w:val="-4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few</w:t>
      </w:r>
      <w:r w:rsidRPr="00C62C6F">
        <w:rPr>
          <w:rFonts w:asciiTheme="minorHAnsi" w:hAnsiTheme="minorHAnsi" w:cstheme="minorHAnsi"/>
          <w:color w:val="151515"/>
          <w:spacing w:val="-6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columns</w:t>
      </w:r>
      <w:r w:rsidRPr="00C62C6F">
        <w:rPr>
          <w:rFonts w:asciiTheme="minorHAnsi" w:hAnsiTheme="minorHAnsi" w:cstheme="minorHAnsi"/>
          <w:color w:val="151515"/>
          <w:spacing w:val="-7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in</w:t>
      </w:r>
      <w:r w:rsidRPr="00C62C6F">
        <w:rPr>
          <w:rFonts w:asciiTheme="minorHAnsi" w:hAnsiTheme="minorHAnsi" w:cstheme="minorHAnsi"/>
          <w:color w:val="151515"/>
          <w:spacing w:val="-4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which</w:t>
      </w:r>
      <w:r w:rsidRPr="00C62C6F">
        <w:rPr>
          <w:rFonts w:asciiTheme="minorHAnsi" w:hAnsiTheme="minorHAnsi" w:cstheme="minorHAnsi"/>
          <w:color w:val="151515"/>
          <w:spacing w:val="-5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there</w:t>
      </w:r>
      <w:r w:rsidRPr="00C62C6F">
        <w:rPr>
          <w:rFonts w:asciiTheme="minorHAnsi" w:hAnsiTheme="minorHAnsi" w:cstheme="minorHAnsi"/>
          <w:color w:val="151515"/>
          <w:spacing w:val="-4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is</w:t>
      </w:r>
      <w:r w:rsidRPr="00C62C6F">
        <w:rPr>
          <w:rFonts w:asciiTheme="minorHAnsi" w:hAnsiTheme="minorHAnsi" w:cstheme="minorHAnsi"/>
          <w:color w:val="151515"/>
          <w:spacing w:val="-5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a</w:t>
      </w:r>
      <w:r w:rsidRPr="00C62C6F">
        <w:rPr>
          <w:rFonts w:asciiTheme="minorHAnsi" w:hAnsiTheme="minorHAnsi" w:cstheme="minorHAnsi"/>
          <w:color w:val="151515"/>
          <w:spacing w:val="-5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level</w:t>
      </w:r>
      <w:r w:rsidRPr="00C62C6F">
        <w:rPr>
          <w:rFonts w:asciiTheme="minorHAnsi" w:hAnsiTheme="minorHAnsi" w:cstheme="minorHAnsi"/>
          <w:color w:val="151515"/>
          <w:spacing w:val="-7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called</w:t>
      </w:r>
      <w:r w:rsidRPr="00C62C6F">
        <w:rPr>
          <w:rFonts w:asciiTheme="minorHAnsi" w:hAnsiTheme="minorHAnsi" w:cstheme="minorHAnsi"/>
          <w:color w:val="151515"/>
          <w:spacing w:val="-2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'Select'</w:t>
      </w:r>
      <w:r w:rsidRPr="00C62C6F">
        <w:rPr>
          <w:rFonts w:asciiTheme="minorHAnsi" w:hAnsiTheme="minorHAnsi" w:cstheme="minorHAnsi"/>
          <w:color w:val="151515"/>
          <w:spacing w:val="-3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which</w:t>
      </w:r>
      <w:r w:rsidRPr="00C62C6F">
        <w:rPr>
          <w:rFonts w:asciiTheme="minorHAnsi" w:hAnsiTheme="minorHAnsi" w:cstheme="minorHAnsi"/>
          <w:color w:val="151515"/>
          <w:spacing w:val="-6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basically</w:t>
      </w:r>
      <w:r w:rsidRPr="00C62C6F">
        <w:rPr>
          <w:rFonts w:asciiTheme="minorHAnsi" w:hAnsiTheme="minorHAnsi" w:cstheme="minorHAnsi"/>
          <w:color w:val="151515"/>
          <w:spacing w:val="-5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means</w:t>
      </w:r>
      <w:r w:rsidRPr="00C62C6F">
        <w:rPr>
          <w:rFonts w:asciiTheme="minorHAnsi" w:hAnsiTheme="minorHAnsi" w:cstheme="minorHAnsi"/>
          <w:color w:val="151515"/>
          <w:spacing w:val="-5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that</w:t>
      </w:r>
      <w:r w:rsidRPr="00C62C6F">
        <w:rPr>
          <w:rFonts w:asciiTheme="minorHAnsi" w:hAnsiTheme="minorHAnsi" w:cstheme="minorHAnsi"/>
          <w:color w:val="151515"/>
          <w:spacing w:val="-6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the</w:t>
      </w:r>
      <w:r w:rsidRPr="00C62C6F">
        <w:rPr>
          <w:rFonts w:asciiTheme="minorHAnsi" w:hAnsiTheme="minorHAnsi" w:cstheme="minorHAnsi"/>
          <w:color w:val="151515"/>
          <w:spacing w:val="-2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student</w:t>
      </w:r>
      <w:r w:rsidRPr="00C62C6F">
        <w:rPr>
          <w:rFonts w:asciiTheme="minorHAnsi" w:hAnsiTheme="minorHAnsi" w:cstheme="minorHAnsi"/>
          <w:color w:val="151515"/>
          <w:spacing w:val="-47"/>
          <w:sz w:val="24"/>
          <w:szCs w:val="24"/>
        </w:rPr>
        <w:t xml:space="preserve"> 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>had</w:t>
      </w:r>
      <w:r w:rsidRPr="00C62C6F">
        <w:rPr>
          <w:rFonts w:asciiTheme="minorHAnsi" w:hAnsiTheme="minorHAnsi" w:cstheme="minorHAnsi"/>
          <w:color w:val="151515"/>
          <w:spacing w:val="-5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>not</w:t>
      </w:r>
      <w:r w:rsidRPr="00C62C6F">
        <w:rPr>
          <w:rFonts w:asciiTheme="minorHAnsi" w:hAnsiTheme="minorHAnsi" w:cstheme="minorHAnsi"/>
          <w:color w:val="151515"/>
          <w:spacing w:val="-12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>selected</w:t>
      </w:r>
      <w:r w:rsidRPr="00C62C6F">
        <w:rPr>
          <w:rFonts w:asciiTheme="minorHAnsi" w:hAnsiTheme="minorHAnsi" w:cstheme="minorHAnsi"/>
          <w:color w:val="151515"/>
          <w:spacing w:val="-5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>the</w:t>
      </w:r>
      <w:r w:rsidRPr="00C62C6F">
        <w:rPr>
          <w:rFonts w:asciiTheme="minorHAnsi" w:hAnsiTheme="minorHAnsi" w:cstheme="minorHAnsi"/>
          <w:color w:val="151515"/>
          <w:spacing w:val="-11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>option</w:t>
      </w:r>
      <w:r w:rsidRPr="00C62C6F">
        <w:rPr>
          <w:rFonts w:asciiTheme="minorHAnsi" w:hAnsiTheme="minorHAnsi" w:cstheme="minorHAnsi"/>
          <w:color w:val="151515"/>
          <w:spacing w:val="-11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>for</w:t>
      </w:r>
      <w:r w:rsidRPr="00C62C6F">
        <w:rPr>
          <w:rFonts w:asciiTheme="minorHAnsi" w:hAnsiTheme="minorHAnsi" w:cstheme="minorHAnsi"/>
          <w:color w:val="151515"/>
          <w:spacing w:val="-7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>that</w:t>
      </w:r>
      <w:r w:rsidRPr="00C62C6F">
        <w:rPr>
          <w:rFonts w:asciiTheme="minorHAnsi" w:hAnsiTheme="minorHAnsi" w:cstheme="minorHAnsi"/>
          <w:color w:val="151515"/>
          <w:spacing w:val="-11"/>
          <w:sz w:val="24"/>
          <w:szCs w:val="24"/>
          <w:shd w:val="clear" w:color="auto" w:fill="F9F9F9"/>
        </w:rPr>
        <w:t xml:space="preserve"> </w:t>
      </w:r>
      <w:r w:rsidR="00C62C6F"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>column</w:t>
      </w:r>
      <w:r w:rsidRPr="00C62C6F">
        <w:rPr>
          <w:rFonts w:asciiTheme="minorHAnsi" w:hAnsiTheme="minorHAnsi" w:cstheme="minorHAnsi"/>
          <w:color w:val="151515"/>
          <w:spacing w:val="-7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>which</w:t>
      </w:r>
      <w:r w:rsidRPr="00C62C6F">
        <w:rPr>
          <w:rFonts w:asciiTheme="minorHAnsi" w:hAnsiTheme="minorHAnsi" w:cstheme="minorHAnsi"/>
          <w:color w:val="151515"/>
          <w:spacing w:val="-7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is</w:t>
      </w:r>
      <w:r w:rsidRPr="00C62C6F">
        <w:rPr>
          <w:rFonts w:asciiTheme="minorHAnsi" w:hAnsiTheme="minorHAnsi" w:cstheme="minorHAnsi"/>
          <w:color w:val="151515"/>
          <w:spacing w:val="-9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why</w:t>
      </w:r>
      <w:r w:rsidRPr="00C62C6F">
        <w:rPr>
          <w:rFonts w:asciiTheme="minorHAnsi" w:hAnsiTheme="minorHAnsi" w:cstheme="minorHAnsi"/>
          <w:color w:val="151515"/>
          <w:spacing w:val="-10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it</w:t>
      </w:r>
      <w:r w:rsidRPr="00C62C6F">
        <w:rPr>
          <w:rFonts w:asciiTheme="minorHAnsi" w:hAnsiTheme="minorHAnsi" w:cstheme="minorHAnsi"/>
          <w:color w:val="151515"/>
          <w:spacing w:val="-8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shows</w:t>
      </w:r>
      <w:r w:rsidRPr="00C62C6F">
        <w:rPr>
          <w:rFonts w:asciiTheme="minorHAnsi" w:hAnsiTheme="minorHAnsi" w:cstheme="minorHAnsi"/>
          <w:color w:val="151515"/>
          <w:spacing w:val="-8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'Select'.</w:t>
      </w:r>
      <w:r w:rsidRPr="00C62C6F">
        <w:rPr>
          <w:rFonts w:asciiTheme="minorHAnsi" w:hAnsiTheme="minorHAnsi" w:cstheme="minorHAnsi"/>
          <w:color w:val="151515"/>
          <w:spacing w:val="-7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To</w:t>
      </w:r>
      <w:r w:rsidRPr="00C62C6F">
        <w:rPr>
          <w:rFonts w:asciiTheme="minorHAnsi" w:hAnsiTheme="minorHAnsi" w:cstheme="minorHAnsi"/>
          <w:color w:val="151515"/>
          <w:spacing w:val="-7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get</w:t>
      </w:r>
      <w:r w:rsidRPr="00C62C6F">
        <w:rPr>
          <w:rFonts w:asciiTheme="minorHAnsi" w:hAnsiTheme="minorHAnsi" w:cstheme="minorHAnsi"/>
          <w:color w:val="151515"/>
          <w:spacing w:val="-9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some</w:t>
      </w:r>
      <w:r w:rsidRPr="00C62C6F">
        <w:rPr>
          <w:rFonts w:asciiTheme="minorHAnsi" w:hAnsiTheme="minorHAnsi" w:cstheme="minorHAnsi"/>
          <w:color w:val="151515"/>
          <w:spacing w:val="-7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useful</w:t>
      </w:r>
      <w:r w:rsidRPr="00C62C6F">
        <w:rPr>
          <w:rFonts w:asciiTheme="minorHAnsi" w:hAnsiTheme="minorHAnsi" w:cstheme="minorHAnsi"/>
          <w:color w:val="151515"/>
          <w:spacing w:val="-48"/>
          <w:sz w:val="24"/>
          <w:szCs w:val="24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data</w:t>
      </w:r>
      <w:r w:rsidRPr="00C62C6F">
        <w:rPr>
          <w:rFonts w:asciiTheme="minorHAnsi" w:hAnsiTheme="minorHAnsi" w:cstheme="minorHAnsi"/>
          <w:color w:val="151515"/>
          <w:spacing w:val="-8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we</w:t>
      </w:r>
      <w:r w:rsidRPr="00C62C6F">
        <w:rPr>
          <w:rFonts w:asciiTheme="minorHAnsi" w:hAnsiTheme="minorHAnsi" w:cstheme="minorHAnsi"/>
          <w:color w:val="151515"/>
          <w:spacing w:val="-5"/>
          <w:sz w:val="24"/>
          <w:szCs w:val="24"/>
          <w:shd w:val="clear" w:color="auto" w:fill="F9F9F9"/>
        </w:rPr>
        <w:t xml:space="preserve"> </w:t>
      </w:r>
      <w:r w:rsidR="00C62C6F"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must</w:t>
      </w:r>
      <w:r w:rsidRPr="00C62C6F">
        <w:rPr>
          <w:rFonts w:asciiTheme="minorHAnsi" w:hAnsiTheme="minorHAnsi" w:cstheme="minorHAnsi"/>
          <w:color w:val="151515"/>
          <w:spacing w:val="-4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make</w:t>
      </w:r>
      <w:r w:rsidRPr="00C62C6F">
        <w:rPr>
          <w:rFonts w:asciiTheme="minorHAnsi" w:hAnsiTheme="minorHAnsi" w:cstheme="minorHAnsi"/>
          <w:color w:val="151515"/>
          <w:spacing w:val="-7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compulsory</w:t>
      </w:r>
      <w:r w:rsidRPr="00C62C6F">
        <w:rPr>
          <w:rFonts w:asciiTheme="minorHAnsi" w:hAnsiTheme="minorHAnsi" w:cstheme="minorHAnsi"/>
          <w:color w:val="151515"/>
          <w:spacing w:val="-8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selection.</w:t>
      </w:r>
      <w:r w:rsidRPr="00C62C6F">
        <w:rPr>
          <w:rFonts w:asciiTheme="minorHAnsi" w:hAnsiTheme="minorHAnsi" w:cstheme="minorHAnsi"/>
          <w:color w:val="151515"/>
          <w:spacing w:val="-6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Likewise,</w:t>
      </w:r>
      <w:r w:rsidRPr="00C62C6F">
        <w:rPr>
          <w:rFonts w:asciiTheme="minorHAnsi" w:hAnsiTheme="minorHAnsi" w:cstheme="minorHAnsi"/>
          <w:color w:val="151515"/>
          <w:spacing w:val="-7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Customer</w:t>
      </w:r>
      <w:r w:rsidRPr="00C62C6F">
        <w:rPr>
          <w:rFonts w:asciiTheme="minorHAnsi" w:hAnsiTheme="minorHAnsi" w:cstheme="minorHAnsi"/>
          <w:color w:val="151515"/>
          <w:spacing w:val="-9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occupation,</w:t>
      </w:r>
      <w:r w:rsidRPr="00C62C6F">
        <w:rPr>
          <w:rFonts w:asciiTheme="minorHAnsi" w:hAnsiTheme="minorHAnsi" w:cstheme="minorHAnsi"/>
          <w:color w:val="151515"/>
          <w:spacing w:val="-6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Specialization,</w:t>
      </w:r>
      <w:r w:rsidRPr="00C62C6F">
        <w:rPr>
          <w:rFonts w:asciiTheme="minorHAnsi" w:hAnsiTheme="minorHAnsi" w:cstheme="minorHAnsi"/>
          <w:color w:val="151515"/>
          <w:spacing w:val="-7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etc.</w:t>
      </w:r>
    </w:p>
    <w:p w14:paraId="4256AA0A" w14:textId="1EF0E06F" w:rsidR="00A9789B" w:rsidRPr="00C62C6F" w:rsidRDefault="00000000">
      <w:pPr>
        <w:pStyle w:val="ListParagraph"/>
        <w:numPr>
          <w:ilvl w:val="0"/>
          <w:numId w:val="1"/>
        </w:numPr>
        <w:tabs>
          <w:tab w:val="left" w:pos="491"/>
        </w:tabs>
        <w:spacing w:before="4" w:line="254" w:lineRule="auto"/>
        <w:ind w:right="161"/>
        <w:jc w:val="both"/>
        <w:rPr>
          <w:rFonts w:asciiTheme="minorHAnsi" w:hAnsiTheme="minorHAnsi" w:cstheme="minorHAnsi"/>
          <w:sz w:val="24"/>
          <w:szCs w:val="24"/>
        </w:rPr>
      </w:pP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>The</w:t>
      </w:r>
      <w:r w:rsidRPr="00C62C6F">
        <w:rPr>
          <w:rFonts w:asciiTheme="minorHAnsi" w:hAnsiTheme="minorHAnsi" w:cstheme="minorHAnsi"/>
          <w:color w:val="151515"/>
          <w:spacing w:val="-6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>high</w:t>
      </w:r>
      <w:r w:rsidRPr="00C62C6F">
        <w:rPr>
          <w:rFonts w:asciiTheme="minorHAnsi" w:hAnsiTheme="minorHAnsi" w:cstheme="minorHAnsi"/>
          <w:color w:val="151515"/>
          <w:spacing w:val="-7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>number</w:t>
      </w:r>
      <w:r w:rsidRPr="00C62C6F">
        <w:rPr>
          <w:rFonts w:asciiTheme="minorHAnsi" w:hAnsiTheme="minorHAnsi" w:cstheme="minorHAnsi"/>
          <w:color w:val="151515"/>
          <w:spacing w:val="-8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>of</w:t>
      </w:r>
      <w:r w:rsidRPr="00C62C6F">
        <w:rPr>
          <w:rFonts w:asciiTheme="minorHAnsi" w:hAnsiTheme="minorHAnsi" w:cstheme="minorHAnsi"/>
          <w:color w:val="151515"/>
          <w:spacing w:val="-8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>total</w:t>
      </w:r>
      <w:r w:rsidRPr="00C62C6F">
        <w:rPr>
          <w:rFonts w:asciiTheme="minorHAnsi" w:hAnsiTheme="minorHAnsi" w:cstheme="minorHAnsi"/>
          <w:color w:val="151515"/>
          <w:spacing w:val="-10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>visits</w:t>
      </w:r>
      <w:r w:rsidRPr="00C62C6F">
        <w:rPr>
          <w:rFonts w:asciiTheme="minorHAnsi" w:hAnsiTheme="minorHAnsi" w:cstheme="minorHAnsi"/>
          <w:color w:val="151515"/>
          <w:spacing w:val="-8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>&amp;</w:t>
      </w:r>
      <w:r w:rsidRPr="00C62C6F">
        <w:rPr>
          <w:rFonts w:asciiTheme="minorHAnsi" w:hAnsiTheme="minorHAnsi" w:cstheme="minorHAnsi"/>
          <w:color w:val="151515"/>
          <w:spacing w:val="-10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>Total</w:t>
      </w:r>
      <w:r w:rsidRPr="00C62C6F">
        <w:rPr>
          <w:rFonts w:asciiTheme="minorHAnsi" w:hAnsiTheme="minorHAnsi" w:cstheme="minorHAnsi"/>
          <w:color w:val="151515"/>
          <w:spacing w:val="-8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time</w:t>
      </w:r>
      <w:r w:rsidRPr="00C62C6F">
        <w:rPr>
          <w:rFonts w:asciiTheme="minorHAnsi" w:hAnsiTheme="minorHAnsi" w:cstheme="minorHAnsi"/>
          <w:color w:val="151515"/>
          <w:spacing w:val="-8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spent</w:t>
      </w:r>
      <w:r w:rsidRPr="00C62C6F">
        <w:rPr>
          <w:rFonts w:asciiTheme="minorHAnsi" w:hAnsiTheme="minorHAnsi" w:cstheme="minorHAnsi"/>
          <w:color w:val="151515"/>
          <w:spacing w:val="-10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on</w:t>
      </w:r>
      <w:r w:rsidRPr="00C62C6F">
        <w:rPr>
          <w:rFonts w:asciiTheme="minorHAnsi" w:hAnsiTheme="minorHAnsi" w:cstheme="minorHAnsi"/>
          <w:color w:val="151515"/>
          <w:spacing w:val="-8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platform</w:t>
      </w:r>
      <w:r w:rsidRPr="00C62C6F">
        <w:rPr>
          <w:rFonts w:asciiTheme="minorHAnsi" w:hAnsiTheme="minorHAnsi" w:cstheme="minorHAnsi"/>
          <w:color w:val="151515"/>
          <w:spacing w:val="-10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may</w:t>
      </w:r>
      <w:r w:rsidRPr="00C62C6F">
        <w:rPr>
          <w:rFonts w:asciiTheme="minorHAnsi" w:hAnsiTheme="minorHAnsi" w:cstheme="minorHAnsi"/>
          <w:color w:val="151515"/>
          <w:spacing w:val="-9"/>
          <w:sz w:val="24"/>
          <w:szCs w:val="24"/>
          <w:shd w:val="clear" w:color="auto" w:fill="F9F9F9"/>
        </w:rPr>
        <w:t xml:space="preserve"> </w:t>
      </w:r>
      <w:r w:rsidR="00C62C6F"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increase</w:t>
      </w:r>
      <w:r w:rsidRPr="00C62C6F">
        <w:rPr>
          <w:rFonts w:asciiTheme="minorHAnsi" w:hAnsiTheme="minorHAnsi" w:cstheme="minorHAnsi"/>
          <w:color w:val="151515"/>
          <w:spacing w:val="-6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the</w:t>
      </w:r>
      <w:r w:rsidRPr="00C62C6F">
        <w:rPr>
          <w:rFonts w:asciiTheme="minorHAnsi" w:hAnsiTheme="minorHAnsi" w:cstheme="minorHAnsi"/>
          <w:color w:val="151515"/>
          <w:spacing w:val="-7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chances</w:t>
      </w:r>
      <w:r w:rsidRPr="00C62C6F">
        <w:rPr>
          <w:rFonts w:asciiTheme="minorHAnsi" w:hAnsiTheme="minorHAnsi" w:cstheme="minorHAnsi"/>
          <w:color w:val="151515"/>
          <w:spacing w:val="-12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of</w:t>
      </w:r>
      <w:r w:rsidRPr="00C62C6F">
        <w:rPr>
          <w:rFonts w:asciiTheme="minorHAnsi" w:hAnsiTheme="minorHAnsi" w:cstheme="minorHAnsi"/>
          <w:color w:val="151515"/>
          <w:spacing w:val="-7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lead</w:t>
      </w:r>
      <w:r w:rsidRPr="00C62C6F">
        <w:rPr>
          <w:rFonts w:asciiTheme="minorHAnsi" w:hAnsiTheme="minorHAnsi" w:cstheme="minorHAnsi"/>
          <w:color w:val="151515"/>
          <w:spacing w:val="-7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to</w:t>
      </w:r>
      <w:r w:rsidRPr="00C62C6F">
        <w:rPr>
          <w:rFonts w:asciiTheme="minorHAnsi" w:hAnsiTheme="minorHAnsi" w:cstheme="minorHAnsi"/>
          <w:color w:val="151515"/>
          <w:spacing w:val="-7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be</w:t>
      </w:r>
      <w:r w:rsidRPr="00C62C6F">
        <w:rPr>
          <w:rFonts w:asciiTheme="minorHAnsi" w:hAnsiTheme="minorHAnsi" w:cstheme="minorHAnsi"/>
          <w:color w:val="151515"/>
          <w:spacing w:val="-47"/>
          <w:sz w:val="24"/>
          <w:szCs w:val="24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converted</w:t>
      </w:r>
      <w:r w:rsidRPr="00C62C6F">
        <w:rPr>
          <w:rFonts w:asciiTheme="minorHAnsi" w:hAnsiTheme="minorHAnsi" w:cstheme="minorHAnsi"/>
          <w:color w:val="151515"/>
          <w:sz w:val="24"/>
          <w:szCs w:val="24"/>
        </w:rPr>
        <w:t>.</w:t>
      </w:r>
    </w:p>
    <w:p w14:paraId="11C62344" w14:textId="3E986A48" w:rsidR="00A9789B" w:rsidRPr="00C62C6F" w:rsidRDefault="00000000">
      <w:pPr>
        <w:pStyle w:val="ListParagraph"/>
        <w:numPr>
          <w:ilvl w:val="0"/>
          <w:numId w:val="1"/>
        </w:numPr>
        <w:tabs>
          <w:tab w:val="left" w:pos="491"/>
        </w:tabs>
        <w:spacing w:before="2" w:line="254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 xml:space="preserve">The leads are </w:t>
      </w:r>
      <w:r w:rsidR="00C62C6F"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taking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 xml:space="preserve"> </w:t>
      </w:r>
      <w:r w:rsidR="00C62C6F"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courses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 xml:space="preserve"> </w:t>
      </w:r>
      <w:r w:rsidR="00C62C6F"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in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 xml:space="preserve"> Better Career Prospects, most of having Specialization from Finance</w:t>
      </w:r>
      <w:r w:rsidRPr="00C62C6F">
        <w:rPr>
          <w:rFonts w:asciiTheme="minorHAnsi" w:hAnsiTheme="minorHAnsi" w:cstheme="minorHAnsi"/>
          <w:color w:val="151515"/>
          <w:spacing w:val="1"/>
          <w:sz w:val="24"/>
          <w:szCs w:val="24"/>
        </w:rPr>
        <w:t xml:space="preserve"> </w:t>
      </w:r>
      <w:r w:rsidRPr="00C62C6F">
        <w:rPr>
          <w:rFonts w:asciiTheme="minorHAnsi" w:hAnsiTheme="minorHAnsi" w:cstheme="minorHAnsi"/>
          <w:color w:val="151515"/>
          <w:w w:val="95"/>
          <w:sz w:val="24"/>
          <w:szCs w:val="24"/>
          <w:shd w:val="clear" w:color="auto" w:fill="F9F9F9"/>
        </w:rPr>
        <w:t>Management. Leads from HR, Finance &amp; marketing management specializations are high probability to</w:t>
      </w:r>
      <w:r w:rsidRPr="00C62C6F">
        <w:rPr>
          <w:rFonts w:asciiTheme="minorHAnsi" w:hAnsiTheme="minorHAnsi" w:cstheme="minorHAnsi"/>
          <w:color w:val="151515"/>
          <w:spacing w:val="1"/>
          <w:w w:val="95"/>
          <w:sz w:val="24"/>
          <w:szCs w:val="24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convert</w:t>
      </w:r>
      <w:r w:rsidRPr="00C62C6F">
        <w:rPr>
          <w:rFonts w:asciiTheme="minorHAnsi" w:hAnsiTheme="minorHAnsi" w:cstheme="minorHAnsi"/>
          <w:color w:val="151515"/>
          <w:sz w:val="24"/>
          <w:szCs w:val="24"/>
        </w:rPr>
        <w:t>.</w:t>
      </w:r>
    </w:p>
    <w:p w14:paraId="7943B52D" w14:textId="26784FDC" w:rsidR="00A9789B" w:rsidRPr="00C62C6F" w:rsidRDefault="00000000">
      <w:pPr>
        <w:pStyle w:val="ListParagraph"/>
        <w:numPr>
          <w:ilvl w:val="0"/>
          <w:numId w:val="1"/>
        </w:numPr>
        <w:tabs>
          <w:tab w:val="left" w:pos="491"/>
        </w:tabs>
        <w:spacing w:before="5" w:line="254" w:lineRule="auto"/>
        <w:ind w:right="166"/>
        <w:jc w:val="both"/>
        <w:rPr>
          <w:rFonts w:asciiTheme="minorHAnsi" w:hAnsiTheme="minorHAnsi" w:cstheme="minorHAnsi"/>
          <w:sz w:val="24"/>
          <w:szCs w:val="24"/>
        </w:rPr>
      </w:pP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 xml:space="preserve">Talking </w:t>
      </w:r>
      <w:r w:rsidR="00C62C6F"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about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 xml:space="preserve"> </w:t>
      </w:r>
      <w:r w:rsidR="00C62C6F"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the latest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 xml:space="preserve"> notable Activity, making improvement in customer engagement through email &amp; calls</w:t>
      </w:r>
      <w:r w:rsidRPr="00C62C6F">
        <w:rPr>
          <w:rFonts w:asciiTheme="minorHAnsi" w:hAnsiTheme="minorHAnsi" w:cstheme="minorHAnsi"/>
          <w:color w:val="151515"/>
          <w:spacing w:val="-47"/>
          <w:sz w:val="24"/>
          <w:szCs w:val="24"/>
        </w:rPr>
        <w:t xml:space="preserve"> 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>will</w:t>
      </w:r>
      <w:r w:rsidRPr="00C62C6F">
        <w:rPr>
          <w:rFonts w:asciiTheme="minorHAnsi" w:hAnsiTheme="minorHAnsi" w:cstheme="minorHAnsi"/>
          <w:color w:val="151515"/>
          <w:spacing w:val="-6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>help</w:t>
      </w:r>
      <w:r w:rsidRPr="00C62C6F">
        <w:rPr>
          <w:rFonts w:asciiTheme="minorHAnsi" w:hAnsiTheme="minorHAnsi" w:cstheme="minorHAnsi"/>
          <w:color w:val="151515"/>
          <w:spacing w:val="-4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>to</w:t>
      </w:r>
      <w:r w:rsidRPr="00C62C6F">
        <w:rPr>
          <w:rFonts w:asciiTheme="minorHAnsi" w:hAnsiTheme="minorHAnsi" w:cstheme="minorHAnsi"/>
          <w:color w:val="151515"/>
          <w:spacing w:val="-2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>convert</w:t>
      </w:r>
      <w:r w:rsidRPr="00C62C6F">
        <w:rPr>
          <w:rFonts w:asciiTheme="minorHAnsi" w:hAnsiTheme="minorHAnsi" w:cstheme="minorHAnsi"/>
          <w:color w:val="151515"/>
          <w:spacing w:val="-7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>leads.</w:t>
      </w:r>
      <w:r w:rsidRPr="00C62C6F">
        <w:rPr>
          <w:rFonts w:asciiTheme="minorHAnsi" w:hAnsiTheme="minorHAnsi" w:cstheme="minorHAnsi"/>
          <w:color w:val="151515"/>
          <w:spacing w:val="-8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>As</w:t>
      </w:r>
      <w:r w:rsidRPr="00C62C6F">
        <w:rPr>
          <w:rFonts w:asciiTheme="minorHAnsi" w:hAnsiTheme="minorHAnsi" w:cstheme="minorHAnsi"/>
          <w:color w:val="151515"/>
          <w:spacing w:val="-11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>the</w:t>
      </w:r>
      <w:r w:rsidRPr="00C62C6F">
        <w:rPr>
          <w:rFonts w:asciiTheme="minorHAnsi" w:hAnsiTheme="minorHAnsi" w:cstheme="minorHAnsi"/>
          <w:color w:val="151515"/>
          <w:spacing w:val="-5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>leads</w:t>
      </w:r>
      <w:r w:rsidRPr="00C62C6F">
        <w:rPr>
          <w:rFonts w:asciiTheme="minorHAnsi" w:hAnsiTheme="minorHAnsi" w:cstheme="minorHAnsi"/>
          <w:color w:val="151515"/>
          <w:spacing w:val="-6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>which</w:t>
      </w:r>
      <w:r w:rsidRPr="00C62C6F">
        <w:rPr>
          <w:rFonts w:asciiTheme="minorHAnsi" w:hAnsiTheme="minorHAnsi" w:cstheme="minorHAnsi"/>
          <w:color w:val="151515"/>
          <w:spacing w:val="-5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>are</w:t>
      </w:r>
      <w:r w:rsidRPr="00C62C6F">
        <w:rPr>
          <w:rFonts w:asciiTheme="minorHAnsi" w:hAnsiTheme="minorHAnsi" w:cstheme="minorHAnsi"/>
          <w:color w:val="151515"/>
          <w:spacing w:val="-7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>opening</w:t>
      </w:r>
      <w:r w:rsidRPr="00C62C6F">
        <w:rPr>
          <w:rFonts w:asciiTheme="minorHAnsi" w:hAnsiTheme="minorHAnsi" w:cstheme="minorHAnsi"/>
          <w:color w:val="151515"/>
          <w:spacing w:val="-8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>email</w:t>
      </w:r>
      <w:r w:rsidRPr="00C62C6F">
        <w:rPr>
          <w:rFonts w:asciiTheme="minorHAnsi" w:hAnsiTheme="minorHAnsi" w:cstheme="minorHAnsi"/>
          <w:color w:val="151515"/>
          <w:spacing w:val="-6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>have</w:t>
      </w:r>
      <w:r w:rsidRPr="00C62C6F">
        <w:rPr>
          <w:rFonts w:asciiTheme="minorHAnsi" w:hAnsiTheme="minorHAnsi" w:cstheme="minorHAnsi"/>
          <w:color w:val="151515"/>
          <w:spacing w:val="-4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>high</w:t>
      </w:r>
      <w:r w:rsidRPr="00C62C6F">
        <w:rPr>
          <w:rFonts w:asciiTheme="minorHAnsi" w:hAnsiTheme="minorHAnsi" w:cstheme="minorHAnsi"/>
          <w:color w:val="151515"/>
          <w:spacing w:val="-8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probability</w:t>
      </w:r>
      <w:r w:rsidRPr="00C62C6F">
        <w:rPr>
          <w:rFonts w:asciiTheme="minorHAnsi" w:hAnsiTheme="minorHAnsi" w:cstheme="minorHAnsi"/>
          <w:color w:val="151515"/>
          <w:spacing w:val="-10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to</w:t>
      </w:r>
      <w:r w:rsidRPr="00C62C6F">
        <w:rPr>
          <w:rFonts w:asciiTheme="minorHAnsi" w:hAnsiTheme="minorHAnsi" w:cstheme="minorHAnsi"/>
          <w:color w:val="151515"/>
          <w:spacing w:val="-4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convert,</w:t>
      </w:r>
      <w:r w:rsidRPr="00C62C6F">
        <w:rPr>
          <w:rFonts w:asciiTheme="minorHAnsi" w:hAnsiTheme="minorHAnsi" w:cstheme="minorHAnsi"/>
          <w:color w:val="151515"/>
          <w:spacing w:val="-5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Same</w:t>
      </w:r>
      <w:r w:rsidRPr="00C62C6F">
        <w:rPr>
          <w:rFonts w:asciiTheme="minorHAnsi" w:hAnsiTheme="minorHAnsi" w:cstheme="minorHAnsi"/>
          <w:color w:val="151515"/>
          <w:spacing w:val="-48"/>
          <w:sz w:val="24"/>
          <w:szCs w:val="24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as</w:t>
      </w:r>
      <w:r w:rsidRPr="00C62C6F">
        <w:rPr>
          <w:rFonts w:asciiTheme="minorHAnsi" w:hAnsiTheme="minorHAnsi" w:cstheme="minorHAnsi"/>
          <w:color w:val="151515"/>
          <w:spacing w:val="-4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Sending</w:t>
      </w:r>
      <w:r w:rsidRPr="00C62C6F">
        <w:rPr>
          <w:rFonts w:asciiTheme="minorHAnsi" w:hAnsiTheme="minorHAnsi" w:cstheme="minorHAnsi"/>
          <w:color w:val="151515"/>
          <w:spacing w:val="-3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SMS</w:t>
      </w:r>
      <w:r w:rsidRPr="00C62C6F">
        <w:rPr>
          <w:rFonts w:asciiTheme="minorHAnsi" w:hAnsiTheme="minorHAnsi" w:cstheme="minorHAnsi"/>
          <w:color w:val="151515"/>
          <w:spacing w:val="-2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will</w:t>
      </w:r>
      <w:r w:rsidRPr="00C62C6F">
        <w:rPr>
          <w:rFonts w:asciiTheme="minorHAnsi" w:hAnsiTheme="minorHAnsi" w:cstheme="minorHAnsi"/>
          <w:color w:val="151515"/>
          <w:spacing w:val="-2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also</w:t>
      </w:r>
      <w:r w:rsidRPr="00C62C6F">
        <w:rPr>
          <w:rFonts w:asciiTheme="minorHAnsi" w:hAnsiTheme="minorHAnsi" w:cstheme="minorHAnsi"/>
          <w:color w:val="151515"/>
          <w:spacing w:val="-1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benefit.</w:t>
      </w:r>
    </w:p>
    <w:p w14:paraId="358A7882" w14:textId="77777777" w:rsidR="00A9789B" w:rsidRDefault="00000000">
      <w:pPr>
        <w:pStyle w:val="ListParagraph"/>
        <w:numPr>
          <w:ilvl w:val="0"/>
          <w:numId w:val="1"/>
        </w:numPr>
        <w:tabs>
          <w:tab w:val="left" w:pos="491"/>
        </w:tabs>
        <w:spacing w:before="1"/>
        <w:ind w:right="0"/>
        <w:jc w:val="both"/>
        <w:rPr>
          <w:sz w:val="20"/>
        </w:rPr>
      </w:pP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Most</w:t>
      </w:r>
      <w:r w:rsidRPr="00C62C6F">
        <w:rPr>
          <w:rFonts w:asciiTheme="minorHAnsi" w:hAnsiTheme="minorHAnsi" w:cstheme="minorHAnsi"/>
          <w:color w:val="151515"/>
          <w:spacing w:val="-12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of</w:t>
      </w:r>
      <w:r w:rsidRPr="00C62C6F">
        <w:rPr>
          <w:rFonts w:asciiTheme="minorHAnsi" w:hAnsiTheme="minorHAnsi" w:cstheme="minorHAnsi"/>
          <w:color w:val="151515"/>
          <w:spacing w:val="-9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leads</w:t>
      </w:r>
      <w:r w:rsidRPr="00C62C6F">
        <w:rPr>
          <w:rFonts w:asciiTheme="minorHAnsi" w:hAnsiTheme="minorHAnsi" w:cstheme="minorHAnsi"/>
          <w:color w:val="151515"/>
          <w:spacing w:val="-9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current</w:t>
      </w:r>
      <w:r w:rsidRPr="00C62C6F">
        <w:rPr>
          <w:rFonts w:asciiTheme="minorHAnsi" w:hAnsiTheme="minorHAnsi" w:cstheme="minorHAnsi"/>
          <w:color w:val="151515"/>
          <w:spacing w:val="-11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occupation</w:t>
      </w:r>
      <w:r w:rsidRPr="00C62C6F">
        <w:rPr>
          <w:rFonts w:asciiTheme="minorHAnsi" w:hAnsiTheme="minorHAnsi" w:cstheme="minorHAnsi"/>
          <w:color w:val="151515"/>
          <w:spacing w:val="-7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is</w:t>
      </w:r>
      <w:r w:rsidRPr="00C62C6F">
        <w:rPr>
          <w:rFonts w:asciiTheme="minorHAnsi" w:hAnsiTheme="minorHAnsi" w:cstheme="minorHAnsi"/>
          <w:color w:val="151515"/>
          <w:spacing w:val="-11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Unemployed,</w:t>
      </w:r>
      <w:r w:rsidRPr="00C62C6F">
        <w:rPr>
          <w:rFonts w:asciiTheme="minorHAnsi" w:hAnsiTheme="minorHAnsi" w:cstheme="minorHAnsi"/>
          <w:color w:val="151515"/>
          <w:spacing w:val="-9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which</w:t>
      </w:r>
      <w:r w:rsidRPr="00C62C6F">
        <w:rPr>
          <w:rFonts w:asciiTheme="minorHAnsi" w:hAnsiTheme="minorHAnsi" w:cstheme="minorHAnsi"/>
          <w:color w:val="151515"/>
          <w:spacing w:val="-9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means</w:t>
      </w:r>
      <w:r w:rsidRPr="00C62C6F">
        <w:rPr>
          <w:rFonts w:asciiTheme="minorHAnsi" w:hAnsiTheme="minorHAnsi" w:cstheme="minorHAnsi"/>
          <w:color w:val="151515"/>
          <w:spacing w:val="-10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gave</w:t>
      </w:r>
      <w:r w:rsidRPr="00C62C6F">
        <w:rPr>
          <w:rFonts w:asciiTheme="minorHAnsi" w:hAnsiTheme="minorHAnsi" w:cstheme="minorHAnsi"/>
          <w:color w:val="151515"/>
          <w:spacing w:val="-9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more</w:t>
      </w:r>
      <w:r w:rsidRPr="00C62C6F">
        <w:rPr>
          <w:rFonts w:asciiTheme="minorHAnsi" w:hAnsiTheme="minorHAnsi" w:cstheme="minorHAnsi"/>
          <w:color w:val="151515"/>
          <w:spacing w:val="-6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focus</w:t>
      </w:r>
      <w:r w:rsidRPr="00C62C6F">
        <w:rPr>
          <w:rFonts w:asciiTheme="minorHAnsi" w:hAnsiTheme="minorHAnsi" w:cstheme="minorHAnsi"/>
          <w:color w:val="151515"/>
          <w:spacing w:val="-11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on</w:t>
      </w:r>
      <w:r w:rsidRPr="00C62C6F">
        <w:rPr>
          <w:rFonts w:asciiTheme="minorHAnsi" w:hAnsiTheme="minorHAnsi" w:cstheme="minorHAnsi"/>
          <w:color w:val="151515"/>
          <w:spacing w:val="-7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unemployed</w:t>
      </w:r>
      <w:r w:rsidRPr="00C62C6F">
        <w:rPr>
          <w:rFonts w:asciiTheme="minorHAnsi" w:hAnsiTheme="minorHAnsi" w:cstheme="minorHAnsi"/>
          <w:color w:val="151515"/>
          <w:spacing w:val="-7"/>
          <w:sz w:val="24"/>
          <w:szCs w:val="24"/>
          <w:shd w:val="clear" w:color="auto" w:fill="F9F9F9"/>
        </w:rPr>
        <w:t xml:space="preserve"> </w:t>
      </w:r>
      <w:r w:rsidRPr="00C62C6F">
        <w:rPr>
          <w:rFonts w:asciiTheme="minorHAnsi" w:hAnsiTheme="minorHAnsi" w:cstheme="minorHAnsi"/>
          <w:color w:val="151515"/>
          <w:sz w:val="24"/>
          <w:szCs w:val="24"/>
          <w:shd w:val="clear" w:color="auto" w:fill="F9F9F9"/>
        </w:rPr>
        <w:t>leads</w:t>
      </w:r>
      <w:r>
        <w:rPr>
          <w:color w:val="151515"/>
          <w:sz w:val="20"/>
          <w:shd w:val="clear" w:color="auto" w:fill="F9F9F9"/>
        </w:rPr>
        <w:t>.</w:t>
      </w:r>
    </w:p>
    <w:sectPr w:rsidR="00A9789B">
      <w:type w:val="continuous"/>
      <w:pgSz w:w="12240" w:h="15840"/>
      <w:pgMar w:top="13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12522"/>
    <w:multiLevelType w:val="hybridMultilevel"/>
    <w:tmpl w:val="7820D4F2"/>
    <w:lvl w:ilvl="0" w:tplc="CEB8EBE0">
      <w:start w:val="1"/>
      <w:numFmt w:val="decimal"/>
      <w:lvlText w:val="%1."/>
      <w:lvlJc w:val="left"/>
      <w:pPr>
        <w:ind w:left="490" w:hanging="339"/>
        <w:jc w:val="left"/>
      </w:pPr>
      <w:rPr>
        <w:rFonts w:ascii="Times New Roman" w:eastAsia="Times New Roman" w:hAnsi="Times New Roman" w:cs="Times New Roman" w:hint="default"/>
        <w:color w:val="151515"/>
        <w:spacing w:val="0"/>
        <w:w w:val="99"/>
        <w:sz w:val="20"/>
        <w:szCs w:val="20"/>
        <w:lang w:val="en-US" w:eastAsia="en-US" w:bidi="ar-SA"/>
      </w:rPr>
    </w:lvl>
    <w:lvl w:ilvl="1" w:tplc="8480884E">
      <w:numFmt w:val="bullet"/>
      <w:lvlText w:val="•"/>
      <w:lvlJc w:val="left"/>
      <w:pPr>
        <w:ind w:left="1330" w:hanging="339"/>
      </w:pPr>
      <w:rPr>
        <w:rFonts w:hint="default"/>
        <w:lang w:val="en-US" w:eastAsia="en-US" w:bidi="ar-SA"/>
      </w:rPr>
    </w:lvl>
    <w:lvl w:ilvl="2" w:tplc="8CB447B0">
      <w:numFmt w:val="bullet"/>
      <w:lvlText w:val="•"/>
      <w:lvlJc w:val="left"/>
      <w:pPr>
        <w:ind w:left="2160" w:hanging="339"/>
      </w:pPr>
      <w:rPr>
        <w:rFonts w:hint="default"/>
        <w:lang w:val="en-US" w:eastAsia="en-US" w:bidi="ar-SA"/>
      </w:rPr>
    </w:lvl>
    <w:lvl w:ilvl="3" w:tplc="BD2CC384">
      <w:numFmt w:val="bullet"/>
      <w:lvlText w:val="•"/>
      <w:lvlJc w:val="left"/>
      <w:pPr>
        <w:ind w:left="2990" w:hanging="339"/>
      </w:pPr>
      <w:rPr>
        <w:rFonts w:hint="default"/>
        <w:lang w:val="en-US" w:eastAsia="en-US" w:bidi="ar-SA"/>
      </w:rPr>
    </w:lvl>
    <w:lvl w:ilvl="4" w:tplc="29E20FA2">
      <w:numFmt w:val="bullet"/>
      <w:lvlText w:val="•"/>
      <w:lvlJc w:val="left"/>
      <w:pPr>
        <w:ind w:left="3820" w:hanging="339"/>
      </w:pPr>
      <w:rPr>
        <w:rFonts w:hint="default"/>
        <w:lang w:val="en-US" w:eastAsia="en-US" w:bidi="ar-SA"/>
      </w:rPr>
    </w:lvl>
    <w:lvl w:ilvl="5" w:tplc="332A3020">
      <w:numFmt w:val="bullet"/>
      <w:lvlText w:val="•"/>
      <w:lvlJc w:val="left"/>
      <w:pPr>
        <w:ind w:left="4650" w:hanging="339"/>
      </w:pPr>
      <w:rPr>
        <w:rFonts w:hint="default"/>
        <w:lang w:val="en-US" w:eastAsia="en-US" w:bidi="ar-SA"/>
      </w:rPr>
    </w:lvl>
    <w:lvl w:ilvl="6" w:tplc="8D00C9DC">
      <w:numFmt w:val="bullet"/>
      <w:lvlText w:val="•"/>
      <w:lvlJc w:val="left"/>
      <w:pPr>
        <w:ind w:left="5480" w:hanging="339"/>
      </w:pPr>
      <w:rPr>
        <w:rFonts w:hint="default"/>
        <w:lang w:val="en-US" w:eastAsia="en-US" w:bidi="ar-SA"/>
      </w:rPr>
    </w:lvl>
    <w:lvl w:ilvl="7" w:tplc="92A65FA0">
      <w:numFmt w:val="bullet"/>
      <w:lvlText w:val="•"/>
      <w:lvlJc w:val="left"/>
      <w:pPr>
        <w:ind w:left="6310" w:hanging="339"/>
      </w:pPr>
      <w:rPr>
        <w:rFonts w:hint="default"/>
        <w:lang w:val="en-US" w:eastAsia="en-US" w:bidi="ar-SA"/>
      </w:rPr>
    </w:lvl>
    <w:lvl w:ilvl="8" w:tplc="F6F6D7E0">
      <w:numFmt w:val="bullet"/>
      <w:lvlText w:val="•"/>
      <w:lvlJc w:val="left"/>
      <w:pPr>
        <w:ind w:left="7140" w:hanging="339"/>
      </w:pPr>
      <w:rPr>
        <w:rFonts w:hint="default"/>
        <w:lang w:val="en-US" w:eastAsia="en-US" w:bidi="ar-SA"/>
      </w:rPr>
    </w:lvl>
  </w:abstractNum>
  <w:num w:numId="1" w16cid:durableId="769619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789B"/>
    <w:rsid w:val="00A9789B"/>
    <w:rsid w:val="00C6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C9BC"/>
  <w15:docId w15:val="{6DFA57AA-DDB3-48BE-8C35-A572C092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0" w:hanging="339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7"/>
      <w:ind w:left="3506" w:right="3521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490" w:right="163" w:hanging="339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Summary lead Scoring</vt:lpstr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Summary lead Scoring</dc:title>
  <dc:creator>vedurla.vsnanjanisuchithra@hitachivantara.com</dc:creator>
  <cp:lastModifiedBy>Vedurla V S N Anjani Suchithra</cp:lastModifiedBy>
  <cp:revision>2</cp:revision>
  <dcterms:created xsi:type="dcterms:W3CDTF">2023-09-19T07:32:00Z</dcterms:created>
  <dcterms:modified xsi:type="dcterms:W3CDTF">2023-09-19T07:34:00Z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LastSaved">
    <vt:filetime>2023-09-19T00:00:00Z</vt:filetime>
  </property>
</Properties>
</file>