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60" w:lineRule="exact"/>
        <w:jc w:val="left"/>
      </w:pPr>
      <w:r>
        <w:rPr>
          <w:rFonts w:ascii="Calibri" w:hAnsi="Calibri"/>
          <w:b/>
          <w:color w:val="111111"/>
          <w:sz w:val="36"/>
        </w:rPr>
        <w:t>Project Progress Report — Weeks 1 to 4</w:t>
      </w:r>
    </w:p>
    <w:p>
      <w:pPr>
        <w:spacing w:before="0" w:after="60" w:line="360" w:lineRule="exact"/>
      </w:pPr>
      <w:r>
        <w:rPr>
          <w:rFonts w:ascii="Calibri" w:hAnsi="Calibri"/>
          <w:b/>
          <w:sz w:val="22"/>
        </w:rPr>
        <w:t xml:space="preserve">Project Title: </w:t>
      </w:r>
      <w:r>
        <w:rPr>
          <w:rFonts w:ascii="Calibri" w:hAnsi="Calibri"/>
          <w:b w:val="0"/>
          <w:sz w:val="22"/>
        </w:rPr>
        <w:t>Movie Recommendation System Using Collaborative Filtering</w:t>
      </w:r>
    </w:p>
    <w:p>
      <w:pPr>
        <w:spacing w:before="0" w:after="60" w:line="360" w:lineRule="exact"/>
      </w:pPr>
      <w:r>
        <w:rPr>
          <w:rFonts w:ascii="Calibri" w:hAnsi="Calibri"/>
          <w:b/>
          <w:sz w:val="22"/>
        </w:rPr>
        <w:t xml:space="preserve">Student: </w:t>
      </w:r>
      <w:r>
        <w:rPr>
          <w:rFonts w:ascii="Calibri" w:hAnsi="Calibri"/>
          <w:b w:val="0"/>
          <w:sz w:val="22"/>
        </w:rPr>
        <w:t>Taibaz Pathan</w:t>
      </w:r>
    </w:p>
    <w:p>
      <w:pPr>
        <w:spacing w:before="0" w:after="60" w:line="360" w:lineRule="exact"/>
      </w:pPr>
      <w:r>
        <w:rPr>
          <w:rFonts w:ascii="Calibri" w:hAnsi="Calibri"/>
          <w:b/>
          <w:sz w:val="22"/>
        </w:rPr>
        <w:t xml:space="preserve">Student ID: </w:t>
      </w:r>
      <w:r>
        <w:rPr>
          <w:rFonts w:ascii="Calibri" w:hAnsi="Calibri"/>
          <w:b w:val="0"/>
          <w:sz w:val="22"/>
        </w:rPr>
        <w:t>284085</w:t>
      </w:r>
    </w:p>
    <w:p>
      <w:pPr>
        <w:spacing w:before="0" w:after="60" w:line="360" w:lineRule="exact"/>
      </w:pPr>
      <w:r>
        <w:rPr>
          <w:rFonts w:ascii="Calibri" w:hAnsi="Calibri"/>
          <w:b/>
          <w:sz w:val="22"/>
        </w:rPr>
        <w:t xml:space="preserve">University: </w:t>
      </w:r>
      <w:r>
        <w:rPr>
          <w:rFonts w:ascii="Calibri" w:hAnsi="Calibri"/>
          <w:b w:val="0"/>
          <w:sz w:val="22"/>
        </w:rPr>
        <w:t>Frankfurt University of Applied Sciences</w:t>
      </w:r>
    </w:p>
    <w:p>
      <w:pPr>
        <w:spacing w:before="0" w:after="60" w:line="360" w:lineRule="exact"/>
      </w:pPr>
      <w:r>
        <w:rPr>
          <w:rFonts w:ascii="Calibri" w:hAnsi="Calibri"/>
          <w:b/>
          <w:sz w:val="22"/>
        </w:rPr>
        <w:t xml:space="preserve">Supervisor: </w:t>
      </w:r>
      <w:r>
        <w:rPr>
          <w:rFonts w:ascii="Calibri" w:hAnsi="Calibri"/>
          <w:b w:val="0"/>
          <w:sz w:val="22"/>
        </w:rPr>
        <w:t>Prof. Dr. Andreas Pech</w:t>
      </w:r>
    </w:p>
    <w:p>
      <w:pPr>
        <w:spacing w:before="0" w:after="60" w:line="360" w:lineRule="exact"/>
      </w:pPr>
      <w:r>
        <w:rPr>
          <w:rFonts w:ascii="Calibri" w:hAnsi="Calibri"/>
          <w:b/>
          <w:sz w:val="22"/>
        </w:rPr>
        <w:t xml:space="preserve">Report Date: </w:t>
      </w:r>
      <w:r>
        <w:rPr>
          <w:rFonts w:ascii="Calibri" w:hAnsi="Calibri"/>
          <w:b w:val="0"/>
          <w:sz w:val="22"/>
        </w:rPr>
        <w:t>02 June 2026</w:t>
      </w:r>
    </w:p>
    <w:p>
      <w:pPr>
        <w:spacing w:before="0" w:after="60" w:line="360" w:lineRule="exact"/>
      </w:pPr>
      <w:r>
        <w:rPr>
          <w:rFonts w:ascii="Calibri" w:hAnsi="Calibri"/>
          <w:b/>
          <w:sz w:val="22"/>
        </w:rPr>
        <w:t xml:space="preserve">Project Start: </w:t>
      </w:r>
      <w:r>
        <w:rPr>
          <w:rFonts w:ascii="Calibri" w:hAnsi="Calibri"/>
          <w:b w:val="0"/>
          <w:sz w:val="22"/>
        </w:rPr>
        <w:t>07 May 2026</w:t>
      </w:r>
    </w:p>
    <w:p>
      <w:pPr>
        <w:spacing w:before="120" w:after="120" w:line="360" w:lineRule="exact"/>
        <w:jc w:val="left"/>
        <w:pBdr>
          <w:bottom w:val="single" w:sz="4" w:space="1" w:color="DDDDDD"/>
        </w:pBdr>
      </w:pPr>
    </w:p>
    <w:p>
      <w:pPr>
        <w:spacing w:before="360" w:after="80" w:line="360" w:lineRule="exact"/>
        <w:jc w:val="left"/>
        <w:pBdr>
          <w:bottom w:val="single" w:sz="6" w:space="4" w:color="CCCCCC"/>
        </w:pBdr>
      </w:pPr>
      <w:r>
        <w:rPr>
          <w:rFonts w:ascii="Calibri" w:hAnsi="Calibri"/>
          <w:b/>
          <w:color w:val="1E1E1E"/>
          <w:sz w:val="24"/>
        </w:rPr>
        <w:t>Overview</w:t>
      </w:r>
    </w:p>
    <w:p>
      <w:pPr>
        <w:spacing w:before="0" w:after="200" w:line="360" w:lineRule="exact"/>
        <w:jc w:val="left"/>
      </w:pPr>
      <w:r>
        <w:rPr>
          <w:rFonts w:ascii="Calibri" w:hAnsi="Calibri"/>
          <w:b w:val="0"/>
          <w:sz w:val="22"/>
        </w:rPr>
        <w:t>This report covers the first four weeks of work on my movie recommendation system project. The aim is to build and compare User-Based and Item-Based Collaborative Filtering models on the MovieLens dataset, and ultimately evaluate them using standard accuracy metrics. These opening weeks focused on getting the foundations right: setting up a clean project structure, understanding the data properly, preprocessing it for modelling, and implementing the core similarity functions that the CF models will rely on.</w:t>
      </w:r>
    </w:p>
    <w:p>
      <w:pPr>
        <w:spacing w:before="360" w:after="80" w:line="360" w:lineRule="exact"/>
        <w:jc w:val="left"/>
        <w:pBdr>
          <w:bottom w:val="single" w:sz="6" w:space="4" w:color="CCCCCC"/>
        </w:pBdr>
      </w:pPr>
      <w:r>
        <w:rPr>
          <w:rFonts w:ascii="Calibri" w:hAnsi="Calibri"/>
          <w:b/>
          <w:color w:val="1E1E1E"/>
          <w:sz w:val="24"/>
        </w:rPr>
        <w:t>Week 1 — Project Setup and Environment</w:t>
      </w:r>
    </w:p>
    <w:p>
      <w:pPr>
        <w:spacing w:before="0" w:after="120" w:line="360" w:lineRule="exact"/>
        <w:jc w:val="left"/>
      </w:pPr>
      <w:r>
        <w:rPr>
          <w:rFonts w:ascii="Calibri" w:hAnsi="Calibri"/>
          <w:b w:val="0"/>
          <w:sz w:val="22"/>
        </w:rPr>
        <w:t>The first week was spent building the project scaffold and getting the development environment into a consistent, reproducible state. I set up a virtual environment and pinned all dependencies to specific versions to avoid compatibility issues later. The dataset used throughout is the MovieLens ml-latest-small release from GroupLens Research, which contains 100,836 ratings from 610 users across 9,742 movies.</w:t>
      </w:r>
    </w:p>
    <w:p>
      <w:pPr>
        <w:spacing w:before="0" w:after="80" w:line="360" w:lineRule="exact"/>
        <w:jc w:val="left"/>
      </w:pPr>
      <w:r>
        <w:rPr>
          <w:rFonts w:ascii="Calibri" w:hAnsi="Calibri"/>
          <w:b w:val="0"/>
          <w:sz w:val="22"/>
        </w:rPr>
        <w:t>The main deliverables from this week were:</w:t>
      </w:r>
    </w:p>
    <w:p>
      <w:pPr>
        <w:pStyle w:val="ListBullet"/>
        <w:spacing w:after="80" w:before="0" w:line="360" w:lineRule="exact"/>
      </w:pPr>
      <w:r>
        <w:rPr>
          <w:rFonts w:ascii="Calibri" w:hAnsi="Calibri"/>
          <w:b w:val="0"/>
          <w:sz w:val="22"/>
        </w:rPr>
        <w:t>A structured folder layout following Python packaging conventions, with separate directories for data, source code, notebooks, tests, and reports.</w:t>
      </w:r>
    </w:p>
    <w:p>
      <w:pPr>
        <w:pStyle w:val="ListBullet"/>
        <w:spacing w:after="80" w:before="0" w:line="360" w:lineRule="exact"/>
      </w:pPr>
      <w:r>
        <w:rPr>
          <w:rFonts w:ascii="Calibri" w:hAnsi="Calibri"/>
          <w:b w:val="0"/>
          <w:sz w:val="22"/>
        </w:rPr>
        <w:t>A centralised configuration file (configs/config.yaml) for dataset paths, split parameters, and logging settings.</w:t>
      </w:r>
    </w:p>
    <w:p>
      <w:pPr>
        <w:pStyle w:val="ListBullet"/>
        <w:spacing w:after="80" w:before="0" w:line="360" w:lineRule="exact"/>
      </w:pPr>
      <w:r>
        <w:rPr>
          <w:rFonts w:ascii="Calibri" w:hAnsi="Calibri"/>
          <w:b w:val="0"/>
          <w:sz w:val="22"/>
        </w:rPr>
        <w:t>A data loading module (src/data/loader.py) that reads the MovieLens CSV files and automatically converts the Unix timestamp column to a human-readable datetime.</w:t>
      </w:r>
    </w:p>
    <w:p>
      <w:pPr>
        <w:pStyle w:val="ListBullet"/>
        <w:spacing w:after="80" w:before="0" w:line="360" w:lineRule="exact"/>
      </w:pPr>
      <w:r>
        <w:rPr>
          <w:rFonts w:ascii="Calibri" w:hAnsi="Calibri"/>
          <w:b w:val="0"/>
          <w:sz w:val="22"/>
        </w:rPr>
        <w:t>An evaluation metrics module (src/evaluation/metrics.py) containing RMSE and MAE functions with full input validation.</w:t>
      </w:r>
    </w:p>
    <w:p>
      <w:pPr>
        <w:pStyle w:val="ListBullet"/>
        <w:spacing w:after="80" w:before="0" w:line="360" w:lineRule="exact"/>
      </w:pPr>
      <w:r>
        <w:rPr>
          <w:rFonts w:ascii="Calibri" w:hAnsi="Calibri"/>
          <w:b w:val="0"/>
          <w:sz w:val="22"/>
        </w:rPr>
        <w:t>Skeleton classes for the two CF models that will be fully implemented in Weeks 5 and 6.</w:t>
      </w:r>
    </w:p>
    <w:p>
      <w:pPr>
        <w:pStyle w:val="ListBullet"/>
        <w:spacing w:after="80" w:before="0" w:line="360" w:lineRule="exact"/>
      </w:pPr>
      <w:r>
        <w:rPr>
          <w:rFonts w:ascii="Calibri" w:hAnsi="Calibri"/>
          <w:b w:val="0"/>
          <w:sz w:val="22"/>
        </w:rPr>
        <w:t>A test suite with 17 passing unit tests covering the loader and metrics modules.</w:t>
      </w:r>
    </w:p>
    <w:p>
      <w:pPr>
        <w:spacing w:before="80" w:after="200" w:line="360" w:lineRule="exact"/>
        <w:jc w:val="left"/>
      </w:pPr>
      <w:r>
        <w:rPr>
          <w:rFonts w:ascii="Calibri" w:hAnsi="Calibri"/>
          <w:b w:val="0"/>
          <w:sz w:val="22"/>
        </w:rPr>
        <w:t>The Git repository was initialised on branch main with the first commit at the end of the week.</w:t>
      </w:r>
    </w:p>
    <w:p>
      <w:pPr>
        <w:spacing w:before="360" w:after="80" w:line="360" w:lineRule="exact"/>
        <w:jc w:val="left"/>
        <w:pBdr>
          <w:bottom w:val="single" w:sz="6" w:space="4" w:color="CCCCCC"/>
        </w:pBdr>
      </w:pPr>
      <w:r>
        <w:rPr>
          <w:rFonts w:ascii="Calibri" w:hAnsi="Calibri"/>
          <w:b/>
          <w:color w:val="1E1E1E"/>
          <w:sz w:val="24"/>
        </w:rPr>
        <w:t>Week 2 — Exploratory Data Analysis</w:t>
      </w:r>
    </w:p>
    <w:p>
      <w:pPr>
        <w:spacing w:before="0" w:after="160" w:line="360" w:lineRule="exact"/>
        <w:jc w:val="left"/>
      </w:pPr>
      <w:r>
        <w:rPr>
          <w:rFonts w:ascii="Calibri" w:hAnsi="Calibri"/>
          <w:b w:val="0"/>
          <w:sz w:val="22"/>
        </w:rPr>
        <w:t>Before building any models, I wanted to properly understand what the data looks like. A Jupyter notebook (notebooks/eda.ipynb) was produced covering eight analysis areas, with seven figures saved to reports/figures/. The most important findings are summarised below.</w:t>
      </w:r>
    </w:p>
    <w:p>
      <w:pPr>
        <w:spacing w:before="0" w:after="120" w:line="360" w:lineRule="exact"/>
      </w:pPr>
      <w:r>
        <w:rPr>
          <w:rFonts w:ascii="Calibri" w:hAnsi="Calibri"/>
          <w:b/>
          <w:sz w:val="22"/>
        </w:rPr>
        <w:t xml:space="preserve">Rating distribution.  </w:t>
      </w:r>
      <w:r>
        <w:rPr>
          <w:rFonts w:ascii="Calibri" w:hAnsi="Calibri"/>
          <w:b w:val="0"/>
          <w:sz w:val="22"/>
        </w:rPr>
        <w:t>The mean rating is 3.50, which is above the theoretical midpoint of 2.75. Users show a clear positive bias — they tend to rate films they already chose to watch, so low ratings are underrepresented. Whole-star values (1, 2, 3, 4, 5) appear far more often than half-star values. This bias will need to be corrected through mean-centring in the CF models.</w:t>
      </w:r>
    </w:p>
    <w:p>
      <w:pPr>
        <w:spacing w:before="0" w:after="120" w:line="360" w:lineRule="exact"/>
      </w:pPr>
      <w:r>
        <w:rPr>
          <w:rFonts w:ascii="Calibri" w:hAnsi="Calibri"/>
          <w:b/>
          <w:sz w:val="22"/>
        </w:rPr>
        <w:t xml:space="preserve">User activity.  </w:t>
      </w:r>
      <w:r>
        <w:rPr>
          <w:rFonts w:ascii="Calibri" w:hAnsi="Calibri"/>
          <w:b w:val="0"/>
          <w:sz w:val="22"/>
        </w:rPr>
        <w:t>The distribution of ratings per user is heavily skewed. One user has over 2,000 ratings while the median user has only 68. This matters for UBCF: users with few ratings will produce unreliable Pearson correlation scores because there are too few co-rated movies to compute a meaningful similarity.</w:t>
      </w:r>
    </w:p>
    <w:p>
      <w:pPr>
        <w:spacing w:before="0" w:after="120" w:line="360" w:lineRule="exact"/>
      </w:pPr>
      <w:r>
        <w:rPr>
          <w:rFonts w:ascii="Calibri" w:hAnsi="Calibri"/>
          <w:b/>
          <w:sz w:val="22"/>
        </w:rPr>
        <w:t xml:space="preserve">Movie popularity.  </w:t>
      </w:r>
      <w:r>
        <w:rPr>
          <w:rFonts w:ascii="Calibri" w:hAnsi="Calibri"/>
          <w:b w:val="0"/>
          <w:sz w:val="22"/>
        </w:rPr>
        <w:t>A handful of blockbuster films dominate the dataset. The median movie has only 3 ratings in total, which is too few for any similarity computation to be reliable. I will filter out movies with fewer than 20 ratings before training the models.</w:t>
      </w:r>
    </w:p>
    <w:p>
      <w:pPr>
        <w:spacing w:before="0" w:after="120" w:line="360" w:lineRule="exact"/>
      </w:pPr>
      <w:r>
        <w:rPr>
          <w:rFonts w:ascii="Calibri" w:hAnsi="Calibri"/>
          <w:b/>
          <w:sz w:val="22"/>
        </w:rPr>
        <w:t xml:space="preserve">Matrix sparsity.  </w:t>
      </w:r>
      <w:r>
        <w:rPr>
          <w:rFonts w:ascii="Calibri" w:hAnsi="Calibri"/>
          <w:b w:val="0"/>
          <w:sz w:val="22"/>
        </w:rPr>
        <w:t>Only 1.7% of the full user-item matrix is filled — the remaining 98.3% is empty. This means most pairs of users share very few co-rated movies, which makes Pearson correlation unstable without a minimum co-rating threshold (min_support).</w:t>
      </w:r>
    </w:p>
    <w:p>
      <w:pPr>
        <w:spacing w:before="0" w:after="200" w:line="360" w:lineRule="exact"/>
      </w:pPr>
      <w:r>
        <w:rPr>
          <w:rFonts w:ascii="Calibri" w:hAnsi="Calibri"/>
          <w:b/>
          <w:sz w:val="22"/>
        </w:rPr>
        <w:t xml:space="preserve">Temporal patterns.  </w:t>
      </w:r>
      <w:r>
        <w:rPr>
          <w:rFonts w:ascii="Calibri" w:hAnsi="Calibri"/>
          <w:b w:val="0"/>
          <w:sz w:val="22"/>
        </w:rPr>
        <w:t>Ratings span 1996 to 2018. Activity peaked around 2000 and the average rating per year has remained close to 3.5 throughout, suggesting no significant drift in user behaviour over time.</w:t>
      </w:r>
    </w:p>
    <w:p>
      <w:pPr>
        <w:spacing w:before="360" w:after="80" w:line="360" w:lineRule="exact"/>
        <w:jc w:val="left"/>
        <w:pBdr>
          <w:bottom w:val="single" w:sz="6" w:space="4" w:color="CCCCCC"/>
        </w:pBdr>
      </w:pPr>
      <w:r>
        <w:rPr>
          <w:rFonts w:ascii="Calibri" w:hAnsi="Calibri"/>
          <w:b/>
          <w:color w:val="1E1E1E"/>
          <w:sz w:val="24"/>
        </w:rPr>
        <w:t>Week 3 — Data Preprocessing</w:t>
      </w:r>
    </w:p>
    <w:p>
      <w:pPr>
        <w:spacing w:before="0" w:after="160" w:line="360" w:lineRule="exact"/>
        <w:jc w:val="left"/>
      </w:pPr>
      <w:r>
        <w:rPr>
          <w:rFonts w:ascii="Calibri" w:hAnsi="Calibri"/>
          <w:b w:val="0"/>
          <w:sz w:val="22"/>
        </w:rPr>
        <w:t>With a clear picture of the data, I built a preprocessing module (src/data/preprocessor.py) to clean the dataset and prepare it for model training. The module has four functions.</w:t>
      </w:r>
    </w:p>
    <w:p>
      <w:pPr>
        <w:spacing w:before="0" w:after="120" w:line="360" w:lineRule="exact"/>
      </w:pPr>
      <w:r>
        <w:rPr>
          <w:rFonts w:ascii="Calibri" w:hAnsi="Calibri"/>
          <w:b/>
          <w:sz w:val="22"/>
        </w:rPr>
        <w:t xml:space="preserve">Filtering.  </w:t>
      </w:r>
      <w:r>
        <w:rPr>
          <w:rFonts w:ascii="Calibri" w:hAnsi="Calibri"/>
          <w:b w:val="0"/>
          <w:sz w:val="22"/>
        </w:rPr>
        <w:t>filter_ratings() removes users and movies that fall below a minimum rating count. The filtering runs iteratively until convergence — removing sparse movies can make some users drop below the threshold, so a single pass is not enough. With thresholds of 20 ratings per user and per movie, the dataset shrinks from 100,836 to 67,020 ratings across 566 users and 1,286 movies.</w:t>
      </w:r>
    </w:p>
    <w:p>
      <w:pPr>
        <w:spacing w:before="0" w:after="120" w:line="360" w:lineRule="exact"/>
      </w:pPr>
      <w:r>
        <w:rPr>
          <w:rFonts w:ascii="Calibri" w:hAnsi="Calibri"/>
          <w:b/>
          <w:sz w:val="22"/>
        </w:rPr>
        <w:t xml:space="preserve">User-item matrix.  </w:t>
      </w:r>
      <w:r>
        <w:rPr>
          <w:rFonts w:ascii="Calibri" w:hAnsi="Calibri"/>
          <w:b w:val="0"/>
          <w:sz w:val="22"/>
        </w:rPr>
        <w:t>build_user_item_matrix() constructs a pivot table with users as rows and movies as columns. Unrated entries are NaN. After filtering, the matrix is 566 x 1,286 with 92.6% sparsity — lower than the raw dataset because rare movies have been removed.</w:t>
      </w:r>
    </w:p>
    <w:p>
      <w:pPr>
        <w:spacing w:before="0" w:after="120" w:line="360" w:lineRule="exact"/>
      </w:pPr>
      <w:r>
        <w:rPr>
          <w:rFonts w:ascii="Calibri" w:hAnsi="Calibri"/>
          <w:b/>
          <w:sz w:val="22"/>
        </w:rPr>
        <w:t xml:space="preserve">Train/test split.  </w:t>
      </w:r>
      <w:r>
        <w:rPr>
          <w:rFonts w:ascii="Calibri" w:hAnsi="Calibri"/>
          <w:b w:val="0"/>
          <w:sz w:val="22"/>
        </w:rPr>
        <w:t>train_test_split_per_user() holds out 20% of each user's ratings as the test set. Splitting per user (rather than globally) guarantees that every user appears in both splits, which is essential for CF evaluation. The result is 53,614 training ratings and 13,406 test ratings, with the random seed fixed at 42 for reproducibility.</w:t>
      </w:r>
    </w:p>
    <w:p>
      <w:pPr>
        <w:spacing w:before="0" w:after="120" w:line="360" w:lineRule="exact"/>
      </w:pPr>
      <w:r>
        <w:rPr>
          <w:rFonts w:ascii="Calibri" w:hAnsi="Calibri"/>
          <w:b/>
          <w:sz w:val="22"/>
        </w:rPr>
        <w:t xml:space="preserve">Saving splits.  </w:t>
      </w:r>
      <w:r>
        <w:rPr>
          <w:rFonts w:ascii="Calibri" w:hAnsi="Calibri"/>
          <w:b w:val="0"/>
          <w:sz w:val="22"/>
        </w:rPr>
        <w:t>save_splits() writes train.csv and test.csv to data/processed/, so the same split can be reused across all model experiments without recomputing it each time.</w:t>
      </w:r>
    </w:p>
    <w:p>
      <w:pPr>
        <w:spacing w:before="0" w:after="200" w:line="360" w:lineRule="exact"/>
        <w:jc w:val="left"/>
      </w:pPr>
      <w:r>
        <w:rPr>
          <w:rFonts w:ascii="Calibri" w:hAnsi="Calibri"/>
          <w:b w:val="0"/>
          <w:sz w:val="22"/>
        </w:rPr>
        <w:t>18 unit tests were written for this module, all passing.</w:t>
      </w:r>
    </w:p>
    <w:p>
      <w:pPr>
        <w:spacing w:before="360" w:after="80" w:line="360" w:lineRule="exact"/>
        <w:jc w:val="left"/>
        <w:pBdr>
          <w:bottom w:val="single" w:sz="6" w:space="4" w:color="CCCCCC"/>
        </w:pBdr>
      </w:pPr>
      <w:r>
        <w:rPr>
          <w:rFonts w:ascii="Calibri" w:hAnsi="Calibri"/>
          <w:b/>
          <w:color w:val="1E1E1E"/>
          <w:sz w:val="24"/>
        </w:rPr>
        <w:t>Week 4 — Similarity Metrics from Scratch</w:t>
      </w:r>
    </w:p>
    <w:p>
      <w:pPr>
        <w:spacing w:before="0" w:after="160" w:line="360" w:lineRule="exact"/>
        <w:jc w:val="left"/>
      </w:pPr>
      <w:r>
        <w:rPr>
          <w:rFonts w:ascii="Calibri" w:hAnsi="Calibri"/>
          <w:b w:val="0"/>
          <w:sz w:val="22"/>
        </w:rPr>
        <w:t>This week I implemented the core similarity functions that the CF models will use, entirely from scratch in NumPy — no pandas .corr() or scikit-learn. The module lives at src/utils/similarity.py and provides both vector-level functions (useful for teaching and single-pair calculations) and vectorised matrix-level functions for computing full similarity matrices efficiently.</w:t>
      </w:r>
    </w:p>
    <w:p>
      <w:pPr>
        <w:spacing w:before="0" w:after="120" w:line="360" w:lineRule="exact"/>
      </w:pPr>
      <w:r>
        <w:rPr>
          <w:rFonts w:ascii="Calibri" w:hAnsi="Calibri"/>
          <w:b/>
          <w:sz w:val="22"/>
        </w:rPr>
        <w:t xml:space="preserve">cosine_similarity(u, v).  </w:t>
      </w:r>
      <w:r>
        <w:rPr>
          <w:rFonts w:ascii="Calibri" w:hAnsi="Calibri"/>
          <w:b w:val="0"/>
          <w:sz w:val="22"/>
        </w:rPr>
        <w:t>Computes cosine similarity between two rating vectors. Only positions where both vectors are non-NaN are used, so missing ratings are excluded rather than treated as zeros.</w:t>
      </w:r>
    </w:p>
    <w:p>
      <w:pPr>
        <w:spacing w:before="0" w:after="120" w:line="360" w:lineRule="exact"/>
      </w:pPr>
      <w:r>
        <w:rPr>
          <w:rFonts w:ascii="Calibri" w:hAnsi="Calibri"/>
          <w:b/>
          <w:sz w:val="22"/>
        </w:rPr>
        <w:t xml:space="preserve">pearson_similarity(u, v, min_support).  </w:t>
      </w:r>
      <w:r>
        <w:rPr>
          <w:rFonts w:ascii="Calibri" w:hAnsi="Calibri"/>
          <w:b w:val="0"/>
          <w:sz w:val="22"/>
        </w:rPr>
        <w:t>Computes the exact Pearson correlation, mean-centring each vector over the co-rated items only — not over each user's full rating history. This matches the formulation from the original CF literature (Resnick et al., 1994). If the number of shared ratings is below min_support, the function returns 0.0 rather than an unreliable score.</w:t>
      </w:r>
    </w:p>
    <w:p>
      <w:pPr>
        <w:spacing w:before="0" w:after="120" w:line="360" w:lineRule="exact"/>
      </w:pPr>
      <w:r>
        <w:rPr>
          <w:rFonts w:ascii="Calibri" w:hAnsi="Calibri"/>
          <w:b/>
          <w:sz w:val="22"/>
        </w:rPr>
        <w:t xml:space="preserve">cosine_similarity_matrix(matrix).  </w:t>
      </w:r>
      <w:r>
        <w:rPr>
          <w:rFonts w:ascii="Calibri" w:hAnsi="Calibri"/>
          <w:b w:val="0"/>
          <w:sz w:val="22"/>
        </w:rPr>
        <w:t>Vectorised computation of the full pairwise cosine similarity matrix. NaN entries are replaced with 0 before L2 normalisation, then the similarity is computed as a single matrix multiplication.</w:t>
      </w:r>
    </w:p>
    <w:p>
      <w:pPr>
        <w:spacing w:before="0" w:after="120" w:line="360" w:lineRule="exact"/>
      </w:pPr>
      <w:r>
        <w:rPr>
          <w:rFonts w:ascii="Calibri" w:hAnsi="Calibri"/>
          <w:b/>
          <w:sz w:val="22"/>
        </w:rPr>
        <w:t xml:space="preserve">pearson_similarity_matrix(matrix, min_support).  </w:t>
      </w:r>
      <w:r>
        <w:rPr>
          <w:rFonts w:ascii="Calibri" w:hAnsi="Calibri"/>
          <w:b w:val="0"/>
          <w:sz w:val="22"/>
        </w:rPr>
        <w:t>Vectorised Pearson similarity matrix. Each row is mean-centred using its own overall mean rating, and pairs with fewer co-rated items than min_support are zeroed out. This runs efficiently on the full 566 x 1,286 matrix without nested Python loops.</w:t>
      </w:r>
    </w:p>
    <w:p>
      <w:pPr>
        <w:spacing w:before="0" w:after="200" w:line="360" w:lineRule="exact"/>
        <w:jc w:val="left"/>
      </w:pPr>
      <w:r>
        <w:rPr>
          <w:rFonts w:ascii="Calibri" w:hAnsi="Calibri"/>
          <w:b w:val="0"/>
          <w:sz w:val="22"/>
        </w:rPr>
        <w:t>22 unit tests were written for this module, all passing.</w:t>
      </w:r>
    </w:p>
    <w:p>
      <w:pPr>
        <w:spacing w:before="120" w:after="120" w:line="360" w:lineRule="exact"/>
        <w:jc w:val="left"/>
        <w:pBdr>
          <w:bottom w:val="single" w:sz="4" w:space="1" w:color="DDDDDD"/>
        </w:pBdr>
      </w:pPr>
    </w:p>
    <w:p>
      <w:pPr>
        <w:spacing w:before="360" w:after="80" w:line="360" w:lineRule="exact"/>
        <w:jc w:val="left"/>
        <w:pBdr>
          <w:bottom w:val="single" w:sz="6" w:space="4" w:color="CCCCCC"/>
        </w:pBdr>
      </w:pPr>
      <w:r>
        <w:rPr>
          <w:rFonts w:ascii="Calibri" w:hAnsi="Calibri"/>
          <w:b/>
          <w:color w:val="1E1E1E"/>
          <w:sz w:val="24"/>
        </w:rPr>
        <w:t>Test Suite Summary</w:t>
      </w:r>
    </w:p>
    <w:tbl>
      <w:tblPr>
        <w:tblStyle w:val="TableGrid"/>
        <w:tblW w:type="auto" w:w="0"/>
        <w:tblLook w:firstColumn="1" w:firstRow="1" w:lastColumn="0" w:lastRow="0" w:noHBand="0" w:noVBand="1" w:val="04A0"/>
      </w:tblPr>
      <w:tblGrid>
        <w:gridCol w:w="2880"/>
        <w:gridCol w:w="2880"/>
        <w:gridCol w:w="2880"/>
      </w:tblGrid>
      <w:tr>
        <w:tc>
          <w:tcPr>
            <w:tcW w:type="dxa" w:w="2880"/>
            <w:shd w:fill="F0F0F0" w:val="clear"/>
          </w:tcPr>
          <w:p>
            <w:r>
              <w:rPr>
                <w:rFonts w:ascii="Calibri" w:hAnsi="Calibri"/>
                <w:b/>
                <w:sz w:val="20"/>
              </w:rPr>
              <w:t>Module</w:t>
            </w:r>
          </w:p>
        </w:tc>
        <w:tc>
          <w:tcPr>
            <w:tcW w:type="dxa" w:w="2880"/>
            <w:shd w:fill="F0F0F0" w:val="clear"/>
          </w:tcPr>
          <w:p>
            <w:r>
              <w:rPr>
                <w:rFonts w:ascii="Calibri" w:hAnsi="Calibri"/>
                <w:b/>
                <w:sz w:val="20"/>
              </w:rPr>
              <w:t>Tests</w:t>
            </w:r>
          </w:p>
        </w:tc>
        <w:tc>
          <w:tcPr>
            <w:tcW w:type="dxa" w:w="2880"/>
            <w:shd w:fill="F0F0F0" w:val="clear"/>
          </w:tcPr>
          <w:p>
            <w:r>
              <w:rPr>
                <w:rFonts w:ascii="Calibri" w:hAnsi="Calibri"/>
                <w:b/>
                <w:sz w:val="20"/>
              </w:rPr>
              <w:t>Status</w:t>
            </w:r>
          </w:p>
        </w:tc>
      </w:tr>
      <w:tr>
        <w:tc>
          <w:tcPr>
            <w:tcW w:type="dxa" w:w="2880"/>
          </w:tcPr>
          <w:p>
            <w:r>
              <w:rPr>
                <w:rFonts w:ascii="Calibri" w:hAnsi="Calibri"/>
                <w:b w:val="0"/>
                <w:sz w:val="20"/>
              </w:rPr>
              <w:t>src/data/loader.py</w:t>
            </w:r>
          </w:p>
        </w:tc>
        <w:tc>
          <w:tcPr>
            <w:tcW w:type="dxa" w:w="2880"/>
          </w:tcPr>
          <w:p>
            <w:r>
              <w:rPr>
                <w:rFonts w:ascii="Calibri" w:hAnsi="Calibri"/>
                <w:b w:val="0"/>
                <w:sz w:val="20"/>
              </w:rPr>
              <w:t>7</w:t>
            </w:r>
          </w:p>
        </w:tc>
        <w:tc>
          <w:tcPr>
            <w:tcW w:type="dxa" w:w="2880"/>
          </w:tcPr>
          <w:p>
            <w:r>
              <w:rPr>
                <w:rFonts w:ascii="Calibri" w:hAnsi="Calibri"/>
                <w:b w:val="0"/>
                <w:sz w:val="20"/>
              </w:rPr>
              <w:t>Passing</w:t>
            </w:r>
          </w:p>
        </w:tc>
      </w:tr>
      <w:tr>
        <w:tc>
          <w:tcPr>
            <w:tcW w:type="dxa" w:w="2880"/>
          </w:tcPr>
          <w:p>
            <w:r>
              <w:rPr>
                <w:rFonts w:ascii="Calibri" w:hAnsi="Calibri"/>
                <w:b w:val="0"/>
                <w:sz w:val="20"/>
              </w:rPr>
              <w:t>src/evaluation/metrics.py</w:t>
            </w:r>
          </w:p>
        </w:tc>
        <w:tc>
          <w:tcPr>
            <w:tcW w:type="dxa" w:w="2880"/>
          </w:tcPr>
          <w:p>
            <w:r>
              <w:rPr>
                <w:rFonts w:ascii="Calibri" w:hAnsi="Calibri"/>
                <w:b w:val="0"/>
                <w:sz w:val="20"/>
              </w:rPr>
              <w:t>10</w:t>
            </w:r>
          </w:p>
        </w:tc>
        <w:tc>
          <w:tcPr>
            <w:tcW w:type="dxa" w:w="2880"/>
          </w:tcPr>
          <w:p>
            <w:r>
              <w:rPr>
                <w:rFonts w:ascii="Calibri" w:hAnsi="Calibri"/>
                <w:b w:val="0"/>
                <w:sz w:val="20"/>
              </w:rPr>
              <w:t>Passing</w:t>
            </w:r>
          </w:p>
        </w:tc>
      </w:tr>
      <w:tr>
        <w:tc>
          <w:tcPr>
            <w:tcW w:type="dxa" w:w="2880"/>
          </w:tcPr>
          <w:p>
            <w:r>
              <w:rPr>
                <w:rFonts w:ascii="Calibri" w:hAnsi="Calibri"/>
                <w:b w:val="0"/>
                <w:sz w:val="20"/>
              </w:rPr>
              <w:t>src/data/preprocessor.py</w:t>
            </w:r>
          </w:p>
        </w:tc>
        <w:tc>
          <w:tcPr>
            <w:tcW w:type="dxa" w:w="2880"/>
          </w:tcPr>
          <w:p>
            <w:r>
              <w:rPr>
                <w:rFonts w:ascii="Calibri" w:hAnsi="Calibri"/>
                <w:b w:val="0"/>
                <w:sz w:val="20"/>
              </w:rPr>
              <w:t>18</w:t>
            </w:r>
          </w:p>
        </w:tc>
        <w:tc>
          <w:tcPr>
            <w:tcW w:type="dxa" w:w="2880"/>
          </w:tcPr>
          <w:p>
            <w:r>
              <w:rPr>
                <w:rFonts w:ascii="Calibri" w:hAnsi="Calibri"/>
                <w:b w:val="0"/>
                <w:sz w:val="20"/>
              </w:rPr>
              <w:t>Passing</w:t>
            </w:r>
          </w:p>
        </w:tc>
      </w:tr>
      <w:tr>
        <w:tc>
          <w:tcPr>
            <w:tcW w:type="dxa" w:w="2880"/>
          </w:tcPr>
          <w:p>
            <w:r>
              <w:rPr>
                <w:rFonts w:ascii="Calibri" w:hAnsi="Calibri"/>
                <w:b w:val="0"/>
                <w:sz w:val="20"/>
              </w:rPr>
              <w:t>src/utils/similarity.py</w:t>
            </w:r>
          </w:p>
        </w:tc>
        <w:tc>
          <w:tcPr>
            <w:tcW w:type="dxa" w:w="2880"/>
          </w:tcPr>
          <w:p>
            <w:r>
              <w:rPr>
                <w:rFonts w:ascii="Calibri" w:hAnsi="Calibri"/>
                <w:b w:val="0"/>
                <w:sz w:val="20"/>
              </w:rPr>
              <w:t>22</w:t>
            </w:r>
          </w:p>
        </w:tc>
        <w:tc>
          <w:tcPr>
            <w:tcW w:type="dxa" w:w="2880"/>
          </w:tcPr>
          <w:p>
            <w:r>
              <w:rPr>
                <w:rFonts w:ascii="Calibri" w:hAnsi="Calibri"/>
                <w:b w:val="0"/>
                <w:sz w:val="20"/>
              </w:rPr>
              <w:t>Passing</w:t>
            </w:r>
          </w:p>
        </w:tc>
      </w:tr>
      <w:tr>
        <w:tc>
          <w:tcPr>
            <w:tcW w:type="dxa" w:w="2880"/>
          </w:tcPr>
          <w:p>
            <w:r>
              <w:rPr>
                <w:rFonts w:ascii="Calibri" w:hAnsi="Calibri"/>
                <w:b/>
                <w:sz w:val="20"/>
              </w:rPr>
              <w:t>Total</w:t>
            </w:r>
          </w:p>
        </w:tc>
        <w:tc>
          <w:tcPr>
            <w:tcW w:type="dxa" w:w="2880"/>
          </w:tcPr>
          <w:p>
            <w:r>
              <w:rPr>
                <w:rFonts w:ascii="Calibri" w:hAnsi="Calibri"/>
                <w:b/>
                <w:sz w:val="20"/>
              </w:rPr>
              <w:t>57</w:t>
            </w:r>
          </w:p>
        </w:tc>
        <w:tc>
          <w:tcPr>
            <w:tcW w:type="dxa" w:w="2880"/>
          </w:tcPr>
          <w:p>
            <w:r>
              <w:rPr>
                <w:rFonts w:ascii="Calibri" w:hAnsi="Calibri"/>
                <w:b/>
                <w:sz w:val="20"/>
              </w:rPr>
              <w:t>All passing</w:t>
            </w:r>
          </w:p>
        </w:tc>
      </w:tr>
    </w:tbl>
    <w:p/>
    <w:p>
      <w:pPr>
        <w:spacing w:before="360" w:after="80" w:line="360" w:lineRule="exact"/>
        <w:jc w:val="left"/>
        <w:pBdr>
          <w:bottom w:val="single" w:sz="6" w:space="4" w:color="CCCCCC"/>
        </w:pBdr>
      </w:pPr>
      <w:r>
        <w:rPr>
          <w:rFonts w:ascii="Calibri" w:hAnsi="Calibri"/>
          <w:b/>
          <w:color w:val="1E1E1E"/>
          <w:sz w:val="24"/>
        </w:rPr>
        <w:t>Repository Structure</w:t>
      </w:r>
    </w:p>
    <w:p>
      <w:pPr>
        <w:spacing w:before="0" w:after="160" w:line="360" w:lineRule="exact"/>
        <w:jc w:val="left"/>
      </w:pPr>
      <w:r>
        <w:rPr>
          <w:rFonts w:ascii="Calibri" w:hAnsi="Calibri"/>
          <w:b w:val="0"/>
          <w:sz w:val="22"/>
        </w:rPr>
        <w:t>The project follows a standard Python package layout. All source code is under src/, tests mirror that structure under tests/, and generated outputs (figures, processed data) are kept separate from the code.</w:t>
      </w:r>
    </w:p>
    <w:p>
      <w:pPr>
        <w:spacing w:before="0" w:after="200" w:line="320" w:lineRule="exact"/>
      </w:pPr>
      <w:r>
        <w:rPr>
          <w:rFonts w:ascii="Courier New" w:hAnsi="Courier New"/>
          <w:color w:val="323232"/>
          <w:sz w:val="19"/>
        </w:rPr>
        <w:t>movie-recsys/</w:t>
        <w:br/>
      </w:r>
      <w:r>
        <w:rPr>
          <w:rFonts w:ascii="Courier New" w:hAnsi="Courier New"/>
          <w:color w:val="323232"/>
          <w:sz w:val="19"/>
        </w:rPr>
        <w:t>├── configs/config.yaml            centralised configuration</w:t>
        <w:br/>
      </w:r>
      <w:r>
        <w:rPr>
          <w:rFonts w:ascii="Courier New" w:hAnsi="Courier New"/>
          <w:color w:val="323232"/>
          <w:sz w:val="19"/>
        </w:rPr>
        <w:t>├── data/processed/                train.csv, test.csv</w:t>
        <w:br/>
      </w:r>
      <w:r>
        <w:rPr>
          <w:rFonts w:ascii="Courier New" w:hAnsi="Courier New"/>
          <w:color w:val="323232"/>
          <w:sz w:val="19"/>
        </w:rPr>
        <w:t>├── notebooks/eda.ipynb            Week 2 EDA</w:t>
        <w:br/>
      </w:r>
      <w:r>
        <w:rPr>
          <w:rFonts w:ascii="Courier New" w:hAnsi="Courier New"/>
          <w:color w:val="323232"/>
          <w:sz w:val="19"/>
        </w:rPr>
        <w:t>├── reports/figures/               7 EDA figures (PNG)</w:t>
        <w:br/>
      </w:r>
      <w:r>
        <w:rPr>
          <w:rFonts w:ascii="Courier New" w:hAnsi="Courier New"/>
          <w:color w:val="323232"/>
          <w:sz w:val="19"/>
        </w:rPr>
        <w:t>├── src/</w:t>
        <w:br/>
      </w:r>
      <w:r>
        <w:rPr>
          <w:rFonts w:ascii="Courier New" w:hAnsi="Courier New"/>
          <w:color w:val="323232"/>
          <w:sz w:val="19"/>
        </w:rPr>
        <w:t>│   ├── data/loader.py             dataset loading</w:t>
        <w:br/>
      </w:r>
      <w:r>
        <w:rPr>
          <w:rFonts w:ascii="Courier New" w:hAnsi="Courier New"/>
          <w:color w:val="323232"/>
          <w:sz w:val="19"/>
        </w:rPr>
        <w:t>│   ├── data/preprocessor.py       filtering, matrix, split</w:t>
        <w:br/>
      </w:r>
      <w:r>
        <w:rPr>
          <w:rFonts w:ascii="Courier New" w:hAnsi="Courier New"/>
          <w:color w:val="323232"/>
          <w:sz w:val="19"/>
        </w:rPr>
        <w:t>│   ├── models/ubcf.py             User-Based CF (Week 5)</w:t>
        <w:br/>
      </w:r>
      <w:r>
        <w:rPr>
          <w:rFonts w:ascii="Courier New" w:hAnsi="Courier New"/>
          <w:color w:val="323232"/>
          <w:sz w:val="19"/>
        </w:rPr>
        <w:t>│   ├── models/ibcf.py             Item-Based CF (Week 6)</w:t>
        <w:br/>
      </w:r>
      <w:r>
        <w:rPr>
          <w:rFonts w:ascii="Courier New" w:hAnsi="Courier New"/>
          <w:color w:val="323232"/>
          <w:sz w:val="19"/>
        </w:rPr>
        <w:t>│   ├── evaluation/metrics.py      RMSE, MAE</w:t>
        <w:br/>
      </w:r>
      <w:r>
        <w:rPr>
          <w:rFonts w:ascii="Courier New" w:hAnsi="Courier New"/>
          <w:color w:val="323232"/>
          <w:sz w:val="19"/>
        </w:rPr>
        <w:t>│   └── utils/similarity.py        cosine and Pearson from scratch</w:t>
        <w:br/>
      </w:r>
      <w:r>
        <w:rPr>
          <w:rFonts w:ascii="Courier New" w:hAnsi="Courier New"/>
          <w:color w:val="323232"/>
          <w:sz w:val="19"/>
        </w:rPr>
        <w:t>└── tests/                         57 unit tests</w:t>
        <w:br/>
      </w:r>
    </w:p>
    <w:p>
      <w:pPr>
        <w:spacing w:before="360" w:after="80" w:line="360" w:lineRule="exact"/>
        <w:jc w:val="left"/>
        <w:pBdr>
          <w:bottom w:val="single" w:sz="6" w:space="4" w:color="CCCCCC"/>
        </w:pBdr>
      </w:pPr>
      <w:r>
        <w:rPr>
          <w:rFonts w:ascii="Calibri" w:hAnsi="Calibri"/>
          <w:b/>
          <w:color w:val="1E1E1E"/>
          <w:sz w:val="24"/>
        </w:rPr>
        <w:t>Plan for Weeks 5 and 6</w:t>
      </w:r>
    </w:p>
    <w:p>
      <w:pPr>
        <w:spacing w:before="0" w:after="120" w:line="360" w:lineRule="exact"/>
      </w:pPr>
      <w:r>
        <w:rPr>
          <w:rFonts w:ascii="Calibri" w:hAnsi="Calibri"/>
          <w:b/>
          <w:sz w:val="22"/>
        </w:rPr>
        <w:t xml:space="preserve">Week 5.  </w:t>
      </w:r>
      <w:r>
        <w:rPr>
          <w:rFonts w:ascii="Calibri" w:hAnsi="Calibri"/>
          <w:b w:val="0"/>
          <w:sz w:val="22"/>
        </w:rPr>
        <w:t>Complete the User-Based CF model by wiring the custom similarity module into the UBCF class. The model will be trained on the training split and evaluated on the test split using RMSE and MAE.</w:t>
      </w:r>
    </w:p>
    <w:p>
      <w:pPr>
        <w:spacing w:before="0" w:after="200" w:line="360" w:lineRule="exact"/>
      </w:pPr>
      <w:r>
        <w:rPr>
          <w:rFonts w:ascii="Calibri" w:hAnsi="Calibri"/>
          <w:b/>
          <w:sz w:val="22"/>
        </w:rPr>
        <w:t xml:space="preserve">Week 6.  </w:t>
      </w:r>
      <w:r>
        <w:rPr>
          <w:rFonts w:ascii="Calibri" w:hAnsi="Calibri"/>
          <w:b w:val="0"/>
          <w:sz w:val="22"/>
        </w:rPr>
        <w:t>Do the same for Item-Based CF and run an initial side-by-side comparison of UBCF versus IBCF accuracy.</w:t>
      </w:r>
    </w:p>
    <w:p>
      <w:pPr>
        <w:spacing w:before="120" w:after="120" w:line="360" w:lineRule="exact"/>
        <w:jc w:val="left"/>
        <w:pBdr>
          <w:bottom w:val="single" w:sz="4" w:space="1" w:color="DDDDDD"/>
        </w:pBdr>
      </w:pPr>
    </w:p>
    <w:p>
      <w:pPr>
        <w:spacing w:before="0" w:after="0" w:line="360" w:lineRule="exact"/>
        <w:jc w:val="left"/>
      </w:pPr>
      <w:r>
        <w:rPr>
          <w:rFonts w:ascii="Calibri" w:hAnsi="Calibri"/>
          <w:b w:val="0"/>
          <w:color w:val="646464"/>
          <w:sz w:val="20"/>
        </w:rPr>
        <w:t>All code is version-controlled in a local Git repository. Four commits have been made, one per week milestone.</w:t>
      </w:r>
    </w:p>
    <w:sectPr w:rsidR="00FC693F" w:rsidRPr="0006063C" w:rsidSect="00034616">
      <w:pgSz w:w="12240" w:h="15840"/>
      <w:pgMar w:top="1584" w:right="1800" w:bottom="158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