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</w:rPr>
        <w:id w:val="1745140522"/>
        <w:docPartObj>
          <w:docPartGallery w:val="Cover Pages"/>
          <w:docPartUnique/>
        </w:docPartObj>
      </w:sdtPr>
      <w:sdtEndPr>
        <w:rPr>
          <w:rFonts w:eastAsiaTheme="minorHAns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137"/>
          </w:tblGrid>
          <w:tr w:rsidR="00B43AF1" w:rsidRPr="00AE768F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</w:rPr>
                <w:alias w:val="Организация"/>
                <w:id w:val="15524243"/>
                <w:placeholder>
                  <w:docPart w:val="9A6A683ED5C647B783563CA0269291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43AF1" w:rsidRPr="00AE768F" w:rsidRDefault="00931BA2" w:rsidP="00B43AF1">
                    <w:pPr>
                      <w:pStyle w:val="ab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eastAsiaTheme="majorEastAsia" w:hAnsi="Times New Roman" w:cs="Times New Roman"/>
                        <w:caps/>
                        <w:sz w:val="24"/>
                        <w:szCs w:val="24"/>
                      </w:rPr>
                      <w:t>ВШЭ</w:t>
                    </w:r>
                  </w:p>
                </w:tc>
              </w:sdtContent>
            </w:sdt>
          </w:tr>
          <w:tr w:rsidR="00B43AF1" w:rsidRPr="00AE768F">
            <w:trPr>
              <w:trHeight w:val="1440"/>
              <w:jc w:val="center"/>
            </w:trPr>
            <w:sdt>
              <w:sdtPr>
                <w:rPr>
                  <w:rFonts w:ascii="Times New Roman" w:eastAsiaTheme="minorHAnsi" w:hAnsi="Times New Roman" w:cs="Times New Roman"/>
                  <w:b/>
                  <w:sz w:val="24"/>
                  <w:szCs w:val="24"/>
                  <w:lang w:eastAsia="en-US"/>
                </w:rPr>
                <w:alias w:val="Название"/>
                <w:id w:val="15524250"/>
                <w:placeholder>
                  <w:docPart w:val="DCA52DCE1F6542099D1466F9DCD9AB0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3AF1" w:rsidRPr="00AE768F" w:rsidRDefault="00931BA2">
                    <w:pPr>
                      <w:pStyle w:val="ab"/>
                      <w:jc w:val="center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eastAsiaTheme="minorHAnsi" w:hAnsi="Times New Roman" w:cs="Times New Roman"/>
                        <w:b/>
                        <w:sz w:val="24"/>
                        <w:szCs w:val="24"/>
                        <w:lang w:eastAsia="en-US"/>
                      </w:rPr>
                      <w:t>Пояснительная записка</w:t>
                    </w:r>
                  </w:p>
                </w:tc>
              </w:sdtContent>
            </w:sdt>
          </w:tr>
          <w:tr w:rsidR="00B43AF1" w:rsidRPr="00AE768F">
            <w:trPr>
              <w:trHeight w:val="720"/>
              <w:jc w:val="center"/>
            </w:trPr>
            <w:sdt>
              <w:sdtPr>
                <w:rPr>
                  <w:rFonts w:ascii="Times New Roman" w:eastAsiaTheme="minorHAnsi" w:hAnsi="Times New Roman" w:cs="Times New Roman"/>
                  <w:b/>
                  <w:sz w:val="24"/>
                  <w:szCs w:val="24"/>
                  <w:lang w:eastAsia="en-US"/>
                </w:rPr>
                <w:alias w:val="Подзаголовок"/>
                <w:id w:val="15524255"/>
                <w:placeholder>
                  <w:docPart w:val="908FE8E0939440AE93726394F8DE95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3AF1" w:rsidRPr="00AE768F" w:rsidRDefault="00931BA2" w:rsidP="00B43AF1">
                    <w:pPr>
                      <w:pStyle w:val="ab"/>
                      <w:jc w:val="center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eastAsiaTheme="minorHAnsi" w:hAnsi="Times New Roman" w:cs="Times New Roman"/>
                        <w:b/>
                        <w:sz w:val="24"/>
                        <w:szCs w:val="24"/>
                        <w:lang w:eastAsia="en-US"/>
                      </w:rPr>
                      <w:t>Программа для построения фракталов Кривая Гильберта, С-Кривая Леви, Множество Кантора</w:t>
                    </w:r>
                  </w:p>
                </w:tc>
              </w:sdtContent>
            </w:sdt>
          </w:tr>
          <w:tr w:rsidR="00B43AF1" w:rsidRPr="00AE768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3AF1" w:rsidRPr="00AE768F" w:rsidRDefault="00B43AF1">
                <w:pPr>
                  <w:pStyle w:val="ab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B43AF1" w:rsidRPr="00AE768F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alias w:val="Автор"/>
                <w:id w:val="15524260"/>
                <w:placeholder>
                  <w:docPart w:val="CB302B1D0E1D4400B73681457E1E4E4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43AF1" w:rsidRPr="00AE768F" w:rsidRDefault="00931BA2" w:rsidP="00B43AF1">
                    <w:pPr>
                      <w:pStyle w:val="ab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Герасименко Е.Р. БПИ-183 вариант 38</w:t>
                    </w:r>
                  </w:p>
                </w:tc>
              </w:sdtContent>
            </w:sdt>
          </w:tr>
          <w:tr w:rsidR="00B43AF1" w:rsidRPr="00AE768F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alias w:val="Дата"/>
                <w:id w:val="516659546"/>
                <w:placeholder>
                  <w:docPart w:val="07F1ADD3D69C42A695D062A361052EE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12-09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43AF1" w:rsidRPr="00AE768F" w:rsidRDefault="00931BA2" w:rsidP="00B43AF1">
                    <w:pPr>
                      <w:pStyle w:val="ab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09.12.2018</w:t>
                    </w:r>
                  </w:p>
                </w:tc>
              </w:sdtContent>
            </w:sdt>
          </w:tr>
        </w:tbl>
        <w:p w:rsidR="00B43AF1" w:rsidRPr="00AE768F" w:rsidRDefault="00B43AF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43AF1" w:rsidRPr="00AE768F" w:rsidRDefault="00B43AF1">
          <w:pPr>
            <w:rPr>
              <w:rFonts w:ascii="Times New Roman" w:hAnsi="Times New Roman" w:cs="Times New Roman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137"/>
          </w:tblGrid>
          <w:tr w:rsidR="00B43AF1" w:rsidRPr="00AE768F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Аннотация"/>
                <w:id w:val="8276291"/>
                <w:placeholder>
                  <w:docPart w:val="2CBA60FB05264EDCA8F05C48974B326D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43AF1" w:rsidRPr="00AE768F" w:rsidRDefault="00B43AF1">
                    <w:pPr>
                      <w:pStyle w:val="ab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          </w:r>
                  </w:p>
                </w:tc>
              </w:sdtContent>
            </w:sdt>
          </w:tr>
        </w:tbl>
        <w:p w:rsidR="00B43AF1" w:rsidRPr="00AE768F" w:rsidRDefault="00B43AF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43AF1" w:rsidRPr="00AE768F" w:rsidRDefault="00B43AF1">
          <w:pPr>
            <w:rPr>
              <w:rFonts w:ascii="Times New Roman" w:hAnsi="Times New Roman" w:cs="Times New Roman"/>
              <w:sz w:val="24"/>
              <w:szCs w:val="24"/>
            </w:rPr>
          </w:pPr>
          <w:r w:rsidRPr="00AE768F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EB5876" w:rsidRPr="00AE768F" w:rsidRDefault="00EB5876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ТИТУЛЬНЫЙ ЛИСТ</w:t>
      </w:r>
    </w:p>
    <w:p w:rsidR="00CE0E0E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CE0E0E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 xml:space="preserve">Программа для построения фракталов </w:t>
      </w:r>
    </w:p>
    <w:p w:rsidR="00CE0E0E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Кривая Гильберта, С-Кривая Леви, Множество Кантора</w:t>
      </w:r>
    </w:p>
    <w:p w:rsidR="00CE0E0E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Выполнил Герасименко Е.Р. БПИ-183 вариант 38</w:t>
      </w: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ОГЛАВЛЕНИЕ</w:t>
      </w: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E0E0E" w:rsidRPr="00AE768F" w:rsidRDefault="00CE0E0E" w:rsidP="007153DF">
      <w:pPr>
        <w:pStyle w:val="1"/>
        <w:pageBreakBefore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 Условие задачи</w:t>
      </w: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Разработать оконное приложение (</w:t>
      </w:r>
      <w:proofErr w:type="spellStart"/>
      <w:r w:rsidR="00CE0E0E" w:rsidRPr="00AE768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CE0E0E" w:rsidRPr="00AE7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E0E" w:rsidRPr="00AE768F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CE0E0E" w:rsidRPr="00AE7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E0E" w:rsidRPr="00AE768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CE0E0E" w:rsidRPr="00AE768F">
        <w:rPr>
          <w:rFonts w:ascii="Times New Roman" w:hAnsi="Times New Roman" w:cs="Times New Roman"/>
          <w:sz w:val="24"/>
          <w:szCs w:val="24"/>
        </w:rPr>
        <w:t xml:space="preserve"> (изучается на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семинарах и лекциях) или WPF (изучается самостоятельно)), позволяющее: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Отрисовывать три вида фракталов, которые определены в индивидуальном варианте. </w:t>
      </w:r>
      <w:r w:rsidR="00B43AF1" w:rsidRPr="00AE768F">
        <w:rPr>
          <w:rFonts w:ascii="Times New Roman" w:hAnsi="Times New Roman" w:cs="Times New Roman"/>
          <w:sz w:val="24"/>
          <w:szCs w:val="24"/>
        </w:rPr>
        <w:t>Вариант 38</w:t>
      </w:r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Кривая</w:t>
      </w:r>
      <w:proofErr w:type="spellEnd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Гильберта</w:t>
      </w:r>
      <w:proofErr w:type="spellEnd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, С-</w:t>
      </w:r>
      <w:proofErr w:type="spellStart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Кривая</w:t>
      </w:r>
      <w:proofErr w:type="spellEnd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Леви</w:t>
      </w:r>
      <w:proofErr w:type="spellEnd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Множество</w:t>
      </w:r>
      <w:proofErr w:type="spellEnd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Кантора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выбор текущего фрактала для отрисовки.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возможность устанавливать количество шагов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рекурсии (её глубину - количество рекурсивных вызовов). При изменении глубины рекурсии фрактал должен быть автоматически перерисован. Следите за переполнением стека.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Автоматически перерисовывать фрактал при изменении размеров окна. Окно обязательно должно быть масштабируемым. Вы можете задать минимальный и максимальный размер окна. Максимальным считается размер окна, соответствующий размеру экрана, а минимальным размером окна считается половинный размер экрана (как по длине, так и по ширине).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Предоставлять пользователю возможность выбора двух цветов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startColor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и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endColor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. Цвет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startColor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используется для отрисовки элементов первой итерации,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цвет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endColor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для отрисовки элементов последней итерации. Цвета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для</w:t>
      </w:r>
      <w:proofErr w:type="gramEnd"/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промежуточных итераций должны вычисляться с использованием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линейного</w:t>
      </w:r>
      <w:proofErr w:type="gramEnd"/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градиента. http://qaru.site/questions/222000/generate-color-gradient-in-c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Например,</w:t>
      </w:r>
    </w:p>
    <w:p w:rsidR="00CE0E0E" w:rsidRPr="00AE768F" w:rsidRDefault="00CE0E0E" w:rsidP="00B43AF1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997371" wp14:editId="44EE8639">
            <wp:extent cx="3840480" cy="11849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Рис. 1. Градиент цвета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Желтый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цвет используется для отрисовки элементов первой итерации. Синий - для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отрисовки элементов последней итерации.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>Промежуточные цвета вычисляются исходя из начального и конечного значений</w:t>
      </w:r>
      <w:proofErr w:type="gramEnd"/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цвета и номера итерации (не генерируются случайным образом).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Сообщать о некорректном вводе данных, противоречивых или недопустимых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>значениях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данных и других нештатных ситуациях во всплывающих окнах типа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Должна быть предусмотрена возможность сохранения фрактала в виде картинки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(формат выбрать самостоятельно).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Предусмотреть возможность изменения масштаба фрактала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его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детального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просмотра. Увеличение должно быть 2, 3 и 5-кратным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Предусмотреть возможность перемещения изображения, в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. при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увеличенном</w:t>
      </w:r>
      <w:proofErr w:type="gramEnd"/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>изображении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(пункт 8).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На интерфейсе может быть предусмотрена дополнительная функциональность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на</w:t>
      </w:r>
      <w:proofErr w:type="gramEnd"/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Ваше усмотрение.</w:t>
      </w:r>
    </w:p>
    <w:p w:rsidR="00CE0E0E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 w:rsidR="00CE0E0E" w:rsidRPr="00AE768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E0E0E" w:rsidRPr="00AE768F">
        <w:rPr>
          <w:rFonts w:ascii="Times New Roman" w:hAnsi="Times New Roman" w:cs="Times New Roman"/>
          <w:sz w:val="24"/>
          <w:szCs w:val="24"/>
        </w:rPr>
        <w:t xml:space="preserve"> чтобы выделить базовую структуру алгоритма построения фракталов следует разбить процедуру рисования на небольшие действия, и те из них, которые окажутся одинаковыми для разных фракталов, поместить в базовый (родительский) класс.</w:t>
      </w: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lastRenderedPageBreak/>
        <w:t>Различающиеся действия поместить в производные классы, создав по одному производному классу для каждого фрактала.</w:t>
      </w: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Определить в базовом классе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Fractal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следующие члены:</w:t>
      </w:r>
    </w:p>
    <w:p w:rsidR="00CE0E0E" w:rsidRPr="00AE768F" w:rsidRDefault="00CE0E0E" w:rsidP="00B43AF1">
      <w:pPr>
        <w:pStyle w:val="a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CE0E0E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длина отрезка (сторона квадрата, треугольника, радиус окружности и т.д.)</w:t>
      </w:r>
    </w:p>
    <w:p w:rsidR="00CE0E0E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на первой итерации</w:t>
      </w:r>
    </w:p>
    <w:p w:rsidR="00B43AF1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startColor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(см. п. 5)</w:t>
      </w:r>
    </w:p>
    <w:p w:rsidR="00B43AF1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endColor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(см. п. 5)</w:t>
      </w:r>
    </w:p>
    <w:p w:rsidR="00B43AF1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текущий уровень рекурсии</w:t>
      </w:r>
    </w:p>
    <w:p w:rsidR="00CE0E0E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максимальный уровень рекурсии, заданный пользователем.</w:t>
      </w:r>
    </w:p>
    <w:p w:rsidR="00CE0E0E" w:rsidRPr="00AE768F" w:rsidRDefault="00CE0E0E" w:rsidP="00B43AF1">
      <w:pPr>
        <w:pStyle w:val="a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(может быть абстрактным или виртуальным, зависит от архитектуры</w:t>
      </w:r>
      <w:r w:rsidR="00B43AF1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ваших классов)</w:t>
      </w:r>
    </w:p>
    <w:p w:rsidR="00CE0E0E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В зависимости от типа фрактала в классы-наследники следует добавить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необходимые члены класса, указанные при описании фрактала. Допустимо добавлять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другие члены класса.</w:t>
      </w: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Ограничения:</w:t>
      </w:r>
    </w:p>
    <w:p w:rsidR="007153DF" w:rsidRPr="00AE768F" w:rsidRDefault="00CE0E0E" w:rsidP="007153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t>1. В программной реализации не использовать вспомогательные компоненты и сторонние</w:t>
      </w:r>
      <w:r w:rsidR="00B43AF1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библиотеки, не вхо</w:t>
      </w:r>
      <w:r w:rsidR="00B43AF1" w:rsidRPr="00AE768F">
        <w:rPr>
          <w:rFonts w:ascii="Times New Roman" w:hAnsi="Times New Roman" w:cs="Times New Roman"/>
          <w:sz w:val="24"/>
          <w:szCs w:val="24"/>
        </w:rPr>
        <w:t>дящие в стандартную библиотеку.</w:t>
      </w:r>
      <w:r w:rsidR="00B43AF1" w:rsidRPr="00AE768F">
        <w:rPr>
          <w:rFonts w:ascii="Times New Roman" w:hAnsi="Times New Roman" w:cs="Times New Roman"/>
          <w:sz w:val="24"/>
          <w:szCs w:val="24"/>
        </w:rPr>
        <w:br/>
      </w:r>
      <w:r w:rsidRPr="00AE768F">
        <w:rPr>
          <w:rFonts w:ascii="Times New Roman" w:hAnsi="Times New Roman" w:cs="Times New Roman"/>
          <w:sz w:val="24"/>
          <w:szCs w:val="24"/>
        </w:rPr>
        <w:t xml:space="preserve">2. Не использовать массивы типа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[].</w:t>
      </w:r>
    </w:p>
    <w:p w:rsidR="00B43AF1" w:rsidRPr="00AE768F" w:rsidRDefault="00B43AF1" w:rsidP="007153DF">
      <w:pPr>
        <w:pStyle w:val="1"/>
        <w:pageBreakBefore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2. Функции разрабатываемого приложения</w:t>
      </w:r>
    </w:p>
    <w:p w:rsidR="00B43AF1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3AF1" w:rsidRPr="00AE768F" w:rsidRDefault="00B43AF1" w:rsidP="00B43AF1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2.1. Варианты использования</w:t>
      </w:r>
    </w:p>
    <w:p w:rsidR="00B43AF1" w:rsidRPr="00AE768F" w:rsidRDefault="00B43AF1" w:rsidP="00B43AF1">
      <w:pPr>
        <w:rPr>
          <w:rFonts w:ascii="Times New Roman" w:hAnsi="Times New Roman" w:cs="Times New Roman"/>
          <w:sz w:val="24"/>
          <w:szCs w:val="24"/>
        </w:rPr>
      </w:pPr>
    </w:p>
    <w:p w:rsidR="00B43AF1" w:rsidRPr="00AE768F" w:rsidRDefault="00B43AF1" w:rsidP="00B43AF1">
      <w:p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Программа предназначена для использования на компьютере, содержащем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пакеты,</w:t>
      </w:r>
      <w:r w:rsidRPr="00AE768F">
        <w:rPr>
          <w:rFonts w:ascii="Times New Roman" w:hAnsi="Times New Roman" w:cs="Times New Roman"/>
          <w:sz w:val="24"/>
          <w:szCs w:val="24"/>
        </w:rPr>
        <w:t xml:space="preserve"> необходимые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для использования</w:t>
      </w:r>
      <w:proofErr w:type="gramStart"/>
      <w:r w:rsidR="007153DF" w:rsidRPr="00AE768F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7153DF" w:rsidRPr="00AE768F">
        <w:rPr>
          <w:rFonts w:ascii="Times New Roman" w:hAnsi="Times New Roman" w:cs="Times New Roman"/>
          <w:sz w:val="24"/>
          <w:szCs w:val="24"/>
        </w:rPr>
        <w:t># и .</w:t>
      </w:r>
      <w:r w:rsidR="007153DF" w:rsidRPr="00AE768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, 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в образовательных, развлекательных и научных целях требующих </w:t>
      </w:r>
      <w:r w:rsidR="00196BA0" w:rsidRPr="00AE768F">
        <w:rPr>
          <w:rFonts w:ascii="Times New Roman" w:hAnsi="Times New Roman" w:cs="Times New Roman"/>
          <w:sz w:val="24"/>
          <w:szCs w:val="24"/>
        </w:rPr>
        <w:t>построения фракталов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 Кривая Гильберта, С-Кривая Леви, Множество Кантора</w:t>
      </w:r>
      <w:r w:rsidR="00196BA0" w:rsidRPr="00AE768F">
        <w:rPr>
          <w:rFonts w:ascii="Times New Roman" w:hAnsi="Times New Roman" w:cs="Times New Roman"/>
          <w:sz w:val="24"/>
          <w:szCs w:val="24"/>
        </w:rPr>
        <w:t>.</w:t>
      </w:r>
    </w:p>
    <w:p w:rsidR="00B43AF1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BA0" w:rsidRPr="00AE768F" w:rsidRDefault="00196BA0" w:rsidP="00196BA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2.2. Описание интерфейса пользователя</w:t>
      </w:r>
    </w:p>
    <w:p w:rsidR="00196BA0" w:rsidRPr="00AE768F" w:rsidRDefault="00196BA0" w:rsidP="00196BA0">
      <w:pPr>
        <w:rPr>
          <w:rFonts w:ascii="Times New Roman" w:hAnsi="Times New Roman" w:cs="Times New Roman"/>
          <w:sz w:val="24"/>
          <w:szCs w:val="24"/>
        </w:rPr>
      </w:pPr>
    </w:p>
    <w:p w:rsidR="00196BA0" w:rsidRPr="00AE768F" w:rsidRDefault="00196BA0" w:rsidP="00196B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Интерфейс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представляет из себя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оконный интерфейс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содержит:</w:t>
      </w:r>
    </w:p>
    <w:p w:rsidR="007153DF" w:rsidRPr="00AE768F" w:rsidRDefault="007153DF" w:rsidP="00196B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A02030" wp14:editId="52FF7EFE">
            <wp:extent cx="6152515" cy="34112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DF" w:rsidRPr="00AE768F" w:rsidRDefault="007153DF" w:rsidP="007153DF">
      <w:pPr>
        <w:jc w:val="center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Рисунок 1 - Интерфейс программы</w:t>
      </w:r>
    </w:p>
    <w:p w:rsidR="00196BA0" w:rsidRPr="00AE768F" w:rsidRDefault="00196BA0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Выпадающий список</w:t>
      </w:r>
      <w:r w:rsidRPr="00AE768F">
        <w:rPr>
          <w:rFonts w:ascii="Times New Roman" w:hAnsi="Times New Roman" w:cs="Times New Roman"/>
          <w:sz w:val="24"/>
          <w:szCs w:val="24"/>
        </w:rPr>
        <w:tab/>
      </w:r>
      <w:r w:rsidR="001C6C25" w:rsidRPr="00AE768F">
        <w:rPr>
          <w:rFonts w:ascii="Times New Roman" w:hAnsi="Times New Roman" w:cs="Times New Roman"/>
          <w:sz w:val="24"/>
          <w:szCs w:val="24"/>
        </w:rPr>
        <w:t>фракталов</w:t>
      </w:r>
      <w:r w:rsidRPr="00AE768F">
        <w:rPr>
          <w:rFonts w:ascii="Times New Roman" w:hAnsi="Times New Roman" w:cs="Times New Roman"/>
          <w:sz w:val="24"/>
          <w:szCs w:val="24"/>
        </w:rPr>
        <w:t xml:space="preserve"> для выбора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типа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фрактала</w:t>
      </w:r>
    </w:p>
    <w:p w:rsidR="00196BA0" w:rsidRPr="00AE768F" w:rsidRDefault="00196BA0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Кнопку для выбора начального цвета градиента</w:t>
      </w:r>
    </w:p>
    <w:p w:rsidR="00196BA0" w:rsidRPr="00AE768F" w:rsidRDefault="00196BA0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Кнопку для выбора конечного цвета градиента</w:t>
      </w:r>
    </w:p>
    <w:p w:rsidR="00196BA0" w:rsidRPr="00AE768F" w:rsidRDefault="001C6C25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выбора отрисовывать пошагово, или сразу всё</w:t>
      </w:r>
    </w:p>
    <w:p w:rsidR="001C6C25" w:rsidRPr="00AE768F" w:rsidRDefault="001C6C25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выбора отрисовывать все шаги рекурсии или только видимые</w:t>
      </w:r>
    </w:p>
    <w:p w:rsidR="001C6C25" w:rsidRPr="00AE768F" w:rsidRDefault="00A97A4E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глубины рекурсии</w:t>
      </w:r>
    </w:p>
    <w:p w:rsidR="00A97A4E" w:rsidRPr="00AE768F" w:rsidRDefault="00A97A4E" w:rsidP="00A97A4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расстояния между элементами (Множество Кантора)</w:t>
      </w:r>
    </w:p>
    <w:p w:rsidR="00A97A4E" w:rsidRPr="00AE768F" w:rsidRDefault="00A97A4E" w:rsidP="00A97A4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lastRenderedPageBreak/>
        <w:t>Кнопка «Построить»</w:t>
      </w:r>
    </w:p>
    <w:p w:rsidR="00A97A4E" w:rsidRPr="00AE768F" w:rsidRDefault="00A97A4E" w:rsidP="00A97A4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масштаба</w:t>
      </w:r>
    </w:p>
    <w:p w:rsidR="00A97A4E" w:rsidRPr="00AE768F" w:rsidRDefault="00A97A4E" w:rsidP="00A97A4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Кнопка «Сброс»</w:t>
      </w:r>
      <w:r w:rsidR="002F60D6" w:rsidRPr="00AE768F">
        <w:rPr>
          <w:rFonts w:ascii="Times New Roman" w:hAnsi="Times New Roman" w:cs="Times New Roman"/>
          <w:sz w:val="24"/>
          <w:szCs w:val="24"/>
        </w:rPr>
        <w:t>, которая устанавливает стартовую позицию и увеличение равное 1</w:t>
      </w:r>
    </w:p>
    <w:p w:rsidR="007153DF" w:rsidRPr="00AE768F" w:rsidRDefault="007153DF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При отрисовке фрактала на экран выводится окно. Данное окно содержит:</w:t>
      </w:r>
    </w:p>
    <w:p w:rsidR="009A4CEB" w:rsidRPr="00AE768F" w:rsidRDefault="009A4CEB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EB7C0E6" wp14:editId="5A6FFD3D">
            <wp:extent cx="6152515" cy="33915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F1" w:rsidRPr="00AE768F" w:rsidRDefault="007153DF" w:rsidP="007153DF">
      <w:pPr>
        <w:pStyle w:val="a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Текст «Происходит отрисовка фрактала.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Пожалуйста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дождитесь завершения.</w:t>
      </w:r>
      <w:r w:rsidR="009A4CEB" w:rsidRPr="00AE768F">
        <w:rPr>
          <w:rFonts w:ascii="Times New Roman" w:hAnsi="Times New Roman" w:cs="Times New Roman"/>
          <w:sz w:val="24"/>
          <w:szCs w:val="24"/>
        </w:rPr>
        <w:t xml:space="preserve"> Для прерывания построения закройте данное окно</w:t>
      </w:r>
      <w:proofErr w:type="gramStart"/>
      <w:r w:rsidR="009A4CEB" w:rsidRPr="00AE768F">
        <w:rPr>
          <w:rFonts w:ascii="Times New Roman" w:hAnsi="Times New Roman" w:cs="Times New Roman"/>
          <w:sz w:val="24"/>
          <w:szCs w:val="24"/>
        </w:rPr>
        <w:t>.»</w:t>
      </w:r>
      <w:proofErr w:type="gramEnd"/>
    </w:p>
    <w:p w:rsidR="007153DF" w:rsidRPr="00AE768F" w:rsidRDefault="007153DF" w:rsidP="007153DF">
      <w:pPr>
        <w:pStyle w:val="a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Шкалу, </w:t>
      </w:r>
      <w:r w:rsidR="0087307E" w:rsidRPr="00AE768F">
        <w:rPr>
          <w:rFonts w:ascii="Times New Roman" w:hAnsi="Times New Roman" w:cs="Times New Roman"/>
          <w:sz w:val="24"/>
          <w:szCs w:val="24"/>
        </w:rPr>
        <w:t>отражающую, на</w:t>
      </w:r>
      <w:r w:rsidR="009A4CEB" w:rsidRPr="00AE768F">
        <w:rPr>
          <w:rFonts w:ascii="Times New Roman" w:hAnsi="Times New Roman" w:cs="Times New Roman"/>
          <w:sz w:val="24"/>
          <w:szCs w:val="24"/>
        </w:rPr>
        <w:t>сколько завершено построение фрактала</w:t>
      </w:r>
      <w:r w:rsidR="00B52106" w:rsidRPr="00AE768F">
        <w:rPr>
          <w:rFonts w:ascii="Times New Roman" w:hAnsi="Times New Roman" w:cs="Times New Roman"/>
          <w:sz w:val="24"/>
          <w:szCs w:val="24"/>
        </w:rPr>
        <w:t xml:space="preserve"> (далее - шкала прогресса)</w:t>
      </w:r>
      <w:r w:rsidR="009A4CEB" w:rsidRPr="00AE768F">
        <w:rPr>
          <w:rFonts w:ascii="Times New Roman" w:hAnsi="Times New Roman" w:cs="Times New Roman"/>
          <w:sz w:val="24"/>
          <w:szCs w:val="24"/>
        </w:rPr>
        <w:t>.</w:t>
      </w:r>
    </w:p>
    <w:p w:rsidR="009A4CEB" w:rsidRPr="00AE768F" w:rsidRDefault="009A4CEB" w:rsidP="009A4CEB">
      <w:pPr>
        <w:pStyle w:val="aa"/>
        <w:spacing w:line="240" w:lineRule="auto"/>
        <w:ind w:left="783"/>
        <w:rPr>
          <w:rFonts w:ascii="Times New Roman" w:hAnsi="Times New Roman" w:cs="Times New Roman"/>
          <w:sz w:val="24"/>
          <w:szCs w:val="24"/>
        </w:rPr>
      </w:pPr>
    </w:p>
    <w:p w:rsidR="00A97A4E" w:rsidRPr="00AE768F" w:rsidRDefault="009A41F0" w:rsidP="00A97A4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A97A4E"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Структура</w:t>
      </w:r>
      <w:r w:rsidR="00A97A4E"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приложения</w:t>
      </w:r>
    </w:p>
    <w:p w:rsidR="00A97A4E" w:rsidRPr="00AE768F" w:rsidRDefault="00A97A4E" w:rsidP="00B43AF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307E" w:rsidRPr="00AE768F" w:rsidRDefault="0087307E" w:rsidP="008730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Класс:</w:t>
      </w:r>
    </w:p>
    <w:p w:rsidR="0087307E" w:rsidRPr="00AE768F" w:rsidRDefault="0087307E" w:rsidP="0087307E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87307E" w:rsidRPr="00AE768F" w:rsidRDefault="0087307E" w:rsidP="0087307E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87307E" w:rsidRPr="00AE768F" w:rsidRDefault="0087307E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="002041B8" w:rsidRPr="00AE768F">
        <w:rPr>
          <w:rFonts w:ascii="Times New Roman" w:hAnsi="Times New Roman" w:cs="Times New Roman"/>
          <w:sz w:val="24"/>
          <w:szCs w:val="24"/>
        </w:rPr>
        <w:t xml:space="preserve"> -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используется для определения конца работы потока построения фрактала</w:t>
      </w:r>
    </w:p>
    <w:p w:rsidR="002041B8" w:rsidRPr="00AE768F" w:rsidRDefault="002041B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vlock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используется для безопасного изменения значения количества вычисленных элементов фрактала</w:t>
      </w:r>
    </w:p>
    <w:p w:rsidR="00BD2E64" w:rsidRPr="00AE768F" w:rsidRDefault="00BD2E64" w:rsidP="00BD2E64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f - </w:t>
      </w:r>
      <w:r w:rsidRPr="00AE768F">
        <w:rPr>
          <w:rFonts w:ascii="Times New Roman" w:hAnsi="Times New Roman" w:cs="Times New Roman"/>
          <w:sz w:val="24"/>
          <w:szCs w:val="24"/>
        </w:rPr>
        <w:t>первая буква названия фрактала</w:t>
      </w:r>
    </w:p>
    <w:p w:rsidR="002041B8" w:rsidRPr="00AE768F" w:rsidRDefault="002041B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drawall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– поле отвечающее за то нужно ли строить все элементы фрактала (если истина) или нужно строить только те элементы, чьи линейные размеры по всем осям больше 0 пикселей (они будут изображены) (если ложь)</w:t>
      </w:r>
    </w:p>
    <w:p w:rsidR="002041B8" w:rsidRPr="00AE768F" w:rsidRDefault="00B52106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количество элементов фрактала (при наличии в фрактале более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="002041B8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=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>), после начала отрисовки шкалы прогресса  принимает значение 10000</w:t>
      </w:r>
    </w:p>
    <w:p w:rsidR="00B52106" w:rsidRPr="00AE768F" w:rsidRDefault="00B52106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2 - количество элементов фрактала (при наличии в фрактале более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 xml:space="preserve"> элементов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=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>),</w:t>
      </w:r>
    </w:p>
    <w:p w:rsidR="00B52106" w:rsidRPr="00AE768F" w:rsidRDefault="00B52106" w:rsidP="00B5210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lastRenderedPageBreak/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шаг заполнения шкалы прогресса, численно равен 1 части фрактала (1 часть фрактала соответствует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/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2, например если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2=100000</w:t>
      </w:r>
      <w:r w:rsidR="00A34795"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=10000)</w:t>
      </w:r>
      <w:r w:rsidR="00A34795"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</w:rPr>
        <w:t>то 1 часть фрактала равна 0.1</w:t>
      </w:r>
      <w:r w:rsidR="00A34795" w:rsidRPr="00AE768F">
        <w:rPr>
          <w:rFonts w:ascii="Times New Roman" w:hAnsi="Times New Roman" w:cs="Times New Roman"/>
          <w:sz w:val="24"/>
          <w:szCs w:val="24"/>
        </w:rPr>
        <w:t xml:space="preserve"> (</w:t>
      </w:r>
      <w:r w:rsidR="00A34795"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A34795" w:rsidRPr="00AE768F">
        <w:rPr>
          <w:rFonts w:ascii="Times New Roman" w:hAnsi="Times New Roman" w:cs="Times New Roman"/>
          <w:sz w:val="24"/>
          <w:szCs w:val="24"/>
        </w:rPr>
        <w:t>=0.1)</w:t>
      </w:r>
      <w:r w:rsidRPr="00AE76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34795" w:rsidRPr="00AE768F" w:rsidRDefault="00A34795" w:rsidP="00A34795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поле отвечающее за то, на сколько заполнена шкала прогресса (при отрисовке каждого элемента фрактала увеличивается на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>)</w:t>
      </w:r>
    </w:p>
    <w:p w:rsidR="00B52106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isdrawing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поле отвечающее за состояние процесса отрисовки фрактала (истина – происходит отрисовка, ложь - нет)</w:t>
      </w:r>
    </w:p>
    <w:p w:rsidR="00A34795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коэффициент увеличения (приближения) фрактала</w:t>
      </w:r>
    </w:p>
    <w:p w:rsidR="00A34795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cc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ылка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на форму содержащую шкалу прогресса</w:t>
      </w:r>
    </w:p>
    <w:p w:rsidR="00A34795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pbm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</w:rPr>
        <w:t>максимальное значение шкалы прогресса</w:t>
      </w:r>
    </w:p>
    <w:p w:rsidR="00A34795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scf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установлен ли начальный цвет</w:t>
      </w:r>
      <w:r w:rsidR="00D4436C" w:rsidRPr="00AE768F">
        <w:rPr>
          <w:rFonts w:ascii="Times New Roman" w:hAnsi="Times New Roman" w:cs="Times New Roman"/>
          <w:sz w:val="24"/>
          <w:szCs w:val="24"/>
        </w:rPr>
        <w:t xml:space="preserve"> градиента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(истина - установлен, ложь – нет)</w:t>
      </w:r>
    </w:p>
    <w:p w:rsidR="00D4436C" w:rsidRPr="00AE768F" w:rsidRDefault="00A34795" w:rsidP="00D4436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4436C" w:rsidRPr="00AE768F">
        <w:rPr>
          <w:rFonts w:ascii="Times New Roman" w:hAnsi="Times New Roman" w:cs="Times New Roman"/>
          <w:sz w:val="24"/>
          <w:szCs w:val="24"/>
          <w:lang w:val="en-US"/>
        </w:rPr>
        <w:t>cf</w:t>
      </w:r>
      <w:proofErr w:type="spellEnd"/>
      <w:r w:rsidR="00D4436C" w:rsidRPr="00AE768F">
        <w:rPr>
          <w:rFonts w:ascii="Times New Roman" w:hAnsi="Times New Roman" w:cs="Times New Roman"/>
          <w:sz w:val="24"/>
          <w:szCs w:val="24"/>
        </w:rPr>
        <w:t xml:space="preserve"> - установлен ли конечный цвет градиента (истина - установлен, ложь – нет)</w:t>
      </w:r>
    </w:p>
    <w:p w:rsidR="00A34795" w:rsidRPr="00AE768F" w:rsidRDefault="00D4436C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</w:t>
      </w:r>
      <w:proofErr w:type="spellEnd"/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- массив цветов (возможно вычисление цвета по ходу отрисовки элементов фрактала, но это усложняет реализацию отрисовки фрактала в параллельном потоке</w:t>
      </w:r>
      <w:r w:rsidR="00471128" w:rsidRPr="00AE768F">
        <w:rPr>
          <w:rFonts w:ascii="Times New Roman" w:hAnsi="Times New Roman" w:cs="Times New Roman"/>
          <w:sz w:val="24"/>
          <w:szCs w:val="24"/>
        </w:rPr>
        <w:t xml:space="preserve"> и убирает возможность последующего распараллеливания процесса отрисовки фрактала)</w:t>
      </w:r>
      <w:r w:rsidRPr="00AE768F">
        <w:rPr>
          <w:rFonts w:ascii="Times New Roman" w:hAnsi="Times New Roman" w:cs="Times New Roman"/>
          <w:sz w:val="24"/>
          <w:szCs w:val="24"/>
        </w:rPr>
        <w:t>.</w:t>
      </w:r>
    </w:p>
    <w:p w:rsidR="00471128" w:rsidRPr="00AE768F" w:rsidRDefault="0047112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colorarrmax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- длинна массива цветов</w:t>
      </w:r>
    </w:p>
    <w:p w:rsidR="00471128" w:rsidRPr="00AE768F" w:rsidRDefault="0047112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colorarriter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номер взятого на данной итерации элемента массива </w:t>
      </w: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</w:t>
      </w:r>
      <w:proofErr w:type="spellEnd"/>
    </w:p>
    <w:p w:rsidR="00471128" w:rsidRPr="00AE768F" w:rsidRDefault="0047112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colorarrstep</w:t>
      </w:r>
      <w:proofErr w:type="spellEnd"/>
      <w:r w:rsidR="00CA59FB" w:rsidRPr="00AE768F">
        <w:rPr>
          <w:rFonts w:ascii="Times New Roman" w:hAnsi="Times New Roman" w:cs="Times New Roman"/>
          <w:sz w:val="24"/>
          <w:szCs w:val="24"/>
        </w:rPr>
        <w:t xml:space="preserve"> 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шаг при переходе на следующую итерацию (может требоваться для оптимизации используемой памяти при отрисовке более чем 256 рекурсий)</w:t>
      </w:r>
    </w:p>
    <w:p w:rsidR="00471128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startColor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</w:rPr>
        <w:t>начальный цвет градиента</w:t>
      </w:r>
    </w:p>
    <w:p w:rsidR="00CA59FB" w:rsidRPr="00AE768F" w:rsidRDefault="00CA59FB" w:rsidP="00CA59FB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</w:rPr>
        <w:t>конечный</w:t>
      </w:r>
      <w:r w:rsidRPr="00AE768F">
        <w:rPr>
          <w:rFonts w:ascii="Times New Roman" w:hAnsi="Times New Roman" w:cs="Times New Roman"/>
          <w:sz w:val="24"/>
          <w:szCs w:val="24"/>
        </w:rPr>
        <w:t xml:space="preserve"> цвет градиента</w:t>
      </w:r>
    </w:p>
    <w:p w:rsidR="00CA59FB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текущий уровень рекурсии</w:t>
      </w:r>
    </w:p>
    <w:p w:rsidR="00CA59FB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максимальный уровень рекурсии</w:t>
      </w:r>
    </w:p>
    <w:p w:rsidR="00CA59FB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ширина полей от изображения фрактала, до границы закрашенной области</w:t>
      </w:r>
    </w:p>
    <w:p w:rsidR="00CA59FB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xspace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 xml:space="preserve">- </w:t>
      </w:r>
      <w:r w:rsidRPr="00AE768F">
        <w:rPr>
          <w:rFonts w:ascii="Times New Roman" w:hAnsi="Times New Roman" w:cs="Times New Roman"/>
          <w:sz w:val="24"/>
          <w:szCs w:val="24"/>
        </w:rPr>
        <w:t>расстояние от левого края формы, до границы закрашенной области</w:t>
      </w:r>
    </w:p>
    <w:p w:rsidR="00CA59FB" w:rsidRPr="00AE768F" w:rsidRDefault="00CA59FB" w:rsidP="00CA59FB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space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 xml:space="preserve">- </w:t>
      </w:r>
      <w:r w:rsidRPr="00AE768F">
        <w:rPr>
          <w:rFonts w:ascii="Times New Roman" w:hAnsi="Times New Roman" w:cs="Times New Roman"/>
          <w:sz w:val="24"/>
          <w:szCs w:val="24"/>
        </w:rPr>
        <w:t>расстояние от верхнего</w:t>
      </w:r>
      <w:r w:rsidRPr="00AE768F">
        <w:rPr>
          <w:rFonts w:ascii="Times New Roman" w:hAnsi="Times New Roman" w:cs="Times New Roman"/>
          <w:sz w:val="24"/>
          <w:szCs w:val="24"/>
        </w:rPr>
        <w:t xml:space="preserve"> края формы, до границы закрашенной области</w:t>
      </w:r>
    </w:p>
    <w:p w:rsidR="00CA59FB" w:rsidRPr="00AE768F" w:rsidRDefault="005568B7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размеры квадрата ограничивающего фрактал</w:t>
      </w:r>
    </w:p>
    <w:p w:rsidR="005568B7" w:rsidRPr="00AE768F" w:rsidRDefault="005568B7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xsize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ширина фрактала</w:t>
      </w:r>
    </w:p>
    <w:p w:rsidR="005568B7" w:rsidRPr="00AE768F" w:rsidRDefault="005568B7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ysize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</w:rPr>
        <w:t>высота фрактала</w:t>
      </w:r>
    </w:p>
    <w:p w:rsidR="005568B7" w:rsidRPr="00AE768F" w:rsidRDefault="005568B7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xleft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yleft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) - координата левого верхнего угла</w:t>
      </w:r>
      <w:r w:rsidR="00067A5C" w:rsidRPr="00AE768F">
        <w:rPr>
          <w:rFonts w:ascii="Times New Roman" w:hAnsi="Times New Roman" w:cs="Times New Roman"/>
          <w:sz w:val="24"/>
          <w:szCs w:val="24"/>
        </w:rPr>
        <w:t xml:space="preserve"> области для рисования фрактала</w:t>
      </w:r>
    </w:p>
    <w:p w:rsidR="00067A5C" w:rsidRPr="00AE768F" w:rsidRDefault="00067A5C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pictureBoxXsize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</w:rPr>
        <w:t xml:space="preserve">ширина </w:t>
      </w:r>
      <w:r w:rsidR="00B30D90" w:rsidRPr="00AE768F">
        <w:rPr>
          <w:rFonts w:ascii="Times New Roman" w:hAnsi="Times New Roman" w:cs="Times New Roman"/>
          <w:sz w:val="24"/>
          <w:szCs w:val="24"/>
        </w:rPr>
        <w:t>окна при</w:t>
      </w:r>
      <w:r w:rsidRPr="00AE768F">
        <w:rPr>
          <w:rFonts w:ascii="Times New Roman" w:hAnsi="Times New Roman" w:cs="Times New Roman"/>
          <w:sz w:val="24"/>
          <w:szCs w:val="24"/>
        </w:rPr>
        <w:t>ложения</w:t>
      </w:r>
    </w:p>
    <w:p w:rsidR="00067A5C" w:rsidRPr="00AE768F" w:rsidRDefault="00067A5C" w:rsidP="00067A5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pictureBox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30D90" w:rsidRPr="00AE768F">
        <w:rPr>
          <w:rFonts w:ascii="Times New Roman" w:hAnsi="Times New Roman" w:cs="Times New Roman"/>
          <w:sz w:val="24"/>
          <w:szCs w:val="24"/>
        </w:rPr>
        <w:t>высота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окна приложения</w:t>
      </w:r>
    </w:p>
    <w:p w:rsidR="00067A5C" w:rsidRPr="00AE768F" w:rsidRDefault="00B30D90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способ передачи информации о различных непредвиденных ситуациях в основное приложение из потока вычислений</w:t>
      </w:r>
    </w:p>
    <w:p w:rsidR="00B30D90" w:rsidRPr="00AE768F" w:rsidRDefault="00B30D90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ручка для рисования линий</w:t>
      </w:r>
    </w:p>
    <w:p w:rsidR="00B30D90" w:rsidRPr="00AE768F" w:rsidRDefault="00B30D90" w:rsidP="00B30D90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brush – </w:t>
      </w:r>
      <w:r w:rsidRPr="00AE768F">
        <w:rPr>
          <w:rFonts w:ascii="Times New Roman" w:hAnsi="Times New Roman" w:cs="Times New Roman"/>
          <w:sz w:val="24"/>
          <w:szCs w:val="24"/>
        </w:rPr>
        <w:t>кисть для заливки фигур</w:t>
      </w:r>
    </w:p>
    <w:p w:rsidR="00B30D90" w:rsidRPr="00AE768F" w:rsidRDefault="00B30D90" w:rsidP="00B30D90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Свойства:</w:t>
      </w:r>
    </w:p>
    <w:p w:rsidR="00F559CC" w:rsidRPr="00AE768F" w:rsidRDefault="00B30D90" w:rsidP="00F559C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свойство </w:t>
      </w:r>
      <w:r w:rsidR="00F559CC" w:rsidRPr="00AE768F">
        <w:rPr>
          <w:rFonts w:ascii="Times New Roman" w:hAnsi="Times New Roman" w:cs="Times New Roman"/>
          <w:sz w:val="24"/>
          <w:szCs w:val="24"/>
        </w:rPr>
        <w:t xml:space="preserve">для вычисления 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F559CC" w:rsidRPr="00AE768F">
        <w:rPr>
          <w:rFonts w:ascii="Times New Roman" w:hAnsi="Times New Roman" w:cs="Times New Roman"/>
          <w:sz w:val="24"/>
          <w:szCs w:val="24"/>
        </w:rPr>
        <w:t>_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F559CC"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F559CC" w:rsidRPr="00AE768F">
        <w:rPr>
          <w:rFonts w:ascii="Times New Roman" w:hAnsi="Times New Roman" w:cs="Times New Roman"/>
          <w:sz w:val="24"/>
          <w:szCs w:val="24"/>
        </w:rPr>
        <w:t>_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F559CC" w:rsidRPr="00AE768F">
        <w:rPr>
          <w:rFonts w:ascii="Times New Roman" w:hAnsi="Times New Roman" w:cs="Times New Roman"/>
          <w:sz w:val="24"/>
          <w:szCs w:val="24"/>
        </w:rPr>
        <w:t>2</w:t>
      </w:r>
    </w:p>
    <w:p w:rsidR="00F559CC" w:rsidRPr="00AE768F" w:rsidRDefault="00F559CC" w:rsidP="00F559CC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9F59E7" w:rsidRPr="00AE768F" w:rsidRDefault="00E5309F" w:rsidP="009F59E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Конаструкторы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задаёт изначальные значения, затем те, которые поданы в него: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startColor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endColor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level_of_rec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max_level_of_rec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= 300;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xspace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= 218;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yspace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xsize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ysize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= 300;</w:t>
      </w:r>
    </w:p>
    <w:p w:rsidR="00E5309F" w:rsidRPr="00AE768F" w:rsidRDefault="00E5309F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binpow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,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функция быстрого возведения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в степень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</w:p>
    <w:p w:rsidR="00BD2E64" w:rsidRPr="00AE768F" w:rsidRDefault="00BD2E64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bindrob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) </w:t>
      </w:r>
      <w:r w:rsidR="00B70B8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функция точного деления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на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 раз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/(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*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*...*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))</w:t>
      </w:r>
    </w:p>
    <w:p w:rsidR="00BD2E64" w:rsidRPr="00AE768F" w:rsidRDefault="00BD2E64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lastRenderedPageBreak/>
        <w:t>setpictureBoxsize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устанавливает </w:t>
      </w: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pictureBoxXsize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pictureBox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как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9B31B7" w:rsidRPr="00AE768F" w:rsidRDefault="009B31B7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устанавливает значение переменной =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E768F">
        <w:rPr>
          <w:rFonts w:ascii="Times New Roman" w:hAnsi="Times New Roman" w:cs="Times New Roman"/>
          <w:sz w:val="24"/>
          <w:szCs w:val="24"/>
        </w:rPr>
        <w:t xml:space="preserve"> (только множество Кантора)</w:t>
      </w:r>
    </w:p>
    <w:p w:rsidR="00415ECC" w:rsidRPr="00AE768F" w:rsidRDefault="00415ECC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B70B8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метод, который запускает отрисовку фрактала</w:t>
      </w:r>
    </w:p>
    <w:p w:rsidR="00B70B84" w:rsidRPr="00AE768F" w:rsidRDefault="00B70B84" w:rsidP="00B70B84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</w:p>
    <w:p w:rsidR="00B70B84" w:rsidRPr="00AE768F" w:rsidRDefault="00B70B84" w:rsidP="00B70B84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B70B84" w:rsidRPr="00AE768F" w:rsidRDefault="00B70B84" w:rsidP="00B70B84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Pr="00AE768F">
        <w:rPr>
          <w:rFonts w:ascii="Times New Roman" w:hAnsi="Times New Roman" w:cs="Times New Roman"/>
          <w:sz w:val="24"/>
          <w:szCs w:val="24"/>
        </w:rPr>
        <w:t xml:space="preserve">- координата по оси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B70B84" w:rsidRPr="00AE768F" w:rsidRDefault="00B70B84" w:rsidP="00B70B84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Pr="00AE768F">
        <w:rPr>
          <w:rFonts w:ascii="Times New Roman" w:hAnsi="Times New Roman" w:cs="Times New Roman"/>
          <w:sz w:val="24"/>
          <w:szCs w:val="24"/>
        </w:rPr>
        <w:t xml:space="preserve">- координата по оси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B70B84" w:rsidRPr="00AE768F" w:rsidRDefault="00B70B84" w:rsidP="00B70B84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B70B84" w:rsidRPr="00AE768F" w:rsidRDefault="00692AC7" w:rsidP="00B70B84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BB166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BB1664" w:rsidRPr="00AE768F">
        <w:rPr>
          <w:rFonts w:ascii="Times New Roman" w:hAnsi="Times New Roman" w:cs="Times New Roman"/>
          <w:sz w:val="24"/>
          <w:szCs w:val="24"/>
        </w:rPr>
        <w:t>задаёт</w:t>
      </w:r>
      <w:r w:rsidRPr="00AE768F">
        <w:rPr>
          <w:rFonts w:ascii="Times New Roman" w:hAnsi="Times New Roman" w:cs="Times New Roman"/>
          <w:sz w:val="24"/>
          <w:szCs w:val="24"/>
        </w:rPr>
        <w:t xml:space="preserve"> точку (можно подать как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), так и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E768F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15ECC" w:rsidRPr="00AE768F" w:rsidRDefault="00415ECC" w:rsidP="00415ECC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Line</w:t>
      </w:r>
    </w:p>
    <w:p w:rsidR="00415ECC" w:rsidRPr="00AE768F" w:rsidRDefault="00415ECC" w:rsidP="00415ECC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415ECC" w:rsidRPr="00AE768F" w:rsidRDefault="00692AC7" w:rsidP="00415EC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точка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>) начала прямой линии</w:t>
      </w:r>
    </w:p>
    <w:p w:rsidR="00692AC7" w:rsidRPr="00AE768F" w:rsidRDefault="00692AC7" w:rsidP="00415EC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точка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>)</w:t>
      </w:r>
      <w:r w:rsidRPr="00AE768F">
        <w:rPr>
          <w:rFonts w:ascii="Times New Roman" w:hAnsi="Times New Roman" w:cs="Times New Roman"/>
          <w:sz w:val="24"/>
          <w:szCs w:val="24"/>
        </w:rPr>
        <w:t xml:space="preserve"> конца прямой линии</w:t>
      </w:r>
    </w:p>
    <w:p w:rsidR="00692AC7" w:rsidRPr="00AE768F" w:rsidRDefault="00692AC7" w:rsidP="00415EC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wigth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</w:rPr>
        <w:t>толщина линии</w:t>
      </w:r>
    </w:p>
    <w:p w:rsidR="00415ECC" w:rsidRPr="00AE768F" w:rsidRDefault="00415ECC" w:rsidP="00415ECC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</w:t>
      </w:r>
      <w:r w:rsidRPr="00AE768F">
        <w:rPr>
          <w:rFonts w:ascii="Times New Roman" w:hAnsi="Times New Roman" w:cs="Times New Roman"/>
          <w:sz w:val="24"/>
          <w:szCs w:val="24"/>
        </w:rPr>
        <w:t>:</w:t>
      </w:r>
    </w:p>
    <w:p w:rsidR="00415ECC" w:rsidRPr="00AE768F" w:rsidRDefault="00BB1664" w:rsidP="00BB1664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Конструктор - задаёт прямую (принимает (</w:t>
      </w:r>
      <w:proofErr w:type="gramStart"/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к) или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wigth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))</w:t>
      </w:r>
    </w:p>
    <w:p w:rsidR="003F58EE" w:rsidRPr="00AE768F" w:rsidRDefault="003F58EE" w:rsidP="003F58EE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Cantor</w:t>
      </w:r>
    </w:p>
    <w:p w:rsidR="003F58EE" w:rsidRPr="00AE768F" w:rsidRDefault="003F58EE" w:rsidP="003F58EE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3F58EE" w:rsidRPr="00AE768F" w:rsidRDefault="00DA0C7B" w:rsidP="003F58E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sizey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толщина элемента множества (прямоугольника)</w:t>
      </w:r>
    </w:p>
    <w:p w:rsidR="00DA0C7B" w:rsidRPr="00AE768F" w:rsidRDefault="00DA0C7B" w:rsidP="003F58E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dsizey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расстояние между элементами множества</w:t>
      </w:r>
      <w:r w:rsidR="00ED2370" w:rsidRPr="00AE768F">
        <w:rPr>
          <w:rFonts w:ascii="Times New Roman" w:hAnsi="Times New Roman" w:cs="Times New Roman"/>
          <w:sz w:val="24"/>
          <w:szCs w:val="24"/>
        </w:rPr>
        <w:t xml:space="preserve"> (прямоугольниками)</w:t>
      </w:r>
    </w:p>
    <w:p w:rsidR="003F58EE" w:rsidRPr="00AE768F" w:rsidRDefault="003F58EE" w:rsidP="003F58EE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3F58EE" w:rsidRPr="00AE768F" w:rsidRDefault="003F58EE" w:rsidP="003F58E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Конструктор - задаёт </w:t>
      </w:r>
      <w:proofErr w:type="spellStart"/>
      <w:r w:rsidR="00624D2C" w:rsidRPr="00AE768F">
        <w:rPr>
          <w:rFonts w:ascii="Times New Roman" w:hAnsi="Times New Roman" w:cs="Times New Roman"/>
          <w:sz w:val="24"/>
          <w:szCs w:val="24"/>
          <w:lang w:val="en-US"/>
        </w:rPr>
        <w:t>sizey</w:t>
      </w:r>
      <w:proofErr w:type="spellEnd"/>
      <w:r w:rsidR="00624D2C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D2C" w:rsidRPr="00AE768F">
        <w:rPr>
          <w:rFonts w:ascii="Times New Roman" w:hAnsi="Times New Roman" w:cs="Times New Roman"/>
          <w:sz w:val="24"/>
          <w:szCs w:val="24"/>
        </w:rPr>
        <w:t>и</w:t>
      </w:r>
      <w:r w:rsidR="00624D2C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D2C" w:rsidRPr="00AE768F">
        <w:rPr>
          <w:rFonts w:ascii="Times New Roman" w:hAnsi="Times New Roman" w:cs="Times New Roman"/>
          <w:sz w:val="24"/>
          <w:szCs w:val="24"/>
          <w:lang w:val="en-US"/>
        </w:rPr>
        <w:t>dsizey</w:t>
      </w:r>
      <w:proofErr w:type="spellEnd"/>
    </w:p>
    <w:p w:rsidR="00624D2C" w:rsidRPr="00AE768F" w:rsidRDefault="00624D2C" w:rsidP="003F58E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set_float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(f) </w:t>
      </w:r>
      <w:r w:rsidR="00BD5D9E" w:rsidRPr="00AE76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задаёт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dsizey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= f</w:t>
      </w:r>
    </w:p>
    <w:p w:rsidR="00BD5D9E" w:rsidRDefault="00BD5D9E" w:rsidP="00BD5D9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До какого уровня рекурсии длина элемента множества будет &gt;= 1</w:t>
      </w:r>
    </w:p>
    <w:p w:rsidR="00AE768F" w:rsidRDefault="00AE768F" w:rsidP="00BD5D9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E768F" w:rsidRPr="00AE768F" w:rsidRDefault="00AE768F" w:rsidP="00BD5D9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Pr="00AE768F" w:rsidRDefault="00AC4DD8" w:rsidP="00AC4DD8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Levi</w:t>
      </w:r>
    </w:p>
    <w:p w:rsidR="00AC4DD8" w:rsidRPr="00AE768F" w:rsidRDefault="00AC4DD8" w:rsidP="00AC4DD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Pr="00AE768F" w:rsidRDefault="00AC4DD8" w:rsidP="00AC4DD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AC4DD8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C4DD8" w:rsidRPr="00AE768F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Pr="00AE768F" w:rsidRDefault="00AC4DD8" w:rsidP="00AC4DD8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Gilbert</w:t>
      </w:r>
    </w:p>
    <w:p w:rsidR="00AC4DD8" w:rsidRPr="00AE768F" w:rsidRDefault="00AC4DD8" w:rsidP="00AC4DD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Pr="00AE768F" w:rsidRDefault="00AC4DD8" w:rsidP="00AC4DD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sizey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толщина элемента множества (прямоугольника)</w:t>
      </w:r>
    </w:p>
    <w:p w:rsidR="00AC4DD8" w:rsidRPr="00AE768F" w:rsidRDefault="00AC4DD8" w:rsidP="00AC4DD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dsizey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расстояние между элементами множества (прямоугольниками)</w:t>
      </w:r>
    </w:p>
    <w:p w:rsidR="00AC4DD8" w:rsidRDefault="00AC4DD8" w:rsidP="00AC4DD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AC4DD8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C4DD8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P:</w:t>
      </w:r>
    </w:p>
    <w:p w:rsidR="00AC4DD8" w:rsidRPr="00AC4DD8" w:rsidRDefault="00AC4DD8" w:rsidP="00AC4DD8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Default="00AC4DD8" w:rsidP="00AC4DD8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точек типа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214DC3">
        <w:rPr>
          <w:rFonts w:ascii="Times New Roman" w:hAnsi="Times New Roman" w:cs="Times New Roman"/>
          <w:sz w:val="24"/>
          <w:szCs w:val="24"/>
        </w:rPr>
        <w:t xml:space="preserve"> (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1,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2,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3,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4,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5)</w:t>
      </w:r>
    </w:p>
    <w:p w:rsidR="00AC4DD8" w:rsidRDefault="00AC4DD8" w:rsidP="00AC4DD8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C4DD8">
        <w:rPr>
          <w:rFonts w:ascii="Times New Roman" w:hAnsi="Times New Roman" w:cs="Times New Roman"/>
          <w:sz w:val="24"/>
          <w:szCs w:val="24"/>
        </w:rPr>
        <w:t xml:space="preserve">  -</w:t>
      </w:r>
      <w:r>
        <w:rPr>
          <w:rFonts w:ascii="Times New Roman" w:hAnsi="Times New Roman" w:cs="Times New Roman"/>
          <w:sz w:val="24"/>
          <w:szCs w:val="24"/>
        </w:rPr>
        <w:t xml:space="preserve"> расстояния между точками</w:t>
      </w:r>
    </w:p>
    <w:p w:rsidR="00214DC3" w:rsidRPr="00214DC3" w:rsidRDefault="00AC4DD8" w:rsidP="00214DC3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direct </w:t>
      </w:r>
      <w:r w:rsidR="007030B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направление элемента фрактала</w:t>
      </w:r>
    </w:p>
    <w:p w:rsidR="00214DC3" w:rsidRPr="00AC4DD8" w:rsidRDefault="00214DC3" w:rsidP="00214DC3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214DC3" w:rsidRDefault="00214DC3" w:rsidP="00214DC3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7030B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принимает: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x начальной точки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 начальной точки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 между точками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Направление элемента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4DC3">
        <w:rPr>
          <w:rFonts w:ascii="Times New Roman" w:hAnsi="Times New Roman" w:cs="Times New Roman"/>
          <w:sz w:val="24"/>
          <w:szCs w:val="24"/>
        </w:rPr>
        <w:t>Следующая точка</w:t>
      </w:r>
    </w:p>
    <w:p w:rsidR="00214DC3" w:rsidRDefault="00214DC3" w:rsidP="00214DC3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нарисовать линии </w:t>
      </w:r>
      <w:r w:rsidRPr="00214DC3">
        <w:rPr>
          <w:rFonts w:ascii="Times New Roman" w:hAnsi="Times New Roman" w:cs="Times New Roman"/>
          <w:sz w:val="24"/>
          <w:szCs w:val="24"/>
        </w:rPr>
        <w:t>(p1,p2), (p2,p3), (p3,p4)</w:t>
      </w:r>
    </w:p>
    <w:p w:rsidR="00214DC3" w:rsidRDefault="00214DC3" w:rsidP="00214DC3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14DC3" w:rsidRPr="00AC4DD8" w:rsidRDefault="00214DC3" w:rsidP="00214DC3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lastRenderedPageBreak/>
        <w:t>Поля:</w:t>
      </w:r>
    </w:p>
    <w:p w:rsidR="00214DC3" w:rsidRDefault="007030BB" w:rsidP="00E7704C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Координаты двух точек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30BB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030BB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и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30BB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030BB">
        <w:rPr>
          <w:rFonts w:ascii="Times New Roman" w:hAnsi="Times New Roman" w:cs="Times New Roman"/>
          <w:sz w:val="24"/>
          <w:szCs w:val="24"/>
        </w:rPr>
        <w:t>2)</w:t>
      </w:r>
    </w:p>
    <w:p w:rsidR="00214DC3" w:rsidRPr="00214DC3" w:rsidRDefault="007030BB" w:rsidP="00214DC3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="00214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4DC3">
        <w:rPr>
          <w:rFonts w:ascii="Times New Roman" w:hAnsi="Times New Roman" w:cs="Times New Roman"/>
          <w:sz w:val="24"/>
          <w:szCs w:val="24"/>
        </w:rPr>
        <w:t>направление элемента фрактала</w:t>
      </w:r>
    </w:p>
    <w:p w:rsidR="00214DC3" w:rsidRPr="00AC4DD8" w:rsidRDefault="00214DC3" w:rsidP="00214DC3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214DC3" w:rsidRDefault="00214DC3" w:rsidP="00214DC3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– принимает: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x начальной точки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 начальной точки</w:t>
      </w:r>
    </w:p>
    <w:p w:rsidR="00611872" w:rsidRPr="00214DC3" w:rsidRDefault="00611872" w:rsidP="00611872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 xml:space="preserve">Координата x </w:t>
      </w:r>
      <w:r>
        <w:rPr>
          <w:rFonts w:ascii="Times New Roman" w:hAnsi="Times New Roman" w:cs="Times New Roman"/>
          <w:sz w:val="24"/>
          <w:szCs w:val="24"/>
        </w:rPr>
        <w:t>ко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нечной</w:t>
      </w:r>
      <w:r w:rsidRPr="00214DC3">
        <w:rPr>
          <w:rFonts w:ascii="Times New Roman" w:hAnsi="Times New Roman" w:cs="Times New Roman"/>
          <w:sz w:val="24"/>
          <w:szCs w:val="24"/>
        </w:rPr>
        <w:t xml:space="preserve"> точки</w:t>
      </w:r>
    </w:p>
    <w:p w:rsidR="00611872" w:rsidRPr="00214DC3" w:rsidRDefault="00611872" w:rsidP="00611872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</w:t>
      </w:r>
      <w:r>
        <w:rPr>
          <w:rFonts w:ascii="Times New Roman" w:hAnsi="Times New Roman" w:cs="Times New Roman"/>
          <w:sz w:val="24"/>
          <w:szCs w:val="24"/>
        </w:rPr>
        <w:t xml:space="preserve"> конечной</w:t>
      </w:r>
      <w:r w:rsidRPr="00214DC3">
        <w:rPr>
          <w:rFonts w:ascii="Times New Roman" w:hAnsi="Times New Roman" w:cs="Times New Roman"/>
          <w:sz w:val="24"/>
          <w:szCs w:val="24"/>
        </w:rPr>
        <w:t xml:space="preserve"> точки</w:t>
      </w:r>
    </w:p>
    <w:p w:rsidR="00214DC3" w:rsidRPr="00214DC3" w:rsidRDefault="00611872" w:rsidP="00611872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</w:t>
      </w:r>
    </w:p>
    <w:p w:rsidR="00611872" w:rsidRDefault="00611872" w:rsidP="00611872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ines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11872" w:rsidRPr="00AC4DD8" w:rsidRDefault="00611872" w:rsidP="00611872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611872" w:rsidRPr="00214DC3" w:rsidRDefault="00611872" w:rsidP="00611872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линий </w:t>
      </w:r>
      <w:r w:rsidRPr="0061187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элементов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1872" w:rsidRDefault="00611872" w:rsidP="00611872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AF30B3" w:rsidRPr="00AC4DD8" w:rsidRDefault="00AF30B3" w:rsidP="00AF30B3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без параметров: создаёт пустой массив линий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:rsidR="00AC4DD8" w:rsidRPr="00E52488" w:rsidRDefault="00611872" w:rsidP="00AC4DD8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11872">
        <w:rPr>
          <w:rFonts w:ascii="Times New Roman" w:hAnsi="Times New Roman" w:cs="Times New Roman"/>
          <w:sz w:val="24"/>
          <w:szCs w:val="24"/>
        </w:rPr>
        <w:t xml:space="preserve">Конструктор: принимает массив </w:t>
      </w:r>
      <w:proofErr w:type="spellStart"/>
      <w:r w:rsidRPr="0061187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611872">
        <w:rPr>
          <w:rFonts w:ascii="Times New Roman" w:hAnsi="Times New Roman" w:cs="Times New Roman"/>
          <w:sz w:val="24"/>
          <w:szCs w:val="24"/>
        </w:rPr>
        <w:t xml:space="preserve"> и строит по нему массив l</w:t>
      </w:r>
    </w:p>
    <w:p w:rsidR="00E52488" w:rsidRPr="00AE768F" w:rsidRDefault="00E52488" w:rsidP="00E52488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proofErr w:type="spellEnd"/>
    </w:p>
    <w:p w:rsidR="00E52488" w:rsidRDefault="00E52488" w:rsidP="00E5248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E52488" w:rsidRPr="00E52488" w:rsidRDefault="00E52488" w:rsidP="00E5248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proofErr w:type="spellEnd"/>
      <w:r w:rsidRPr="00E5248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ссылка на фрактал, для получения информации об отрисовке</w:t>
      </w:r>
    </w:p>
    <w:p w:rsidR="00E52488" w:rsidRPr="00AE768F" w:rsidRDefault="00E52488" w:rsidP="00E5248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E52488" w:rsidRDefault="00E52488" w:rsidP="00E5248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E52488" w:rsidRPr="00AE768F" w:rsidRDefault="00E52488" w:rsidP="00E5248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97A4E" w:rsidRPr="00AE768F" w:rsidRDefault="00A97A4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97A4E" w:rsidRPr="00AE768F" w:rsidSect="00B43AF1">
      <w:headerReference w:type="default" r:id="rId13"/>
      <w:footerReference w:type="default" r:id="rId14"/>
      <w:headerReference w:type="first" r:id="rId15"/>
      <w:pgSz w:w="11906" w:h="16838"/>
      <w:pgMar w:top="1134" w:right="851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11A" w:rsidRDefault="0003111A" w:rsidP="00213210">
      <w:pPr>
        <w:spacing w:after="0" w:line="240" w:lineRule="auto"/>
      </w:pPr>
      <w:r>
        <w:separator/>
      </w:r>
    </w:p>
  </w:endnote>
  <w:endnote w:type="continuationSeparator" w:id="0">
    <w:p w:rsidR="0003111A" w:rsidRDefault="0003111A" w:rsidP="0021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9571508"/>
      <w:docPartObj>
        <w:docPartGallery w:val="Page Numbers (Bottom of Page)"/>
        <w:docPartUnique/>
      </w:docPartObj>
    </w:sdtPr>
    <w:sdtContent>
      <w:p w:rsidR="00960295" w:rsidRDefault="009602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488">
          <w:rPr>
            <w:noProof/>
          </w:rPr>
          <w:t>9</w:t>
        </w:r>
        <w:r>
          <w:fldChar w:fldCharType="end"/>
        </w:r>
      </w:p>
    </w:sdtContent>
  </w:sdt>
  <w:p w:rsidR="00960295" w:rsidRDefault="0096029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11A" w:rsidRDefault="0003111A" w:rsidP="00213210">
      <w:pPr>
        <w:spacing w:after="0" w:line="240" w:lineRule="auto"/>
      </w:pPr>
      <w:r>
        <w:separator/>
      </w:r>
    </w:p>
  </w:footnote>
  <w:footnote w:type="continuationSeparator" w:id="0">
    <w:p w:rsidR="0003111A" w:rsidRDefault="0003111A" w:rsidP="00213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E0E" w:rsidRDefault="00CE0E0E">
    <w:pPr>
      <w:pStyle w:val="a3"/>
    </w:pPr>
    <w:r>
      <w:t>Герасименко 38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295" w:rsidRDefault="00960295">
    <w:pPr>
      <w:pStyle w:val="a3"/>
    </w:pPr>
    <w:r>
      <w:t>Герасименко 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E1B62"/>
    <w:multiLevelType w:val="hybridMultilevel"/>
    <w:tmpl w:val="6A14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94D21"/>
    <w:multiLevelType w:val="hybridMultilevel"/>
    <w:tmpl w:val="6B02BA2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90F421A"/>
    <w:multiLevelType w:val="hybridMultilevel"/>
    <w:tmpl w:val="9D345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A39F2"/>
    <w:multiLevelType w:val="hybridMultilevel"/>
    <w:tmpl w:val="71647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33F76"/>
    <w:multiLevelType w:val="hybridMultilevel"/>
    <w:tmpl w:val="A858C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B0460"/>
    <w:multiLevelType w:val="hybridMultilevel"/>
    <w:tmpl w:val="EF229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D413D"/>
    <w:multiLevelType w:val="hybridMultilevel"/>
    <w:tmpl w:val="C18EE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A94215"/>
    <w:multiLevelType w:val="hybridMultilevel"/>
    <w:tmpl w:val="E5BAB526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10"/>
    <w:rsid w:val="0003111A"/>
    <w:rsid w:val="00067A5C"/>
    <w:rsid w:val="0015469C"/>
    <w:rsid w:val="0016422A"/>
    <w:rsid w:val="00196BA0"/>
    <w:rsid w:val="001C6C25"/>
    <w:rsid w:val="002041B8"/>
    <w:rsid w:val="00213210"/>
    <w:rsid w:val="00214DC3"/>
    <w:rsid w:val="002F60D6"/>
    <w:rsid w:val="003F58EE"/>
    <w:rsid w:val="00415ECC"/>
    <w:rsid w:val="00471128"/>
    <w:rsid w:val="005568B7"/>
    <w:rsid w:val="00611872"/>
    <w:rsid w:val="00624D2C"/>
    <w:rsid w:val="00662549"/>
    <w:rsid w:val="00692AC7"/>
    <w:rsid w:val="007030BB"/>
    <w:rsid w:val="007153DF"/>
    <w:rsid w:val="0087307E"/>
    <w:rsid w:val="00931BA2"/>
    <w:rsid w:val="00960295"/>
    <w:rsid w:val="009A41F0"/>
    <w:rsid w:val="009A4CEB"/>
    <w:rsid w:val="009B31B7"/>
    <w:rsid w:val="009F59E7"/>
    <w:rsid w:val="00A34795"/>
    <w:rsid w:val="00A77736"/>
    <w:rsid w:val="00A97A4E"/>
    <w:rsid w:val="00AC4DD8"/>
    <w:rsid w:val="00AE768F"/>
    <w:rsid w:val="00AF30B3"/>
    <w:rsid w:val="00AF3E9F"/>
    <w:rsid w:val="00B30D90"/>
    <w:rsid w:val="00B43AF1"/>
    <w:rsid w:val="00B52106"/>
    <w:rsid w:val="00B70B84"/>
    <w:rsid w:val="00BB1664"/>
    <w:rsid w:val="00BD2E64"/>
    <w:rsid w:val="00BD5D9E"/>
    <w:rsid w:val="00C50ED2"/>
    <w:rsid w:val="00C930EA"/>
    <w:rsid w:val="00CA1DE5"/>
    <w:rsid w:val="00CA59FB"/>
    <w:rsid w:val="00CD4B23"/>
    <w:rsid w:val="00CE0E0E"/>
    <w:rsid w:val="00D20F23"/>
    <w:rsid w:val="00D4436C"/>
    <w:rsid w:val="00DA0C7B"/>
    <w:rsid w:val="00E52488"/>
    <w:rsid w:val="00E5309F"/>
    <w:rsid w:val="00E7704C"/>
    <w:rsid w:val="00EB5876"/>
    <w:rsid w:val="00ED2370"/>
    <w:rsid w:val="00F559CC"/>
    <w:rsid w:val="00FA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AF1"/>
  </w:style>
  <w:style w:type="paragraph" w:styleId="1">
    <w:name w:val="heading 1"/>
    <w:basedOn w:val="a"/>
    <w:next w:val="a"/>
    <w:link w:val="10"/>
    <w:uiPriority w:val="9"/>
    <w:qFormat/>
    <w:rsid w:val="00CE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3210"/>
  </w:style>
  <w:style w:type="paragraph" w:styleId="a5">
    <w:name w:val="footer"/>
    <w:basedOn w:val="a"/>
    <w:link w:val="a6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3210"/>
  </w:style>
  <w:style w:type="character" w:customStyle="1" w:styleId="10">
    <w:name w:val="Заголовок 1 Знак"/>
    <w:basedOn w:val="a0"/>
    <w:link w:val="1"/>
    <w:uiPriority w:val="9"/>
    <w:rsid w:val="00CE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E0E0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0E0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E0E0E"/>
    <w:pPr>
      <w:ind w:left="720"/>
      <w:contextualSpacing/>
    </w:pPr>
  </w:style>
  <w:style w:type="paragraph" w:styleId="ab">
    <w:name w:val="No Spacing"/>
    <w:link w:val="ac"/>
    <w:uiPriority w:val="1"/>
    <w:qFormat/>
    <w:rsid w:val="00B43AF1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B43AF1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AF1"/>
  </w:style>
  <w:style w:type="paragraph" w:styleId="1">
    <w:name w:val="heading 1"/>
    <w:basedOn w:val="a"/>
    <w:next w:val="a"/>
    <w:link w:val="10"/>
    <w:uiPriority w:val="9"/>
    <w:qFormat/>
    <w:rsid w:val="00CE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3210"/>
  </w:style>
  <w:style w:type="paragraph" w:styleId="a5">
    <w:name w:val="footer"/>
    <w:basedOn w:val="a"/>
    <w:link w:val="a6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3210"/>
  </w:style>
  <w:style w:type="character" w:customStyle="1" w:styleId="10">
    <w:name w:val="Заголовок 1 Знак"/>
    <w:basedOn w:val="a0"/>
    <w:link w:val="1"/>
    <w:uiPriority w:val="9"/>
    <w:rsid w:val="00CE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E0E0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0E0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E0E0E"/>
    <w:pPr>
      <w:ind w:left="720"/>
      <w:contextualSpacing/>
    </w:pPr>
  </w:style>
  <w:style w:type="paragraph" w:styleId="ab">
    <w:name w:val="No Spacing"/>
    <w:link w:val="ac"/>
    <w:uiPriority w:val="1"/>
    <w:qFormat/>
    <w:rsid w:val="00B43AF1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B43AF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6A683ED5C647B783563CA0269291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61BE2D-FDFE-416F-BEF2-68FA86A8C75C}"/>
      </w:docPartPr>
      <w:docPartBody>
        <w:p w:rsidR="00C74CD8" w:rsidRDefault="00C74CD8" w:rsidP="00C74CD8">
          <w:pPr>
            <w:pStyle w:val="9A6A683ED5C647B783563CA02692912B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DCA52DCE1F6542099D1466F9DCD9A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33FC7-E550-44DA-900B-935C3440C021}"/>
      </w:docPartPr>
      <w:docPartBody>
        <w:p w:rsidR="00C74CD8" w:rsidRDefault="00C74CD8" w:rsidP="00C74CD8">
          <w:pPr>
            <w:pStyle w:val="DCA52DCE1F6542099D1466F9DCD9AB0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908FE8E0939440AE93726394F8DE95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41669D-B550-40BD-BA8B-0DD71C0F63C4}"/>
      </w:docPartPr>
      <w:docPartBody>
        <w:p w:rsidR="00C74CD8" w:rsidRDefault="00C74CD8" w:rsidP="00C74CD8">
          <w:pPr>
            <w:pStyle w:val="908FE8E0939440AE93726394F8DE956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CB302B1D0E1D4400B73681457E1E4E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F7E6E6-6249-4146-A429-D77AC09AD4AC}"/>
      </w:docPartPr>
      <w:docPartBody>
        <w:p w:rsidR="00C74CD8" w:rsidRDefault="00C74CD8" w:rsidP="00C74CD8">
          <w:pPr>
            <w:pStyle w:val="CB302B1D0E1D4400B73681457E1E4E4B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07F1ADD3D69C42A695D062A361052E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23E97-1CC1-422A-B2CC-542B3E188880}"/>
      </w:docPartPr>
      <w:docPartBody>
        <w:p w:rsidR="00C74CD8" w:rsidRDefault="00C74CD8" w:rsidP="00C74CD8">
          <w:pPr>
            <w:pStyle w:val="07F1ADD3D69C42A695D062A361052EE3"/>
          </w:pPr>
          <w:r>
            <w:rPr>
              <w:b/>
              <w:bCs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D8"/>
    <w:rsid w:val="00C7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6A683ED5C647B783563CA02692912B">
    <w:name w:val="9A6A683ED5C647B783563CA02692912B"/>
    <w:rsid w:val="00C74CD8"/>
  </w:style>
  <w:style w:type="paragraph" w:customStyle="1" w:styleId="DCA52DCE1F6542099D1466F9DCD9AB01">
    <w:name w:val="DCA52DCE1F6542099D1466F9DCD9AB01"/>
    <w:rsid w:val="00C74CD8"/>
  </w:style>
  <w:style w:type="paragraph" w:customStyle="1" w:styleId="908FE8E0939440AE93726394F8DE9564">
    <w:name w:val="908FE8E0939440AE93726394F8DE9564"/>
    <w:rsid w:val="00C74CD8"/>
  </w:style>
  <w:style w:type="paragraph" w:customStyle="1" w:styleId="CB302B1D0E1D4400B73681457E1E4E4B">
    <w:name w:val="CB302B1D0E1D4400B73681457E1E4E4B"/>
    <w:rsid w:val="00C74CD8"/>
  </w:style>
  <w:style w:type="paragraph" w:customStyle="1" w:styleId="07F1ADD3D69C42A695D062A361052EE3">
    <w:name w:val="07F1ADD3D69C42A695D062A361052EE3"/>
    <w:rsid w:val="00C74CD8"/>
  </w:style>
  <w:style w:type="paragraph" w:customStyle="1" w:styleId="2CBA60FB05264EDCA8F05C48974B326D">
    <w:name w:val="2CBA60FB05264EDCA8F05C48974B326D"/>
    <w:rsid w:val="00C74C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6A683ED5C647B783563CA02692912B">
    <w:name w:val="9A6A683ED5C647B783563CA02692912B"/>
    <w:rsid w:val="00C74CD8"/>
  </w:style>
  <w:style w:type="paragraph" w:customStyle="1" w:styleId="DCA52DCE1F6542099D1466F9DCD9AB01">
    <w:name w:val="DCA52DCE1F6542099D1466F9DCD9AB01"/>
    <w:rsid w:val="00C74CD8"/>
  </w:style>
  <w:style w:type="paragraph" w:customStyle="1" w:styleId="908FE8E0939440AE93726394F8DE9564">
    <w:name w:val="908FE8E0939440AE93726394F8DE9564"/>
    <w:rsid w:val="00C74CD8"/>
  </w:style>
  <w:style w:type="paragraph" w:customStyle="1" w:styleId="CB302B1D0E1D4400B73681457E1E4E4B">
    <w:name w:val="CB302B1D0E1D4400B73681457E1E4E4B"/>
    <w:rsid w:val="00C74CD8"/>
  </w:style>
  <w:style w:type="paragraph" w:customStyle="1" w:styleId="07F1ADD3D69C42A695D062A361052EE3">
    <w:name w:val="07F1ADD3D69C42A695D062A361052EE3"/>
    <w:rsid w:val="00C74CD8"/>
  </w:style>
  <w:style w:type="paragraph" w:customStyle="1" w:styleId="2CBA60FB05264EDCA8F05C48974B326D">
    <w:name w:val="2CBA60FB05264EDCA8F05C48974B326D"/>
    <w:rsid w:val="00C74C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33B3F5-0319-4DA1-A908-3B5BCCFC1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4635</TotalTime>
  <Pages>10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ВШЭ</Company>
  <LinksUpToDate>false</LinksUpToDate>
  <CharactersWithSpaces>10607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Программа для построения фракталов Кривая Гильберта, С-Кривая Леви, Множество Кантора</dc:subject>
  <dc:creator>Герасименко Е.Р. БПИ-183 вариант 38</dc:creator>
  <cp:lastModifiedBy>Евгений Герасименко</cp:lastModifiedBy>
  <cp:revision>36</cp:revision>
  <dcterms:created xsi:type="dcterms:W3CDTF">2018-12-06T19:49:00Z</dcterms:created>
  <dcterms:modified xsi:type="dcterms:W3CDTF">2018-12-10T07:32:00Z</dcterms:modified>
</cp:coreProperties>
</file>