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Приказ Минпросвещения России от 14.06.2022 N 444</w:t>
              <w:br/>
              <w:t xml:space="preserve">"Об утверждении федерального государственного образовательного стандарта среднего профессионального образования по специальности 15.02.16 Технология машиностроения"</w:t>
              <w:br/>
              <w:t xml:space="preserve">(Зарегистрировано в Минюсте России 01.07.2022 N 69122)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13.12.2022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ind w:firstLine="540"/>
        <w:jc w:val="both"/>
      </w:pPr>
      <w:r>
        <w:rPr>
          <w:sz w:val="20"/>
        </w:rPr>
      </w:r>
    </w:p>
    <w:p>
      <w:pPr>
        <w:pStyle w:val="0"/>
        <w:outlineLvl w:val="0"/>
      </w:pPr>
      <w:r>
        <w:rPr>
          <w:sz w:val="20"/>
        </w:rPr>
        <w:t xml:space="preserve">Зарегистрировано в Минюсте России 1 июля 2022 г. N 69122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МИНИСТЕРСТВО ПРОСВЕЩЕНИЯ 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ПРИКАЗ</w:t>
      </w:r>
    </w:p>
    <w:p>
      <w:pPr>
        <w:pStyle w:val="2"/>
        <w:jc w:val="center"/>
      </w:pPr>
      <w:r>
        <w:rPr>
          <w:sz w:val="20"/>
        </w:rPr>
        <w:t xml:space="preserve">от 14 июня 2022 г. N 444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ОБ УТВЕРЖДЕНИИ</w:t>
      </w:r>
    </w:p>
    <w:p>
      <w:pPr>
        <w:pStyle w:val="2"/>
        <w:jc w:val="center"/>
      </w:pPr>
      <w:r>
        <w:rPr>
          <w:sz w:val="20"/>
        </w:rPr>
        <w:t xml:space="preserve">ФЕДЕРАЛЬНОГО ГОСУДАРСТВЕННОГО ОБРАЗОВАТЕЛЬНОГО СТАНДАРТА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СПЕЦИАЛЬНОСТИ</w:t>
      </w:r>
    </w:p>
    <w:p>
      <w:pPr>
        <w:pStyle w:val="2"/>
        <w:jc w:val="center"/>
      </w:pPr>
      <w:r>
        <w:rPr>
          <w:sz w:val="20"/>
        </w:rPr>
        <w:t xml:space="preserve">15.02.16 ТЕХНОЛОГИЯ МАШИНОСТРОЕНИЯ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соответствии с </w:t>
      </w:r>
      <w:hyperlink w:history="0" r:id="rId7" w:tooltip="Постановление Правительства РФ от 28.07.2018 N 884 (ред. от 10.11.2022) &quot;Об утверждении Положения о Министерстве просвещения Российской Федерации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подпунктом 4.2.30 пункта 4</w:t>
        </w:r>
      </w:hyperlink>
      <w:r>
        <w:rPr>
          <w:sz w:val="20"/>
        </w:rPr>
        <w:t xml:space="preserve"> Положения о Министерстве просвещения Российской Федерации, утвержденного постановлением Правительства Российской Федерации от 28 июля 2018 г. N 884 (Собрание законодательства Российской Федерации, 2018, N 32, ст. 5343), и </w:t>
      </w:r>
      <w:hyperlink w:history="0" r:id="rId8" w:tooltip="Постановление Правительства РФ от 12.04.2019 N 434 (ред. от 22.10.2021) &quot;Об утверждении Правил разработки, утверждения федеральных государственных образовательных стандартов и внесения в них изменений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пунктом 27</w:t>
        </w:r>
      </w:hyperlink>
      <w:r>
        <w:rPr>
          <w:sz w:val="20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12 апреля 2019 г. N 434 (Собрание законодательства Российской Федерации, 2019, N 16, ст. 1942), приказываю: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 Утвердить прилагаемый федеральный государственный образовательный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профессионального образования по специальности 15.02.16 Технология машиностроения (далее - стандарт).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Установить, что: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вправе осуществлять в соответствии со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обучение лиц, зачисленных до вступления в силу настоящего приказа, с их согласия;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прием на обучение в соответствии с федеральным государственным образовательным </w:t>
      </w:r>
      <w:hyperlink w:history="0" r:id="rId9" w:tooltip="Приказ Минобрнауки России от 18.04.2014 N 350 (ред. от 13.07.2021) &quot;Об утверждении федерального государственного образовательного стандарта среднего профессионального образования по специальности 15.02.08 Технология машиностроения&quot; (Зарегистрировано в Минюсте России 22.07.2014 N 33204) {КонсультантПлюс}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среднего профессионального образования по специальности </w:t>
      </w:r>
      <w:hyperlink w:history="0" r:id="rId10" w:tooltip="Приказ Минобрнауки России от 29.10.2013 N 1199 (ред. от 20.01.2021) &quot;Об утверждении перечней профессий и специальностей среднего профессионального образования&quot; (Зарегистрировано в Минюсте России 26.12.2013 N 30861) {КонсультантПлюс}">
        <w:r>
          <w:rPr>
            <w:sz w:val="20"/>
            <w:color w:val="0000ff"/>
          </w:rPr>
          <w:t xml:space="preserve">15.02.08</w:t>
        </w:r>
      </w:hyperlink>
      <w:r>
        <w:rPr>
          <w:sz w:val="20"/>
        </w:rPr>
        <w:t xml:space="preserve"> Технология машиностроения, утвержденным приказом Министерства образования и науки Российской Федерации от 18 апреля 2014 г. N 350 (зарегистрирован Министерством юстиции Российской Федерации 22 июля 2014 г., регистрационный N 33204), с изменениями, внесенными приказом Министерства просвещения Российской Федерации от 13 июля 2021 г. N 450 (зарегистрирован Министерством юстиции Российской Федерации 14 октября 2021 г., регистрационный N 65410), и федеральным государственным образовательным </w:t>
      </w:r>
      <w:hyperlink w:history="0" r:id="rId11" w:tooltip="Приказ Минобрнауки России от 09.12.2016 N 1561 (ред. от 17.12.2020) &quot;Об утверждении федерального государственного образовательного стандарта среднего профессионального образования по специальности 15.02.15 Технология металлообрабатывающего производства&quot; (Зарегистрировано в Минюсте России 26.12.2016 N 44979) {КонсультантПлюс}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среднего профессионального образования по специальности </w:t>
      </w:r>
      <w:hyperlink w:history="0" r:id="rId12" w:tooltip="Приказ Минобрнауки России от 29.10.2013 N 1199 (ред. от 20.01.2021) &quot;Об утверждении перечней профессий и специальностей среднего профессионального образования&quot; (Зарегистрировано в Минюсте России 26.12.2013 N 30861) {КонсультантПлюс}">
        <w:r>
          <w:rPr>
            <w:sz w:val="20"/>
            <w:color w:val="0000ff"/>
          </w:rPr>
          <w:t xml:space="preserve">15.02.15</w:t>
        </w:r>
      </w:hyperlink>
      <w:r>
        <w:rPr>
          <w:sz w:val="20"/>
        </w:rPr>
        <w:t xml:space="preserve"> Технология металлообрабатывающего производства, утвержденным приказом Министерства образования и науки Российской Федерации от 9 декабря 2016 г. N 1561 (зарегистрирован Министерством юстиции Российской Федерации 26 декабря 2016 г., регистрационный N 44979), с изменениями, внесенными приказом Министерства просвещения Российской Федерации от 17 декабря 2020 г. N 747 (зарегистрирован Министерством юстиции Российской Федерации 22 января 2021 г., регистрационный N 62178), прекращается с 31 декабря 2022 г., а при реализации образовательной организацией образовательной программы по специальности </w:t>
      </w:r>
      <w:hyperlink w:history="0" r:id="rId13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15.02.16</w:t>
        </w:r>
      </w:hyperlink>
      <w:r>
        <w:rPr>
          <w:sz w:val="20"/>
        </w:rPr>
        <w:t xml:space="preserve"> Технология машиностроения в условиях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проводимого в соответствии с </w:t>
      </w:r>
      <w:hyperlink w:history="0" r:id="rId14" w:tooltip="Постановление Правительства РФ от 16.03.2022 N 387 &quot;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сионалитет&quot; (вместе с &quot;Положением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 {КонсультантПлюс}">
        <w:r>
          <w:rPr>
            <w:sz w:val="20"/>
            <w:color w:val="0000ff"/>
          </w:rPr>
          <w:t xml:space="preserve">постановлением</w:t>
        </w:r>
      </w:hyperlink>
      <w:r>
        <w:rPr>
          <w:sz w:val="20"/>
        </w:rPr>
        <w:t xml:space="preserve"> Правительства Российской Федерации от 16 марта 2022 г. N 387 (Собрание законодательства Российской Федерации, 2022, N 12, ст. 1871), - с 1 августа 2022 года.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Министр</w:t>
      </w:r>
    </w:p>
    <w:p>
      <w:pPr>
        <w:pStyle w:val="0"/>
        <w:jc w:val="right"/>
      </w:pPr>
      <w:r>
        <w:rPr>
          <w:sz w:val="20"/>
        </w:rPr>
        <w:t xml:space="preserve">С.С.КРАВЦОВ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Приложение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Утвержден</w:t>
      </w:r>
    </w:p>
    <w:p>
      <w:pPr>
        <w:pStyle w:val="0"/>
        <w:jc w:val="right"/>
      </w:pPr>
      <w:r>
        <w:rPr>
          <w:sz w:val="20"/>
        </w:rPr>
        <w:t xml:space="preserve">приказом Министерства просвещения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14 июня 2022 г. N 444</w:t>
      </w:r>
    </w:p>
    <w:p>
      <w:pPr>
        <w:pStyle w:val="0"/>
        <w:ind w:firstLine="540"/>
        <w:jc w:val="both"/>
      </w:pPr>
      <w:r>
        <w:rPr>
          <w:sz w:val="20"/>
        </w:rPr>
      </w:r>
    </w:p>
    <w:bookmarkStart w:id="34" w:name="P34"/>
    <w:bookmarkEnd w:id="34"/>
    <w:p>
      <w:pPr>
        <w:pStyle w:val="2"/>
        <w:jc w:val="center"/>
      </w:pPr>
      <w:r>
        <w:rPr>
          <w:sz w:val="20"/>
        </w:rPr>
        <w:t xml:space="preserve">ФЕДЕРАЛЬНЫЙ ГОСУДАРСТВЕННЫЙ ОБРАЗОВАТЕЛЬНЫЙ СТАНДАРТ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</w:t>
      </w:r>
    </w:p>
    <w:p>
      <w:pPr>
        <w:pStyle w:val="2"/>
        <w:jc w:val="center"/>
      </w:pPr>
      <w:r>
        <w:rPr>
          <w:sz w:val="20"/>
        </w:rPr>
        <w:t xml:space="preserve">ПО СПЕЦИАЛЬНОСТИ 15.02.16 ТЕХНОЛОГИЯ МАШИНОСТРОЕНИЯ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I. ОБЩИЕ ПОЛОЖЕНИЯ</w:t>
      </w:r>
    </w:p>
    <w:p>
      <w:pPr>
        <w:pStyle w:val="0"/>
        <w:ind w:firstLine="540"/>
        <w:jc w:val="both"/>
      </w:pPr>
      <w:r>
        <w:rPr>
          <w:sz w:val="20"/>
        </w:rPr>
      </w:r>
    </w:p>
    <w:bookmarkStart w:id="40" w:name="P40"/>
    <w:bookmarkEnd w:id="40"/>
    <w:p>
      <w:pPr>
        <w:pStyle w:val="0"/>
        <w:ind w:firstLine="540"/>
        <w:jc w:val="both"/>
      </w:pPr>
      <w:r>
        <w:rPr>
          <w:sz w:val="20"/>
        </w:rP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15.02.16 Технология машиностроения (далее соответственно - ФГОС СПО, образовательная программа, специальность) в соответствии с квалификацией специалиста среднего звена "техник-технолог".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1.2. Получение образования по специальности допускается только в профессиональной образовательной организации или образовательной организации высшего образования (далее вместе - образовательная организация).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1.3. Образовательная программа, реализуемая на базе основного общего образования, разрабатывается образовательной организацией на основе требований федерального государственного образовательного стандарта среднего общего образования &lt;1&gt; и ФГОС СПО с учетом получаемой специальности.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Федеральный государственный образовательный </w:t>
      </w:r>
      <w:hyperlink w:history="0" r:id="rId15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общего образования, утвержденный приказом Министерства образования и науки Российской Федерации от 17 мая 2012 г. N 413 (зарегистрирован Министерством юстиции Российской Федерации 7 июня 2012 г., регистрационный N 24480), с изменениями, внесенными приказами Министерства образования и науки Российской Федерации от 29 декабря 2014 г. N 1645 (зарегистрирован Министерством юстиции Российской Федерации 9 февраля 2015 г., регистрационный N 35953), от 31 декабря 2015 г. N 1578 (зарегистрирован Министерством юстиции Российской Федерации 9 февраля 2016 г., регистрационный N 41020), от 29 июня 2017 г. N 613 (зарегистрирован Министерством юстиции Российской Федерации 26 июля 2017 г., регистрационный N 47532), приказами Министерства просвещения Российской Федерации от 24 сентября 2020 г. N 519 (зарегистрирован Министерством юстиции Российской Федерации 23 декабря 2020 г., регистрационный N 61749) и от 11 декабря 2020 г. N 712 (зарегистрирован Министерством юстиции Российской Федерации 25 декабря 2020 г., регистрационный N 61828).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1.4. Обучение по образовательной программе в образовательной организации осуществляется в очной, очно-заочной и заочной формах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1.5. При реализации образовательной программы образовательная организация вправе применять электронное обучение и дистанционные образовательные технологии.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инвалидов 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1.6. Реализация образовательной программы осуществляется образовательной организацией как самостоятельно, так и посредством сетевой формы.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деятельность при освоении образовательной программы или отдельных ее компонентов организуется в форме практической подготовки.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1.7. Воспитание обучающихся при освоении ими образовательной программы осуществляется на основе включаемых в образовательную программу рабочей программы воспитания и календарного плана воспитательной работы, разрабатываемых и утверждаемых с учетом включенных в соответствующую примерную основную образовательную программу, включенную в реестр примерных основных образовательных программ (далее - ПООП), примерной рабочей программы воспитания и примерного календарного плана воспитательной работы &lt;2&gt;.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</w:t>
      </w:r>
      <w:hyperlink w:history="0" r:id="rId16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2 статьи 12.1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31, ст. 5063).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1.8. Образовательная программа реализуется на государственном языке Российской Федерации, если иное не определено локальным нормативным актом образовательной организации &lt;3&gt;.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&lt;3&gt; </w:t>
      </w:r>
      <w:hyperlink w:history="0" r:id="rId17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Статья 14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2018, N 32, ст. 5110).</w:t>
      </w:r>
    </w:p>
    <w:p>
      <w:pPr>
        <w:pStyle w:val="0"/>
        <w:ind w:firstLine="540"/>
        <w:jc w:val="both"/>
      </w:pPr>
      <w:r>
        <w:rPr>
          <w:sz w:val="20"/>
        </w:rPr>
      </w:r>
    </w:p>
    <w:bookmarkStart w:id="59" w:name="P59"/>
    <w:bookmarkEnd w:id="59"/>
    <w:p>
      <w:pPr>
        <w:pStyle w:val="0"/>
        <w:ind w:firstLine="540"/>
        <w:jc w:val="both"/>
      </w:pPr>
      <w:r>
        <w:rPr>
          <w:sz w:val="20"/>
        </w:rPr>
        <w:t xml:space="preserve">1.9. Срок получения образования по образовательной программе в очной форме обучения вне зависимости от применяемых образовательных технологий составляет: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среднего общего образования - 2 года 10 месяцев;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основного общего образования - 3 года 10 месяцев.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Срок получения образования по образовательной программе в очно-заочной и заочной формах обучения, вне зависимости от применяемых образовательных технологий, увеличивается по сравнению со сроком получения образования в очной форме обучения не более чем на 1 год.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1.10. При обучении по индивидуальному учебному плану срок получения образования по образовательной программе, вне зависимости от формы обучения, составляет не более срока получения образования, установленного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по индивидуальному учебному плану обучающихся инвалидов и лиц с ограниченными возможностями здоровья срок получения образования может быть увеличен не более чем на один год по сравнению со сроком получения образования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1.11. Конкретный срок получения образования в очно-заочной и заочной формах обучения, а также по индивидуальному учебному плану, в том числе при ускоренном обучении, определяется образовательной организацией самостоятельно в пределах сроков, установленных </w:t>
      </w:r>
      <w:hyperlink w:history="0" w:anchor="P59" w:tooltip="1.9. Срок получения образования по образовательной программе в очной форме обучения вне зависимости от применяемых образовательных технологий составляет:">
        <w:r>
          <w:rPr>
            <w:sz w:val="20"/>
            <w:color w:val="0000ff"/>
          </w:rPr>
          <w:t xml:space="preserve">пунктом 1.9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1.12. Для определения объема образовательной программы образовательной организацией может быть применена система зачетных единиц, при этом одна зачетная единица соответствует 32 - 36 академическим часам.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1.13. Срок получения образования по образовательной программе, реализуемой в условиях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а также объем такой образовательной программы могут быть уменьшены с учетом соответствующей ПООП, но не более чем на 40 процентов от срока получения образования и объема образовательной программы, установленных ФГОС СПО &lt;4&gt;, за исключением срока получения образования и объема образовательной программы, отведенных на получение среднего общего образования в пределах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&lt;4&gt; </w:t>
      </w:r>
      <w:hyperlink w:history="0" r:id="rId18" w:tooltip="Постановление Правительства РФ от 16.03.2022 N 387 &quot;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сионалитет&quot; (вместе с &quot;Положением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 {КонсультантПлюс}">
        <w:r>
          <w:rPr>
            <w:sz w:val="20"/>
            <w:color w:val="0000ff"/>
          </w:rPr>
          <w:t xml:space="preserve">Пункт 11</w:t>
        </w:r>
      </w:hyperlink>
      <w:r>
        <w:rPr>
          <w:sz w:val="20"/>
        </w:rPr>
        <w:t xml:space="preserve"> Положения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утвержденного постановлением Правительства Российской Федерации от 16 марта 2022 г. N 387 (Собрание законодательства Российской Федерации, 2022, N 12, ст. 1871).</w:t>
      </w:r>
    </w:p>
    <w:p>
      <w:pPr>
        <w:pStyle w:val="0"/>
        <w:ind w:firstLine="540"/>
        <w:jc w:val="both"/>
      </w:pPr>
      <w:r>
        <w:rPr>
          <w:sz w:val="20"/>
        </w:rPr>
      </w:r>
    </w:p>
    <w:bookmarkStart w:id="71" w:name="P71"/>
    <w:bookmarkEnd w:id="71"/>
    <w:p>
      <w:pPr>
        <w:pStyle w:val="0"/>
        <w:ind w:firstLine="540"/>
        <w:jc w:val="both"/>
      </w:pPr>
      <w:r>
        <w:rPr>
          <w:sz w:val="20"/>
        </w:rPr>
        <w:t xml:space="preserve">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</w:t>
      </w:r>
      <w:hyperlink w:history="0" r:id="rId19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25</w:t>
        </w:r>
      </w:hyperlink>
      <w:r>
        <w:rPr>
          <w:sz w:val="20"/>
        </w:rPr>
        <w:t xml:space="preserve"> Ракетно-космическая промышленность; </w:t>
      </w:r>
      <w:hyperlink w:history="0" r:id="rId20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31</w:t>
        </w:r>
      </w:hyperlink>
      <w:r>
        <w:rPr>
          <w:sz w:val="20"/>
        </w:rPr>
        <w:t xml:space="preserve"> Автомобилестроение; </w:t>
      </w:r>
      <w:hyperlink w:history="0" r:id="rId21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32</w:t>
        </w:r>
      </w:hyperlink>
      <w:r>
        <w:rPr>
          <w:sz w:val="20"/>
        </w:rPr>
        <w:t xml:space="preserve"> Авиастроение; </w:t>
      </w:r>
      <w:hyperlink w:history="0" r:id="rId22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40</w:t>
        </w:r>
      </w:hyperlink>
      <w:r>
        <w:rPr>
          <w:sz w:val="20"/>
        </w:rPr>
        <w:t xml:space="preserve"> Сквозные виды деятельности в промышленности &lt;5&gt;.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&lt;5&gt; </w:t>
      </w:r>
      <w:hyperlink w:history="0" r:id="rId23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Таблица</w:t>
        </w:r>
      </w:hyperlink>
      <w:r>
        <w:rPr>
          <w:sz w:val="20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34779),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 Федерации 29 марта 2017 г., регистрационный N 46168).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1.15. При разработке образовательной программы организация устанавливает направленность, которая соответствует специальности в целом, с учетом соответствующей ПООП.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II. ТРЕБОВАНИЯ К СТРУКТУРЕ ОБРАЗОВАТЕЛЬНОЙ ПРОГРАММЫ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2.1. Структура и объем образовательной программы </w:t>
      </w:r>
      <w:hyperlink w:history="0" w:anchor="P87" w:tooltip="Структура и объем образовательной программы">
        <w:r>
          <w:rPr>
            <w:sz w:val="20"/>
            <w:color w:val="0000ff"/>
          </w:rPr>
          <w:t xml:space="preserve">(таблица N 1)</w:t>
        </w:r>
      </w:hyperlink>
      <w:r>
        <w:rPr>
          <w:sz w:val="20"/>
        </w:rPr>
        <w:t xml:space="preserve">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дисциплины (модули);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государственную итоговую аттестацию.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1</w:t>
      </w:r>
    </w:p>
    <w:p>
      <w:pPr>
        <w:pStyle w:val="0"/>
        <w:ind w:firstLine="540"/>
        <w:jc w:val="both"/>
      </w:pPr>
      <w:r>
        <w:rPr>
          <w:sz w:val="20"/>
        </w:rPr>
      </w:r>
    </w:p>
    <w:bookmarkStart w:id="87" w:name="P87"/>
    <w:bookmarkEnd w:id="87"/>
    <w:p>
      <w:pPr>
        <w:pStyle w:val="0"/>
        <w:jc w:val="center"/>
      </w:pPr>
      <w:r>
        <w:rPr>
          <w:sz w:val="20"/>
        </w:rPr>
        <w:t xml:space="preserve">Структура и объем образовательной программы</w:t>
      </w:r>
    </w:p>
    <w:p>
      <w:pPr>
        <w:pStyle w:val="0"/>
        <w:ind w:firstLine="54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669"/>
        <w:gridCol w:w="3402"/>
      </w:tblGrid>
      <w:tr>
        <w:tc>
          <w:tcPr>
            <w:tcW w:w="5669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Структура образовательной программы</w:t>
            </w:r>
          </w:p>
        </w:tc>
        <w:tc>
          <w:tcPr>
            <w:tcW w:w="34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Объем образовательной программы, в академических часах</w:t>
            </w:r>
          </w:p>
        </w:tc>
      </w:tr>
      <w:tr>
        <w:tc>
          <w:tcPr>
            <w:tcW w:w="5669" w:type="dxa"/>
          </w:tcPr>
          <w:p>
            <w:pPr>
              <w:pStyle w:val="0"/>
            </w:pPr>
            <w:r>
              <w:rPr>
                <w:sz w:val="20"/>
              </w:rPr>
              <w:t xml:space="preserve">Дисциплины (модули)</w:t>
            </w:r>
          </w:p>
        </w:tc>
        <w:tc>
          <w:tcPr>
            <w:tcW w:w="34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2052</w:t>
            </w:r>
          </w:p>
        </w:tc>
      </w:tr>
      <w:tr>
        <w:tc>
          <w:tcPr>
            <w:tcW w:w="5669" w:type="dxa"/>
          </w:tcPr>
          <w:p>
            <w:pPr>
              <w:pStyle w:val="0"/>
            </w:pPr>
            <w:r>
              <w:rPr>
                <w:sz w:val="20"/>
              </w:rPr>
              <w:t xml:space="preserve">Практика</w:t>
            </w:r>
          </w:p>
        </w:tc>
        <w:tc>
          <w:tcPr>
            <w:tcW w:w="34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900</w:t>
            </w:r>
          </w:p>
        </w:tc>
      </w:tr>
      <w:tr>
        <w:tc>
          <w:tcPr>
            <w:tcW w:w="5669" w:type="dxa"/>
          </w:tcPr>
          <w:p>
            <w:pPr>
              <w:pStyle w:val="0"/>
            </w:pPr>
            <w:r>
              <w:rPr>
                <w:sz w:val="20"/>
              </w:rPr>
              <w:t xml:space="preserve">Государственная итоговая аттестация</w:t>
            </w:r>
          </w:p>
        </w:tc>
        <w:tc>
          <w:tcPr>
            <w:tcW w:w="34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216</w:t>
            </w:r>
          </w:p>
        </w:tc>
      </w:tr>
      <w:tr>
        <w:tc>
          <w:tcPr>
            <w:gridSpan w:val="2"/>
            <w:tcW w:w="907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Общий объем образовательной программы:</w:t>
            </w:r>
          </w:p>
        </w:tc>
      </w:tr>
      <w:tr>
        <w:tc>
          <w:tcPr>
            <w:tcW w:w="5669" w:type="dxa"/>
          </w:tcPr>
          <w:p>
            <w:pPr>
              <w:pStyle w:val="0"/>
            </w:pPr>
            <w:r>
              <w:rPr>
                <w:sz w:val="20"/>
              </w:rPr>
              <w:t xml:space="preserve">на базе среднего общего образования</w:t>
            </w:r>
          </w:p>
        </w:tc>
        <w:tc>
          <w:tcPr>
            <w:tcW w:w="34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4464</w:t>
            </w:r>
          </w:p>
        </w:tc>
      </w:tr>
      <w:tr>
        <w:tc>
          <w:tcPr>
            <w:tcW w:w="5669" w:type="dxa"/>
          </w:tcPr>
          <w:p>
            <w:pPr>
              <w:pStyle w:val="0"/>
            </w:pPr>
            <w:r>
              <w:rPr>
                <w:sz w:val="20"/>
              </w:rPr>
              <w:t xml:space="preserve">на базе основного общего образования, включая получение среднего общего образования в соответствии с требованиями федерального государственного образовательного стандарта среднего общего образования</w:t>
            </w:r>
          </w:p>
        </w:tc>
        <w:tc>
          <w:tcPr>
            <w:tcW w:w="3402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5940</w:t>
            </w:r>
          </w:p>
        </w:tc>
      </w:tr>
    </w:tbl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2.2. Образовательная программа включает циклы: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социально-гуманитарный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общепрофессиональный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профессиональный цикл.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2.3. В рамках образовательной программы выделяются обязательная часть и часть, формируемая участниками образовательных отношений (вариативная часть).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Обязательная часть образовательной программы направлена на формирование общих и профессиональных компетенций, предусмотренных </w:t>
      </w:r>
      <w:hyperlink w:history="0" w:anchor="P133" w:tooltip="III. ТРЕБОВАНИЯ К РЕЗУЛЬТАТАМ ОСВОЕНИЯ">
        <w:r>
          <w:rPr>
            <w:sz w:val="20"/>
            <w:color w:val="0000ff"/>
          </w:rPr>
          <w:t xml:space="preserve">главой III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Объем обязательной части без учета объема государственной итоговой аттестации должен составлять не более 70 процентов от общего объема времени, отведенного на освоение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Вариативная часть образовательной программы объемом не менее 30 процентов от общего объема времени, отведенного на освоение образовательной программы, дает возможность дальнейшего развития общих и профессиональных компетенций, в том числе за счет расширения видов деятельности, введения дополнительных видов деятельности, а также профессиональных компетенций, необходимых для обеспечения конкурентоспособности выпускника в соответствии с потребностями регионального рынка труда, а также с учетом требований цифровой экономики.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Конкретное соотношение обязательной и вариативной частей образовательной программы, объемные параметры циклов и практики образовательная организация определяет самостоятельно в соответствии с требованиями настоящего пункта, а также с учетом ПООП.</w:t>
      </w:r>
    </w:p>
    <w:bookmarkStart w:id="112" w:name="P112"/>
    <w:bookmarkEnd w:id="112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разработка технологических процессов изготовления деталей машин;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разработка и внедрение управляющих программ изготовления деталей машин в машиностроительном производстве;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разработка и реализация технологических процессов в механосборочном производстве;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контроля, наладки и технического обслуживания оборудования машиностроительного производства;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работ по реализации технологических процессов в машиностроительном производстве.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2.5. Образовательная организация при необходимости самостоятельно формирует виды деятельности в дополнение к видам деятельности, указанным в </w:t>
      </w:r>
      <w:hyperlink w:history="0" w:anchor="P112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пункте 2.4</w:t>
        </w:r>
      </w:hyperlink>
      <w:r>
        <w:rPr>
          <w:sz w:val="20"/>
        </w:rPr>
        <w:t xml:space="preserve"> ФГОС СПО, в рамках вариативной части.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2.6. При освоении социально-гуманитарного, общепрофессионального и профессионального циклов (далее - учебные циклы) выделяется объем учебных занятий, практики (в профессиональном цикле) и самостоятельной работы.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проведение учебных занятий и практики должно быть выделено не менее 70 процентов от объема учебных циклов образовательной программы в очной форме обучения, не менее 25 процентов - в очно-заочной форме обучения и не менее 10 процентов - в заочной форме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учебные циклы включается промежуточная аттестация обучающихся, которая осуществляется в рамках освоения указанных циклов в соответствии с формой, определяемой образовательной организацией, и оценочными материалами, позволяющими оценить достижение запланированных по отдельным дисциплинам (модулям) и практикам результатов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2.7. Обязательная часть социально-гуманитарного цикла образовательной программы должна предусматривать изучение следующих дисциплин: "История России", "Иностранный язык в профессиональной деятельности", "Безопасность жизнедеятельности", "Физическая культура", "Основы бережливого производства".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Общий объем дисциплины "Безопасность жизнедеятельности" в очной форме обучения не может быть менее 68 академических часов, из них на освоение основ военной службы (для юношей) - не менее 48 академических часов; для подгрупп девушек это время может быть использовано на освоение основ медицинских знаний.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Дисциплина "Физическая культура" должна способствовать формированию физической культуры выпускника и способности направленного использования средств физической культуры и спорта для сохранения и укрепления здоровья, психофизической подготовке к профессиональной деятельности, предупреждению профессиональных заболеваний.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Для обучающихся инвалидов и лиц с ограниченными возможностями здоровья образовательная организация устанавливает особый порядок освоения дисциплины "Физическая культура" с учетом состояния их здоровья.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2.8. Обязательная часть общепрофессионального цикла образовательной программы должна предусматривать изучение следующих дисциплин: "Инженерная графика", "Техническая механика", "Материаловедение, "Метрология, стандартизация и сертификация", "Процессы формообразования и инструменты", "Технология машиностроения", "Охрана труда", "Математика в профессиональной деятельности".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2.9. Профессиональный цикл образовательной программы включает профессиональные модули, которые формируются в соответствии с видами деятельности, предусмотренными </w:t>
      </w:r>
      <w:hyperlink w:history="0" w:anchor="P112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а также дополнительными видами деятельности, сформированными образовательными организациями самостоятельно. В состав профессионального модуля входит один или несколько междисциплинарных курсов, которые устанавливаются образовательной организацией самостоятельно с учетом ПООП. Объем профессионального модуля составляет не менее 8 зачетных единиц.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2.10. Практика входит в профессиональный цикл и имеет следующие виды - учебная практика и производственная практика, которые реализуются в форме практической подготовки. Учебная и производственная практики реализуются как в несколько периодов, так и рассредоточенно, чередуясь с учебными занятиями. Типы практики устанавливаются образовательной организацией самостоятельно с учетом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2.11. Образовательная организация должна предоставлять инвалидам и лицам с ограниченными возможностями здоровья (по их заявлению) возможность обучения по образовательной программе, учитывающей особенности их психофизического развития, индивидуальных возможностей и, при необходимости, обеспечивающей коррекцию нарушений развития и социальную адаптацию указанных лиц.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2.12. Государственная итоговая аттестация проводится в форме демонстрационного экзамена и защиты дипломного проекта (работы).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2.13. Государственная итоговая аттестация завершается присвоением квалификации квалифицированного специалиста среднего звена, указанной в </w:t>
      </w:r>
      <w:hyperlink w:history="0" w:anchor="P40" w:tooltip="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15.02.16 Технология машиностроения (далее соответственно - ФГОС СПО, образовательная программа, специальность) в соответствии с квалификацией специалиста среднего звена &quot;техник-технолог&quot;.">
        <w:r>
          <w:rPr>
            <w:sz w:val="20"/>
            <w:color w:val="0000ff"/>
          </w:rPr>
          <w:t xml:space="preserve">пункте 1.1</w:t>
        </w:r>
      </w:hyperlink>
      <w:r>
        <w:rPr>
          <w:sz w:val="20"/>
        </w:rPr>
        <w:t xml:space="preserve"> ФГОС СПО.</w:t>
      </w:r>
    </w:p>
    <w:p>
      <w:pPr>
        <w:pStyle w:val="0"/>
        <w:ind w:firstLine="540"/>
        <w:jc w:val="both"/>
      </w:pPr>
      <w:r>
        <w:rPr>
          <w:sz w:val="20"/>
        </w:rPr>
      </w:r>
    </w:p>
    <w:bookmarkStart w:id="133" w:name="P133"/>
    <w:bookmarkEnd w:id="133"/>
    <w:p>
      <w:pPr>
        <w:pStyle w:val="2"/>
        <w:outlineLvl w:val="1"/>
        <w:jc w:val="center"/>
      </w:pPr>
      <w:r>
        <w:rPr>
          <w:sz w:val="20"/>
        </w:rPr>
        <w:t xml:space="preserve">III. ТРЕБОВАНИЯ К РЕЗУЛЬТАТАМ ОСВОЕНИЯ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3.1. В результате освоения образовательной программы у выпускника должны быть сформированы общие и профессиональные компетенции.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3.2. Выпускник, освоивший образовательную программу, должен обладать следующими общими компетенциями (далее - ОК):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01. Выбирать способы решения задач профессиональной деятельности применительно к различным контекстам;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04. Эффективно взаимодействовать и работать в коллективе и команде;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09. Пользоваться профессиональной документацией на государственном и иностранном языках.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3.3. Выпускник, освоивший образовательную программу, должен обладать профессиональными компетенциями (далее - ПК), соответствующими видам деятельности (таблица N 2), предусмотренным </w:t>
      </w:r>
      <w:hyperlink w:history="0" w:anchor="P112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сформированным в том числе на основе профессиональных стандартов (при наличии), указанных в ПООП: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2</w:t>
      </w:r>
    </w:p>
    <w:p>
      <w:pPr>
        <w:pStyle w:val="0"/>
        <w:ind w:firstLine="54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438"/>
        <w:gridCol w:w="6633"/>
      </w:tblGrid>
      <w:tr>
        <w:tc>
          <w:tcPr>
            <w:tcW w:w="24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Виды деятельности</w:t>
            </w:r>
          </w:p>
        </w:tc>
        <w:tc>
          <w:tcPr>
            <w:tcW w:w="6633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Профессиональные компетенции, соответствующие видам деятельности</w:t>
            </w:r>
          </w:p>
        </w:tc>
      </w:tr>
      <w:tr>
        <w:tc>
          <w:tcPr>
            <w:tcW w:w="243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6633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  <w:tr>
        <w:tc>
          <w:tcPr>
            <w:tcW w:w="2438" w:type="dxa"/>
          </w:tcPr>
          <w:p>
            <w:pPr>
              <w:pStyle w:val="0"/>
            </w:pPr>
            <w:r>
              <w:rPr>
                <w:sz w:val="20"/>
              </w:rPr>
              <w:t xml:space="preserve">разработка технологических процессов изготовления деталей машин</w:t>
            </w:r>
          </w:p>
        </w:tc>
        <w:tc>
          <w:tcPr>
            <w:tcW w:w="6633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1.1. Использовать конструкторскую и технологическую документацию при разработке технологических процессов изготовления деталей машин.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1.2. Выбирать метод получения заготовок с учетом условий производства.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1.3. Выбирать методы механической обработки и последовательность технологического процесса обработки деталей машин в машиностроительном производстве.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1.4. Выбирать схемы базирования заготовок, оборудование, инструмент и оснастку для изготовления деталей машин.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1.5. Выполнять расчеты параметров механической обработки изготовления деталей машин, в том числе с применением систем автоматизированного проектирования.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1.6. Разрабатывать технологическую документацию по изготовлению деталей машин, в том числе с применением систем автоматизированного проектирования.</w:t>
            </w:r>
          </w:p>
        </w:tc>
      </w:tr>
      <w:tr>
        <w:tc>
          <w:tcPr>
            <w:tcW w:w="2438" w:type="dxa"/>
          </w:tcPr>
          <w:p>
            <w:pPr>
              <w:pStyle w:val="0"/>
            </w:pPr>
            <w:r>
              <w:rPr>
                <w:sz w:val="20"/>
              </w:rPr>
              <w:t xml:space="preserve">разработка и внедрение управляющих программ изготовления деталей машин в машиностроительном производстве</w:t>
            </w:r>
          </w:p>
        </w:tc>
        <w:tc>
          <w:tcPr>
            <w:tcW w:w="6633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2.1. Разрабатывать вручную управляющие программы для технологического оборудования.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2.2. Разрабатывать с помощью CAD/CAM систем управляющие программы для технологического оборудования.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2.3. Осуществлять проверку реализации и корректировки управляющих программ на технологическом оборудовании.</w:t>
            </w:r>
          </w:p>
        </w:tc>
      </w:tr>
      <w:tr>
        <w:tc>
          <w:tcPr>
            <w:tcW w:w="2438" w:type="dxa"/>
          </w:tcPr>
          <w:p>
            <w:pPr>
              <w:pStyle w:val="0"/>
            </w:pPr>
            <w:r>
              <w:rPr>
                <w:sz w:val="20"/>
              </w:rPr>
              <w:t xml:space="preserve">разработка и реализация технологических процессов в механосборочном производстве</w:t>
            </w:r>
          </w:p>
        </w:tc>
        <w:tc>
          <w:tcPr>
            <w:tcW w:w="6633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3.1. Разрабатывать технологический процесс сборки изделий с применением конструкторской и технологической документации.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3.2. Выбирать оборудование, инструмент и оснастку для осуществления сборки изделий.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3.3. Разрабатывать технологическую документацию по сборке изделий, в том числе с применением систем автоматизированного проектирования.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3.4. Реализовывать технологический процесс сборки изделий машиностроительного производства.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3.5. Контролировать соответствие качества сборки требованиям технологической документации, анализировать причины несоответствия изделий и выпуска продукции низкого качества, участвовать в мероприятиях по их предупреждению и устранению.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3.6. Разрабатывать планировки участков механосборочных цехов машиностроительного производства в соответствии с производственными задачами.</w:t>
            </w:r>
          </w:p>
        </w:tc>
      </w:tr>
      <w:tr>
        <w:tc>
          <w:tcPr>
            <w:tcW w:w="2438" w:type="dxa"/>
          </w:tcPr>
          <w:p>
            <w:pPr>
              <w:pStyle w:val="0"/>
            </w:pPr>
            <w:r>
              <w:rPr>
                <w:sz w:val="20"/>
              </w:rPr>
              <w:t xml:space="preserve">организация контроля, наладки и технического обслуживания оборудования машиностроительного производства</w:t>
            </w:r>
          </w:p>
        </w:tc>
        <w:tc>
          <w:tcPr>
            <w:tcW w:w="6633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4.1. Осуществлять диагностику неисправностей и отказов систем металлорежущего и аддитивного производственного оборудования.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4.2. Организовывать работы по устранению неполадок, отказов.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4.3. Планировать работы по наладке и подналадке металлорежущего и аддитивного оборудования.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4.4. Организовывать ресурсное обеспечение работ по наладке.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4.5. Контролировать качество работ по наладке и техническому обслуживанию.</w:t>
            </w:r>
          </w:p>
        </w:tc>
      </w:tr>
      <w:tr>
        <w:tc>
          <w:tcPr>
            <w:tcW w:w="2438" w:type="dxa"/>
          </w:tcPr>
          <w:p>
            <w:pPr>
              <w:pStyle w:val="0"/>
            </w:pPr>
            <w:r>
              <w:rPr>
                <w:sz w:val="20"/>
              </w:rPr>
              <w:t xml:space="preserve">организация работ по реализации технологических процессов в машиностроительном производстве</w:t>
            </w:r>
          </w:p>
        </w:tc>
        <w:tc>
          <w:tcPr>
            <w:tcW w:w="6633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5.1. Планировать и осуществлять управление деятельностью подчиненного персонала.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5.2. Сопровождать подготовку финансовых документов по производству и реализации продукции машиностроительного производства, материально-техническому обеспечению деятельности подразделения.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5.3. Контролировать качество продукции, выявлять, анализировать и устранять причины выпуска продукции низкого качества.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5.4. Реализовывать технологические процессы в машиностроительном производстве с соблюдением требований охраны труда, безопасности жизнедеятельности и защиты окружающей среды, принципов и методов бережливого производства.</w:t>
            </w:r>
          </w:p>
        </w:tc>
      </w:tr>
    </w:tbl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3.4. Образовательная организация при необходимости самостоятельно включает в образовательную программу дополнительные профессиональные компетенции по видам деятельности, установленным в соответствии с </w:t>
      </w:r>
      <w:hyperlink w:history="0" w:anchor="P112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а также по видам деятельности, сформированным в вариативной части образовательной программы образовательной организацией для учета потребностей регионального рынка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при необходимости вводит в вариативную часть учебных циклов образовательной программы модуль по освоению компетенций цифровой экономики, соответствующих одному или нескольким видам деятельности, осваиваемых в рамках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3.5. Образовательная организация с учетом ПООП самостоятельно планирует результаты обучения по отдельным дисциплинам (модулям) и практикам, которые должны быть соотнесены с требуемыми результатами освоения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Совокупность запланированных результатов обучения по дисциплинам (модулям) и практикам должна обеспечивать выпускнику освоение всех компетенций, установленных образовательной программой.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3.6. Обучающиеся, осваивающие образовательную программу, могут освоить профессию рабочего, должность служащего (одну или несколько) в соответствии с перечнем профессий рабочих, должностей служащих, по которым осуществляется профессиональное обучение &lt;6&gt;.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&lt;6&gt; </w:t>
      </w:r>
      <w:hyperlink w:history="0" r:id="rId24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7 статьи 73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Федерации. 2012, N 53, ст. 7598; 2020, N 22, ст. 3379).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IV. ТРЕБОВАНИЯ К УСЛОВИЯМ РЕАЛИЗАЦИИ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4.1. Образовательная организация осуществляет образовательную деятельность по реализации образовательной программы среднего профессионального образования в соответствии с действующими санитарными нормами и правилами &lt;7&gt;.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&lt;7&gt; Федеральный </w:t>
      </w:r>
      <w:hyperlink w:history="0" r:id="rId25" w:tooltip="Федеральный закон от 30.03.1999 N 52-ФЗ (ред. от 04.11.2022) &quot;О санитарно-эпидемиологическом благополучии населения&quot; {КонсультантПлюс}">
        <w:r>
          <w:rPr>
            <w:sz w:val="20"/>
            <w:color w:val="0000ff"/>
          </w:rPr>
          <w:t xml:space="preserve">закон</w:t>
        </w:r>
      </w:hyperlink>
      <w:r>
        <w:rPr>
          <w:sz w:val="20"/>
        </w:rPr>
        <w:t xml:space="preserve"> от 30 марта 1999 г. N 52-ФЗ "О санитарно-эпидемиологическом благополучии населения" (Собрание законодательства Российской Федерации, 1999, N 14, ст. 1650; 2021, N 27, ст. 5185); санитарные правила </w:t>
      </w:r>
      <w:hyperlink w:history="0" r:id="rId26" w:tooltip="Постановление Главного государственного санитарного врача РФ от 28.09.2020 N 28 &quot;Об утверждении санитарных правил СП 2.4.3648-20 &quot;Санитарно-эпидемиологические требования к организациям воспитания и обучения, отдыха и оздоровления детей и молодежи&quot; (вместе с &quot;СП 2.4.3648-20. Санитарные правила...&quot;) (Зарегистрировано в Минюсте России 18.12.2020 N 61573) {КонсультантПлюс}">
        <w:r>
          <w:rPr>
            <w:sz w:val="20"/>
            <w:color w:val="0000ff"/>
          </w:rPr>
          <w:t xml:space="preserve">СП 2.4.3648-20</w:t>
        </w:r>
      </w:hyperlink>
      <w:r>
        <w:rPr>
          <w:sz w:val="20"/>
        </w:rPr>
        <w:t xml:space="preserve"> "Санитарно-эпидемиологические требования к организациям воспитания и обучения, отдыха и оздоровления детей и молодежи", утвержденные постановлением Главного государственного санитарного врача Российской Федерации от 28 сентября 2020 г. N 28 (зарегистрировано Министерством юстиции Российской Федерации 18 декабря 2020 г., регистрационный N 61573); санитарно-эпидемиологические правила и нормы </w:t>
      </w:r>
      <w:hyperlink w:history="0" r:id="rId27" w:tooltip="Постановление Главного государственного санитарного врача РФ от 27.10.2020 N 32 &quot;Об утверждении санитарно-эпидемиологических правил и норм СанПиН 2.3/2.4.3590-20 &quot;Санитарно-эпидемиологические требования к организации общественного питания населения&quot; (вместе с &quot;СанПиН 2.3/2.4.3590-20. Санитарно-эпидемиологические правила и нормы...&quot;) (Зарегистрировано в Минюсте России 11.11.2020 N 60833) {КонсультантПлюс}">
        <w:r>
          <w:rPr>
            <w:sz w:val="20"/>
            <w:color w:val="0000ff"/>
          </w:rPr>
          <w:t xml:space="preserve">СанПиН 2.3/2.4.3590-20</w:t>
        </w:r>
      </w:hyperlink>
      <w:r>
        <w:rPr>
          <w:sz w:val="20"/>
        </w:rPr>
        <w:t xml:space="preserve"> "Санитарно-эпидемиологические требования к организации общественного питания населения", утвержденные постановлением Главного государственного санитарного врача Российской Федерации от 27 октября 2020 г. N 32 (зарегистрировано Министерством юстиции Российской Федерации 11 ноября 2020 г., регистрационный N 60833); санитарные правила и нормы </w:t>
      </w:r>
      <w:hyperlink w:history="0" r:id="rId28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я&quot; (вместе с &quot;СанПиН 1.2.3685-21. Санитарные правила и нормы...&quot;) (Зарегистрировано в Минюсте России 29.01.2021 N 62296) {КонсультантПлюс}">
        <w:r>
          <w:rPr>
            <w:sz w:val="20"/>
            <w:color w:val="0000ff"/>
          </w:rPr>
          <w:t xml:space="preserve">СанПиН 1.2.3685-21</w:t>
        </w:r>
      </w:hyperlink>
      <w:r>
        <w:rPr>
          <w:sz w:val="20"/>
        </w:rPr>
        <w:t xml:space="preserve"> "Гигиенические нормативы и требования к обеспечению безопасности и (или) безвредности для человека факторов среды обитания", утвержденные постановлением Главного государственного санитарного врача Российской Федерации от 28 января 2021 г. N 2 (зарегистрировано Министерством юстиции Российской Федерации 29 января 2021 г., регистрационный N 62296).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4.2. Требования к условиям реализации образовательной программы включают в себя общесистемные требования, требования к материально-техническому, учебно-методическому обеспечению, к организации воспитания обучающихся, кадровым и финансовым условиям реализации образовательной программы: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4.3. Общесистемные требования к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образовательная организация должна располагать на праве собственности или ином законном основании материально-технической базой, обеспечивающей проведение всех видов учебной деятельности обучающихся, включая проведение демонстрационного экзамена, предусмотренных учебным планом, с учетом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случае реализации образовательной программы с использованием сетевой формы требования к реализации образовательной программы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образовательной программы с использованием сетевой формы.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4.4. Требования к материально-техническому и учебно-методическому обеспечению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специальные помещения должны представлять собой учебные аудитории, лаборатории, мастерские, оснащенные оборудованием, техническими средствами обучения для проведения занятий всех видов, предусмотренных образовательной программой, в том числе групповых и индивидуальных консультаций, а также для проведения текущего контроля, промежуточной и государственной итоговой аттестации, помещения для организации самостоятельной и воспитательной работы;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все виды учебной деятельности обучающихся, предусмотренные учебным планом, включая промежуточную и государственную итоговую аттестацию, должны быть обеспечены расходными материалами;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помещения для организации самостоятельной и воспитательной работы должны быть оснащены компьютерной техникой с возможностью подключения к информационно-телекоммуникационной сети "Интернет" и обеспечением доступа в электронную информационно-образовательную среду образовательной организации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допускается замена оборудования его виртуальными аналогами;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д) образовательная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е)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ж) в качестве основной литературы образовательная организация использует учебники, учебные пособия, предусмотренные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з) в случае наличия электронной информационно-образовательной среды допускается замена печатного библиотечного фонда с предоставлением права одновременного доступа не менее 25 процентов обучающихся к цифровой (электронной) библиотеке;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и)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к) обучающиеся инвалиды и лица с ограниченными возможностями здоровья должны быть обеспечены печатными и (или) электронными учебными изданиями, адаптированными при необходимости для обучения указанных обучающихся;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л) образовательная программа должна обеспечиваться учебно-методической документацией по всем учебным дисциплинам (модулям), видам практики, видам государственной итоговой аттестации;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м) рекомендации по иному материально-техническому и учебно-методическому обеспечению реализации образовательной программы определяются ПООП.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4.5. Требования к кадровым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реализация образовательной программы обеспечивается педагогическими работниками образовательной организации, а также лицами, привлекаемыми к реализации образовательной программы на иных условиях, в том числе из числа руководителей и работников организаций, направление деятельности которых соответствует одной из областей профессиональной деятельности, указанных в </w:t>
      </w:r>
      <w:hyperlink w:history="0" w:anchor="P71" w:tooltip="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25 Ракетно-космическая промышленность; 31 Автомобилестроение; 32 Авиастроение; 40 Сквозные виды деятельности в промышленности &lt;5&gt;.">
        <w:r>
          <w:rPr>
            <w:sz w:val="20"/>
            <w:color w:val="0000ff"/>
          </w:rPr>
          <w:t xml:space="preserve">пункте 1.14</w:t>
        </w:r>
      </w:hyperlink>
      <w:r>
        <w:rPr>
          <w:sz w:val="20"/>
        </w:rPr>
        <w:t xml:space="preserve"> ФГОС СПО (имеющих стаж работы в данной профессиональной области не менее трех лет);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квалификация педагогических работников образовательной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педагогические работники, привлекаемые к реализации образовательной программы,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компетенций, в том числе в форме стажировки в организациях, направление деятельности которых соответствует одной из областей профессиональной деятельности, указанных в </w:t>
      </w:r>
      <w:hyperlink w:history="0" w:anchor="P71" w:tooltip="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25 Ракетно-космическая промышленность; 31 Автомобилестроение; 32 Авиастроение; 40 Сквозные виды деятельности в промышленности &lt;5&gt;.">
        <w:r>
          <w:rPr>
            <w:sz w:val="20"/>
            <w:color w:val="0000ff"/>
          </w:rPr>
          <w:t xml:space="preserve">пункте 1.14</w:t>
        </w:r>
      </w:hyperlink>
      <w:r>
        <w:rPr>
          <w:sz w:val="20"/>
        </w:rPr>
        <w:t xml:space="preserve"> ФГОС СПО, а также в других областях профессиональной деятельности и (или) сферах профессиональной деятельности при условии соответствия полученных компетенций требованиям к квалификации педагогического работника;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доля педагогических работников (в приведенных к целочисленным значениям ставок), имеющих опыт деятельности не менее трех лет в организациях, направление деятельности которых соответствует одной из областей профессиональной деятельности, указанных в </w:t>
      </w:r>
      <w:hyperlink w:history="0" w:anchor="P71" w:tooltip="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25 Ракетно-космическая промышленность; 31 Автомобилестроение; 32 Авиастроение; 40 Сквозные виды деятельности в промышленности &lt;5&gt;.">
        <w:r>
          <w:rPr>
            <w:sz w:val="20"/>
            <w:color w:val="0000ff"/>
          </w:rPr>
          <w:t xml:space="preserve">пункте 1.14</w:t>
        </w:r>
      </w:hyperlink>
      <w:r>
        <w:rPr>
          <w:sz w:val="20"/>
        </w:rPr>
        <w:t xml:space="preserve"> ФГОС СПО, в общем числе педагогических работников, обеспечивающих освоение обучающимися профессиональных модулей образовательной программы, должна быть не менее 25 процентов.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4.6. Требование к финансовым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финансовое обеспечение реализации образовательной программы должно осуществляться в объеме не ниже базовых нормативных затрат на оказание государственной услуги по реализации имеющих государственную аккредитацию образовательных программ среднего профессионального образования по специальности с учетом корректирующих коэффициентов.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4.7. Требования к применяемым механизмам оценки качества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качество образовательной программы определяется в рамках системы внутренней оценки, а также системы внешней оценки на добровольной основе;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целях совершенствования образовательной программы образовательная организация при проведении регулярной внутренней оценки качества образовательной программы привлекает работодателей и их объединения, иных юридических и (или) физических лиц, включая педагогических работников образовательной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внешняя оценка качества образовательной программы может осуществляться в том числе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в целях признания качества и уровня подготовки выпускников, отвечающих требованиям профессиональных стандартов, требованиям рынка труда к специалистам соответствующего профиля.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Минпросвещения России от 14.06.2022 N 444</w:t>
            <w:br/>
            <w:t>"Об утверждении федерального государственного образовательного стандарт...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13.12.2022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consultantplus://offline/ref=B2BFB41DEE9DF03C034835AB0D20DF797DDB6E2B9B0642F9936B74E4D5FDFCCBEA93A3D735958CCC405E0E88374241278FEF79805C922934d0D6P" TargetMode = "External"/>
	<Relationship Id="rId8" Type="http://schemas.openxmlformats.org/officeDocument/2006/relationships/hyperlink" Target="consultantplus://offline/ref=B2BFB41DEE9DF03C034835AB0D20DF797AD166289A0242F9936B74E4D5FDFCCBEA93A3D735958CCE435E0E88374241278FEF79805C922934d0D6P" TargetMode = "External"/>
	<Relationship Id="rId9" Type="http://schemas.openxmlformats.org/officeDocument/2006/relationships/hyperlink" Target="consultantplus://offline/ref=B2BFB41DEE9DF03C034835AB0D20DF797AD1672F9E0842F9936B74E4D5FDFCCBEA93A3D735958CC8435E0E88374241278FEF79805C922934d0D6P" TargetMode = "External"/>
	<Relationship Id="rId10" Type="http://schemas.openxmlformats.org/officeDocument/2006/relationships/hyperlink" Target="consultantplus://offline/ref=B2BFB41DEE9DF03C034835AB0D20DF797ADF682C9F0242F9936B74E4D5FDFCCBEA93A3D735948DC1455E0E88374241278FEF79805C922934d0D6P" TargetMode = "External"/>
	<Relationship Id="rId11" Type="http://schemas.openxmlformats.org/officeDocument/2006/relationships/hyperlink" Target="consultantplus://offline/ref=B2BFB41DEE9DF03C034835AB0D20DF797ADF6A2B9E0942F9936B74E4D5FDFCCBEA93A3D735958CC8405E0E88374241278FEF79805C922934d0D6P" TargetMode = "External"/>
	<Relationship Id="rId12" Type="http://schemas.openxmlformats.org/officeDocument/2006/relationships/hyperlink" Target="consultantplus://offline/ref=B2BFB41DEE9DF03C034835AB0D20DF797ADF682C9F0242F9936B74E4D5FDFCCBEA93A3D73696879D10110FD4721452278EEF7A8240d9D2P" TargetMode = "External"/>
	<Relationship Id="rId13" Type="http://schemas.openxmlformats.org/officeDocument/2006/relationships/hyperlink" Target="consultantplus://offline/ref=B2BFB41DEE9DF03C034835AB0D20DF797DD9662C9B0142F9936B74E4D5FDFCCBEA93A3D735958BCF495E0E88374241278FEF79805C922934d0D6P" TargetMode = "External"/>
	<Relationship Id="rId14" Type="http://schemas.openxmlformats.org/officeDocument/2006/relationships/hyperlink" Target="consultantplus://offline/ref=B2BFB41DEE9DF03C034835AB0D20DF797DD96E229D0042F9936B74E4D5FDFCCBF893FBDB349692C8434B58D971d1D5P" TargetMode = "External"/>
	<Relationship Id="rId15" Type="http://schemas.openxmlformats.org/officeDocument/2006/relationships/hyperlink" Target="consultantplus://offline/ref=B2BFB41DEE9DF03C034835AB0D20DF797DDA692E9A0642F9936B74E4D5FDFCCBEA93A3D23EC1DD8D14585BDA6D164E388EF17Ad8D0P" TargetMode = "External"/>
	<Relationship Id="rId16" Type="http://schemas.openxmlformats.org/officeDocument/2006/relationships/hyperlink" Target="consultantplus://offline/ref=B2BFB41DEE9DF03C034835AB0D20DF797DDB6C2F9D0642F9936B74E4D5FDFCCBEA93A3D23193879D10110FD4721452278EEF7A8240d9D2P" TargetMode = "External"/>
	<Relationship Id="rId17" Type="http://schemas.openxmlformats.org/officeDocument/2006/relationships/hyperlink" Target="consultantplus://offline/ref=B2BFB41DEE9DF03C034835AB0D20DF797DDB6C2F9D0642F9936B74E4D5FDFCCBEA93A3D735958ECD485E0E88374241278FEF79805C922934d0D6P" TargetMode = "External"/>
	<Relationship Id="rId18" Type="http://schemas.openxmlformats.org/officeDocument/2006/relationships/hyperlink" Target="consultantplus://offline/ref=B2BFB41DEE9DF03C034835AB0D20DF797DD96E229D0042F9936B74E4D5FDFCCBEA93A3D735958CCA415E0E88374241278FEF79805C922934d0D6P" TargetMode = "External"/>
	<Relationship Id="rId19" Type="http://schemas.openxmlformats.org/officeDocument/2006/relationships/hyperlink" Target="consultantplus://offline/ref=B2BFB41DEE9DF03C034835AB0D20DF797BD96B2C9C0042F9936B74E4D5FDFCCBEA93A3D735958CC0495E0E88374241278FEF79805C922934d0D6P" TargetMode = "External"/>
	<Relationship Id="rId20" Type="http://schemas.openxmlformats.org/officeDocument/2006/relationships/hyperlink" Target="consultantplus://offline/ref=B2BFB41DEE9DF03C034835AB0D20DF797BD96B2C9C0042F9936B74E4D5FDFCCBEA93A3D735958DC8415E0E88374241278FEF79805C922934d0D6P" TargetMode = "External"/>
	<Relationship Id="rId21" Type="http://schemas.openxmlformats.org/officeDocument/2006/relationships/hyperlink" Target="consultantplus://offline/ref=B2BFB41DEE9DF03C034835AB0D20DF797BD96B2C9C0042F9936B74E4D5FDFCCBEA93A3D735958DC8435E0E88374241278FEF79805C922934d0D6P" TargetMode = "External"/>
	<Relationship Id="rId22" Type="http://schemas.openxmlformats.org/officeDocument/2006/relationships/hyperlink" Target="consultantplus://offline/ref=B2BFB41DEE9DF03C034835AB0D20DF797BD96B2C9C0042F9936B74E4D5FDFCCBEA93A3D735958DC8475E0E88374241278FEF79805C922934d0D6P" TargetMode = "External"/>
	<Relationship Id="rId23" Type="http://schemas.openxmlformats.org/officeDocument/2006/relationships/hyperlink" Target="consultantplus://offline/ref=B2BFB41DEE9DF03C034835AB0D20DF797BD96B2C9C0042F9936B74E4D5FDFCCBEA93A3D735958CCD465E0E88374241278FEF79805C922934d0D6P" TargetMode = "External"/>
	<Relationship Id="rId24" Type="http://schemas.openxmlformats.org/officeDocument/2006/relationships/hyperlink" Target="consultantplus://offline/ref=B2BFB41DEE9DF03C034835AB0D20DF797DDB6C2F9D0642F9936B74E4D5FDFCCBEA93A3D23490879D10110FD4721452278EEF7A8240d9D2P" TargetMode = "External"/>
	<Relationship Id="rId25" Type="http://schemas.openxmlformats.org/officeDocument/2006/relationships/hyperlink" Target="consultantplus://offline/ref=B2BFB41DEE9DF03C034835AB0D20DF797DDB6F2D9C0442F9936B74E4D5FDFCCBF893FBDB349692C8434B58D971d1D5P" TargetMode = "External"/>
	<Relationship Id="rId26" Type="http://schemas.openxmlformats.org/officeDocument/2006/relationships/hyperlink" Target="consultantplus://offline/ref=B2BFB41DEE9DF03C034835AB0D20DF797ADF6E2E970442F9936B74E4D5FDFCCBEA93A3D735958CCD465E0E88374241278FEF79805C922934d0D6P" TargetMode = "External"/>
	<Relationship Id="rId27" Type="http://schemas.openxmlformats.org/officeDocument/2006/relationships/hyperlink" Target="consultantplus://offline/ref=B2BFB41DEE9DF03C034835AB0D20DF797ADE682E980442F9936B74E4D5FDFCCBEA93A3D735958CCA465E0E88374241278FEF79805C922934d0D6P" TargetMode = "External"/>
	<Relationship Id="rId28" Type="http://schemas.openxmlformats.org/officeDocument/2006/relationships/hyperlink" Target="consultantplus://offline/ref=B2BFB41DEE9DF03C034835AB0D20DF797ADF6A239D0942F9936B74E4D5FDFCCBEA93A3D735958DCA465E0E88374241278FEF79805C922934d0D6P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4022.00.55</Application>
  <Company>КонсультантПлюс Версия 4022.00.55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Минпросвещения России от 14.06.2022 N 444
"Об утверждении федерального государственного образовательного стандарта среднего профессионального образования по специальности 15.02.16 Технология машиностроения"
(Зарегистрировано в Минюсте России 01.07.2022 N 69122)</dc:title>
  <dcterms:created xsi:type="dcterms:W3CDTF">2022-12-13T15:03:28Z</dcterms:created>
</cp:coreProperties>
</file>