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5902" w:rsidRPr="001C4D4F" w:rsidRDefault="00CC5902" w:rsidP="00CC5902">
      <w:pPr>
        <w:keepNext/>
        <w:ind w:firstLine="709"/>
        <w:jc w:val="right"/>
        <w:rPr>
          <w:b/>
          <w:sz w:val="24"/>
          <w:szCs w:val="24"/>
        </w:rPr>
      </w:pPr>
      <w:r w:rsidRPr="001C4D4F">
        <w:rPr>
          <w:b/>
          <w:sz w:val="24"/>
          <w:szCs w:val="24"/>
        </w:rPr>
        <w:t>ПРИЛОЖЕНИЕ 4</w:t>
      </w:r>
    </w:p>
    <w:p w:rsidR="00CC5902" w:rsidRPr="001C4D4F" w:rsidRDefault="00CC5902" w:rsidP="00CC5902">
      <w:pPr>
        <w:keepNext/>
        <w:ind w:left="5245"/>
        <w:jc w:val="right"/>
        <w:outlineLvl w:val="0"/>
        <w:rPr>
          <w:b/>
          <w:bCs/>
          <w:kern w:val="32"/>
          <w:sz w:val="24"/>
          <w:szCs w:val="24"/>
          <w:lang w:eastAsia="x-none"/>
        </w:rPr>
      </w:pPr>
      <w:r w:rsidRPr="001C4D4F">
        <w:rPr>
          <w:b/>
          <w:bCs/>
          <w:kern w:val="32"/>
          <w:sz w:val="24"/>
          <w:szCs w:val="24"/>
          <w:lang w:eastAsia="x-none"/>
        </w:rPr>
        <w:t xml:space="preserve">к ОПОП-П по </w:t>
      </w:r>
      <w:bookmarkStart w:id="0" w:name="_Hlk147906861"/>
      <w:r>
        <w:rPr>
          <w:b/>
          <w:bCs/>
          <w:kern w:val="32"/>
          <w:sz w:val="24"/>
          <w:szCs w:val="24"/>
          <w:lang w:eastAsia="x-none"/>
        </w:rPr>
        <w:t>профессии</w:t>
      </w:r>
      <w:r w:rsidRPr="001C4D4F">
        <w:rPr>
          <w:b/>
          <w:bCs/>
          <w:kern w:val="32"/>
          <w:sz w:val="24"/>
          <w:szCs w:val="24"/>
          <w:lang w:eastAsia="x-none"/>
        </w:rPr>
        <w:t xml:space="preserve"> </w:t>
      </w:r>
      <w:r w:rsidRPr="001C4D4F">
        <w:rPr>
          <w:b/>
          <w:bCs/>
          <w:kern w:val="32"/>
          <w:sz w:val="24"/>
          <w:szCs w:val="24"/>
          <w:lang w:eastAsia="x-none"/>
        </w:rPr>
        <w:br/>
      </w:r>
      <w:bookmarkEnd w:id="0"/>
      <w:r w:rsidRPr="00CC5902">
        <w:rPr>
          <w:b/>
          <w:bCs/>
          <w:kern w:val="32"/>
          <w:sz w:val="24"/>
          <w:szCs w:val="24"/>
          <w:lang w:eastAsia="x-none"/>
        </w:rPr>
        <w:t>11.02.16 Монтаж, техническое обслуживание и ремонт электронных приборов и устройств</w:t>
      </w:r>
      <w:r>
        <w:rPr>
          <w:b/>
          <w:bCs/>
          <w:kern w:val="32"/>
          <w:sz w:val="24"/>
          <w:szCs w:val="24"/>
          <w:lang w:eastAsia="x-none"/>
        </w:rPr>
        <w:t xml:space="preserve"> </w:t>
      </w: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pStyle w:val="af9"/>
        <w:jc w:val="center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</w:pPr>
      <w:bookmarkStart w:id="1" w:name="_Toc128991807"/>
      <w:r w:rsidRPr="001C4D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 xml:space="preserve">ПРОГРАММА </w:t>
      </w:r>
      <w:bookmarkEnd w:id="1"/>
      <w:r w:rsidRPr="001C4D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>ГОСУДАРСТВЕННОЙ ИТОГОВОЙ АТТЕСТАЦИИ</w:t>
      </w: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i/>
          <w:sz w:val="24"/>
          <w:szCs w:val="24"/>
        </w:rPr>
      </w:pPr>
    </w:p>
    <w:p w:rsidR="00CC5902" w:rsidRPr="001C4D4F" w:rsidRDefault="00CC5902" w:rsidP="00CC5902">
      <w:pPr>
        <w:jc w:val="center"/>
        <w:rPr>
          <w:b/>
          <w:sz w:val="24"/>
          <w:szCs w:val="24"/>
        </w:rPr>
      </w:pPr>
      <w:r w:rsidRPr="001C4D4F">
        <w:rPr>
          <w:b/>
          <w:bCs/>
          <w:sz w:val="24"/>
          <w:szCs w:val="24"/>
        </w:rPr>
        <w:t>2024 г.</w:t>
      </w:r>
    </w:p>
    <w:p w:rsidR="00CC5902" w:rsidRDefault="00CC5902">
      <w:pPr>
        <w:overflowPunct/>
        <w:autoSpaceDE/>
        <w:autoSpaceDN/>
        <w:adjustRightInd/>
        <w:textAlignment w:val="auto"/>
        <w:rPr>
          <w:b/>
          <w:sz w:val="24"/>
          <w:szCs w:val="24"/>
          <w:vertAlign w:val="superscript"/>
          <w:lang w:eastAsia="zh-CN"/>
        </w:rPr>
      </w:pPr>
      <w:r>
        <w:rPr>
          <w:b/>
          <w:sz w:val="24"/>
          <w:szCs w:val="24"/>
          <w:vertAlign w:val="superscript"/>
          <w:lang w:eastAsia="zh-CN"/>
        </w:rPr>
        <w:br w:type="page"/>
      </w:r>
    </w:p>
    <w:p w:rsidR="00CC5902" w:rsidRPr="001C4D4F" w:rsidRDefault="00CC5902" w:rsidP="00CC5902">
      <w:pPr>
        <w:jc w:val="center"/>
        <w:rPr>
          <w:b/>
          <w:bCs/>
          <w:sz w:val="24"/>
          <w:szCs w:val="24"/>
          <w:lang w:eastAsia="zh-CN"/>
        </w:rPr>
      </w:pPr>
      <w:r w:rsidRPr="001C4D4F">
        <w:rPr>
          <w:b/>
          <w:bCs/>
          <w:sz w:val="24"/>
          <w:szCs w:val="24"/>
          <w:lang w:eastAsia="zh-CN"/>
        </w:rPr>
        <w:lastRenderedPageBreak/>
        <w:t>СОДЕРЖАНИЕ</w:t>
      </w:r>
    </w:p>
    <w:p w:rsidR="00CC5902" w:rsidRPr="001C4D4F" w:rsidRDefault="00CC5902" w:rsidP="00CC5902">
      <w:pPr>
        <w:rPr>
          <w:b/>
          <w:bCs/>
          <w:sz w:val="24"/>
          <w:szCs w:val="24"/>
          <w:lang w:eastAsia="zh-CN"/>
        </w:rPr>
      </w:pPr>
    </w:p>
    <w:p w:rsidR="00CC5902" w:rsidRPr="001C4D4F" w:rsidRDefault="00CC5902" w:rsidP="00CC5902">
      <w:pPr>
        <w:pStyle w:val="11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r w:rsidRPr="001C4D4F">
        <w:rPr>
          <w:rFonts w:eastAsia="Times New Roman"/>
          <w:b w:val="0"/>
          <w:bCs w:val="0"/>
          <w:sz w:val="24"/>
          <w:szCs w:val="24"/>
          <w:lang w:eastAsia="zh-CN"/>
        </w:rPr>
        <w:fldChar w:fldCharType="begin"/>
      </w:r>
      <w:r w:rsidRPr="001C4D4F">
        <w:rPr>
          <w:rFonts w:eastAsia="Times New Roman"/>
          <w:b w:val="0"/>
          <w:bCs w:val="0"/>
          <w:sz w:val="24"/>
          <w:szCs w:val="24"/>
          <w:lang w:eastAsia="zh-CN"/>
        </w:rPr>
        <w:instrText xml:space="preserve"> TOC \o "1-3" \t "Абзац списка;1" </w:instrText>
      </w:r>
      <w:r w:rsidRPr="001C4D4F">
        <w:rPr>
          <w:rFonts w:eastAsia="Times New Roman"/>
          <w:b w:val="0"/>
          <w:bCs w:val="0"/>
          <w:sz w:val="24"/>
          <w:szCs w:val="24"/>
          <w:lang w:eastAsia="zh-CN"/>
        </w:rPr>
        <w:fldChar w:fldCharType="separate"/>
      </w:r>
      <w:r w:rsidRPr="001C4D4F">
        <w:rPr>
          <w:rFonts w:eastAsia="Times New Roman"/>
          <w:lang w:eastAsia="zh-CN"/>
        </w:rPr>
        <w:t>Общие положения</w:t>
      </w:r>
      <w:r w:rsidRPr="001C4D4F">
        <w:tab/>
      </w:r>
      <w:r w:rsidRPr="001C4D4F">
        <w:fldChar w:fldCharType="begin"/>
      </w:r>
      <w:r w:rsidRPr="001C4D4F">
        <w:instrText xml:space="preserve"> PAGEREF _Toc156565549 \h </w:instrText>
      </w:r>
      <w:r w:rsidRPr="001C4D4F">
        <w:fldChar w:fldCharType="separate"/>
      </w:r>
      <w:r>
        <w:t>3</w:t>
      </w:r>
      <w:r w:rsidRPr="001C4D4F">
        <w:fldChar w:fldCharType="end"/>
      </w:r>
    </w:p>
    <w:p w:rsidR="00CC5902" w:rsidRPr="001C4D4F" w:rsidRDefault="00CC5902" w:rsidP="00CC5902">
      <w:pPr>
        <w:pStyle w:val="11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r w:rsidRPr="001C4D4F">
        <w:rPr>
          <w:rFonts w:eastAsia="Times New Roman"/>
          <w:lang w:eastAsia="zh-CN"/>
        </w:rPr>
        <w:t>Примерные требования к проведению демонстрационного экзамена</w:t>
      </w:r>
      <w:r w:rsidRPr="001C4D4F">
        <w:tab/>
      </w:r>
      <w:r w:rsidRPr="001C4D4F">
        <w:fldChar w:fldCharType="begin"/>
      </w:r>
      <w:r w:rsidRPr="001C4D4F">
        <w:instrText xml:space="preserve"> PAGEREF _Toc156565551 \h </w:instrText>
      </w:r>
      <w:r w:rsidRPr="001C4D4F">
        <w:fldChar w:fldCharType="separate"/>
      </w:r>
      <w:r>
        <w:t>4</w:t>
      </w:r>
      <w:r w:rsidRPr="001C4D4F">
        <w:fldChar w:fldCharType="end"/>
      </w:r>
    </w:p>
    <w:p w:rsidR="00CC5902" w:rsidRPr="001C4D4F" w:rsidRDefault="00CC5902" w:rsidP="00CC5902">
      <w:pPr>
        <w:pStyle w:val="11"/>
        <w:rPr>
          <w:rFonts w:asciiTheme="minorHAnsi" w:eastAsiaTheme="minorEastAsia" w:hAnsiTheme="minorHAnsi" w:cstheme="minorBidi"/>
          <w:b w:val="0"/>
          <w:bCs w:val="0"/>
          <w:lang w:eastAsia="ru-RU"/>
        </w:rPr>
      </w:pPr>
    </w:p>
    <w:p w:rsidR="00CC5902" w:rsidRDefault="00CC5902" w:rsidP="00CC5902">
      <w:pPr>
        <w:rPr>
          <w:b/>
          <w:bCs/>
          <w:sz w:val="24"/>
          <w:szCs w:val="24"/>
          <w:lang w:eastAsia="zh-CN"/>
        </w:rPr>
      </w:pPr>
      <w:r w:rsidRPr="001C4D4F">
        <w:rPr>
          <w:b/>
          <w:bCs/>
          <w:sz w:val="24"/>
          <w:szCs w:val="24"/>
          <w:lang w:eastAsia="zh-CN"/>
        </w:rPr>
        <w:fldChar w:fldCharType="end"/>
      </w:r>
    </w:p>
    <w:p w:rsidR="00CC5902" w:rsidRDefault="00CC5902">
      <w:pPr>
        <w:overflowPunct/>
        <w:autoSpaceDE/>
        <w:autoSpaceDN/>
        <w:adjustRightInd/>
        <w:textAlignment w:val="auto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br w:type="page"/>
      </w:r>
    </w:p>
    <w:p w:rsidR="00CC5902" w:rsidRPr="00CC5902" w:rsidRDefault="00CC5902" w:rsidP="00CF2F79">
      <w:pPr>
        <w:pStyle w:val="ae"/>
        <w:suppressAutoHyphens/>
        <w:ind w:left="0" w:firstLine="709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  <w:bookmarkStart w:id="2" w:name="_Toc156565549"/>
      <w:r w:rsidRPr="00CC5902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lastRenderedPageBreak/>
        <w:t>Общие положения</w:t>
      </w:r>
      <w:bookmarkEnd w:id="2"/>
    </w:p>
    <w:p w:rsidR="00CC5902" w:rsidRPr="00CF2F79" w:rsidRDefault="00CC5902" w:rsidP="00CC5902">
      <w:pPr>
        <w:pStyle w:val="a3"/>
        <w:spacing w:line="276" w:lineRule="auto"/>
        <w:ind w:firstLine="709"/>
        <w:jc w:val="both"/>
        <w:rPr>
          <w:sz w:val="24"/>
          <w:szCs w:val="24"/>
        </w:rPr>
      </w:pPr>
      <w:r w:rsidRPr="00CF2F79">
        <w:rPr>
          <w:sz w:val="24"/>
          <w:szCs w:val="24"/>
        </w:rPr>
        <w:t xml:space="preserve">Программа государственной итоговой аттестации (далее – программа ГИА) выпускников по </w:t>
      </w:r>
      <w:r w:rsidR="00ED2D38">
        <w:rPr>
          <w:sz w:val="24"/>
          <w:szCs w:val="24"/>
        </w:rPr>
        <w:t>специальности</w:t>
      </w:r>
      <w:r w:rsidRPr="00CF2F79">
        <w:rPr>
          <w:sz w:val="24"/>
          <w:szCs w:val="24"/>
        </w:rPr>
        <w:t xml:space="preserve"> </w:t>
      </w:r>
      <w:r w:rsidRPr="00CF2F79">
        <w:rPr>
          <w:i/>
          <w:iCs/>
          <w:sz w:val="24"/>
          <w:szCs w:val="24"/>
        </w:rPr>
        <w:t>11.02.16 Монтаж, техническое обслуживание и ремонт электронных приборов и устройств</w:t>
      </w:r>
      <w:r w:rsidRPr="00CF2F79">
        <w:rPr>
          <w:sz w:val="24"/>
          <w:szCs w:val="24"/>
        </w:rPr>
        <w:t xml:space="preserve"> разработана в соответствии с Законом Российской Федерации от 29.12.2012 г. № 273-ФЗ «Об образовании в Российской Федерации», </w:t>
      </w:r>
      <w:bookmarkStart w:id="3" w:name="_Hlk156559699"/>
      <w:r w:rsidRPr="00CF2F79">
        <w:rPr>
          <w:bCs/>
          <w:sz w:val="24"/>
          <w:szCs w:val="22"/>
        </w:rPr>
        <w:t xml:space="preserve">Приказом Минпросвещения России от 08.11.2021 № 800 «Об утверждении Порядка проведения государственной итоговой аттестации по образовательным программам среднего профессионального образования», </w:t>
      </w:r>
      <w:bookmarkEnd w:id="3"/>
      <w:r w:rsidRPr="00CF2F79">
        <w:rPr>
          <w:sz w:val="24"/>
          <w:szCs w:val="24"/>
        </w:rPr>
        <w:t>Федеральны</w:t>
      </w:r>
      <w:r w:rsidRPr="00CF2F79">
        <w:rPr>
          <w:sz w:val="24"/>
          <w:szCs w:val="24"/>
        </w:rPr>
        <w:t>м</w:t>
      </w:r>
      <w:r w:rsidRPr="00CF2F79">
        <w:rPr>
          <w:sz w:val="24"/>
          <w:szCs w:val="24"/>
        </w:rPr>
        <w:t xml:space="preserve"> государственны</w:t>
      </w:r>
      <w:r w:rsidRPr="00CF2F79">
        <w:rPr>
          <w:sz w:val="24"/>
          <w:szCs w:val="24"/>
        </w:rPr>
        <w:t>м</w:t>
      </w:r>
      <w:r w:rsidRPr="00CF2F79">
        <w:rPr>
          <w:sz w:val="24"/>
          <w:szCs w:val="24"/>
        </w:rPr>
        <w:t xml:space="preserve"> образовательны</w:t>
      </w:r>
      <w:r w:rsidRPr="00CF2F79">
        <w:rPr>
          <w:sz w:val="24"/>
          <w:szCs w:val="24"/>
        </w:rPr>
        <w:t>м</w:t>
      </w:r>
      <w:r w:rsidRPr="00CF2F79">
        <w:rPr>
          <w:sz w:val="24"/>
          <w:szCs w:val="24"/>
        </w:rPr>
        <w:t xml:space="preserve"> стандарт</w:t>
      </w:r>
      <w:r w:rsidRPr="00CF2F79">
        <w:rPr>
          <w:sz w:val="24"/>
          <w:szCs w:val="24"/>
        </w:rPr>
        <w:t>ом</w:t>
      </w:r>
      <w:r w:rsidRPr="00CF2F79">
        <w:rPr>
          <w:sz w:val="24"/>
          <w:szCs w:val="24"/>
        </w:rPr>
        <w:t xml:space="preserve"> среднего профессионального образования по специальности 11.02.16 Монтаж, техническое обслуживание и ремонт электронных приборов и устройств, утвержденного приказом Министерства просвещения РФ от 04.10.2021 г. № 691, и определяет совокупность требований к ее организации и проведению.</w:t>
      </w:r>
    </w:p>
    <w:p w:rsidR="00CC5902" w:rsidRPr="00CF2F79" w:rsidRDefault="00CC5902" w:rsidP="00CC5902">
      <w:pPr>
        <w:pStyle w:val="a3"/>
        <w:spacing w:line="276" w:lineRule="auto"/>
        <w:ind w:firstLine="709"/>
        <w:jc w:val="both"/>
        <w:rPr>
          <w:sz w:val="24"/>
          <w:szCs w:val="24"/>
        </w:rPr>
      </w:pPr>
      <w:r w:rsidRPr="00CF2F79">
        <w:rPr>
          <w:sz w:val="24"/>
          <w:szCs w:val="24"/>
        </w:rPr>
        <w:t xml:space="preserve">Цель государственной итоговой аттестации – установление соответствия результатов освоения обучающимися образовательной программы по профессии </w:t>
      </w:r>
      <w:r w:rsidRPr="00CF2F79">
        <w:rPr>
          <w:i/>
          <w:iCs/>
          <w:sz w:val="24"/>
          <w:szCs w:val="24"/>
        </w:rPr>
        <w:t>11.02.16 Монтаж, техническое обслуживание и ремонт электронных приборов и устройств</w:t>
      </w:r>
      <w:r w:rsidRPr="00CF2F79">
        <w:rPr>
          <w:sz w:val="24"/>
          <w:szCs w:val="24"/>
        </w:rPr>
        <w:t xml:space="preserve"> соответствующим требованиям ФГОС СПО с учетом требований регионального рынка труда, их готовность и способность решать профессиональные задачи. </w:t>
      </w:r>
    </w:p>
    <w:p w:rsidR="00CC5902" w:rsidRPr="00CF2F79" w:rsidRDefault="00CC5902" w:rsidP="00CC5902">
      <w:pPr>
        <w:pStyle w:val="a3"/>
        <w:spacing w:line="276" w:lineRule="auto"/>
        <w:ind w:firstLine="709"/>
        <w:jc w:val="both"/>
        <w:rPr>
          <w:sz w:val="24"/>
          <w:szCs w:val="24"/>
        </w:rPr>
      </w:pPr>
      <w:r w:rsidRPr="00CF2F79">
        <w:rPr>
          <w:sz w:val="24"/>
          <w:szCs w:val="24"/>
        </w:rPr>
        <w:t>Задачи государственной итоговой аттестации:</w:t>
      </w:r>
    </w:p>
    <w:p w:rsidR="00CC5902" w:rsidRPr="00CF2F79" w:rsidRDefault="00CC5902" w:rsidP="00CC5902">
      <w:pPr>
        <w:pStyle w:val="a3"/>
        <w:spacing w:line="276" w:lineRule="auto"/>
        <w:ind w:firstLine="709"/>
        <w:jc w:val="both"/>
        <w:rPr>
          <w:sz w:val="24"/>
          <w:szCs w:val="24"/>
        </w:rPr>
      </w:pPr>
      <w:r w:rsidRPr="00CF2F79">
        <w:rPr>
          <w:sz w:val="24"/>
          <w:szCs w:val="24"/>
        </w:rPr>
        <w:t>– определение соответствия навыков, умений и знаний выпускников современным требованиям рынка труда, квалификационным требованиям ФГОС СПО и регионального рынка труда;</w:t>
      </w:r>
    </w:p>
    <w:p w:rsidR="00CC5902" w:rsidRPr="00CF2F79" w:rsidRDefault="00CC5902" w:rsidP="00CC5902">
      <w:pPr>
        <w:pStyle w:val="a3"/>
        <w:spacing w:line="276" w:lineRule="auto"/>
        <w:ind w:firstLine="709"/>
        <w:jc w:val="both"/>
        <w:rPr>
          <w:sz w:val="24"/>
          <w:szCs w:val="24"/>
        </w:rPr>
      </w:pPr>
      <w:r w:rsidRPr="00CF2F79">
        <w:rPr>
          <w:sz w:val="24"/>
          <w:szCs w:val="24"/>
        </w:rPr>
        <w:t>– определение степени сформированности профессиональных компетенций, личностных качеств, соответствующих ФГОС СПО и наиболее востребованных на рынке труда.</w:t>
      </w:r>
    </w:p>
    <w:p w:rsidR="00CC5902" w:rsidRPr="00CF2F79" w:rsidRDefault="00CC5902" w:rsidP="00CC5902">
      <w:pPr>
        <w:pStyle w:val="a3"/>
        <w:spacing w:line="276" w:lineRule="auto"/>
        <w:ind w:firstLine="709"/>
        <w:jc w:val="both"/>
        <w:rPr>
          <w:sz w:val="24"/>
          <w:szCs w:val="24"/>
        </w:rPr>
      </w:pPr>
      <w:r w:rsidRPr="00CF2F79">
        <w:rPr>
          <w:sz w:val="24"/>
          <w:szCs w:val="24"/>
        </w:rPr>
        <w:t xml:space="preserve">По результатам ГИА выпускнику по </w:t>
      </w:r>
      <w:r w:rsidR="00ED2D38">
        <w:rPr>
          <w:sz w:val="24"/>
          <w:szCs w:val="24"/>
        </w:rPr>
        <w:t>специальности</w:t>
      </w:r>
      <w:r w:rsidRPr="00CF2F79">
        <w:rPr>
          <w:sz w:val="24"/>
          <w:szCs w:val="24"/>
        </w:rPr>
        <w:t xml:space="preserve"> </w:t>
      </w:r>
      <w:r w:rsidRPr="00CF2F79">
        <w:rPr>
          <w:i/>
          <w:iCs/>
          <w:sz w:val="24"/>
          <w:szCs w:val="24"/>
        </w:rPr>
        <w:t>11.02.16 Монтаж, техническое обслуживание и ремонт электронных приборов и устройств</w:t>
      </w:r>
      <w:r w:rsidRPr="00CF2F79">
        <w:rPr>
          <w:sz w:val="24"/>
          <w:szCs w:val="24"/>
        </w:rPr>
        <w:t xml:space="preserve"> присваивается квалификация: </w:t>
      </w:r>
      <w:r w:rsidRPr="00CF2F79">
        <w:rPr>
          <w:i/>
          <w:iCs/>
          <w:sz w:val="24"/>
          <w:szCs w:val="24"/>
        </w:rPr>
        <w:t>Специалист по электронным приборам и устройствам</w:t>
      </w:r>
      <w:r w:rsidRPr="00CF2F79">
        <w:rPr>
          <w:sz w:val="24"/>
          <w:szCs w:val="24"/>
        </w:rPr>
        <w:t>.</w:t>
      </w:r>
    </w:p>
    <w:p w:rsidR="00CC5902" w:rsidRPr="00CF2F79" w:rsidRDefault="00CC5902" w:rsidP="00CC5902">
      <w:pPr>
        <w:pStyle w:val="a3"/>
        <w:spacing w:line="276" w:lineRule="auto"/>
        <w:ind w:firstLine="709"/>
        <w:jc w:val="both"/>
        <w:rPr>
          <w:sz w:val="24"/>
          <w:szCs w:val="24"/>
        </w:rPr>
      </w:pPr>
      <w:r w:rsidRPr="00CF2F79">
        <w:rPr>
          <w:sz w:val="24"/>
          <w:szCs w:val="24"/>
        </w:rPr>
        <w:t xml:space="preserve">Программа ГИА является частью ОПОП-П по программе подготовки </w:t>
      </w:r>
      <w:r w:rsidRPr="00CF2F79">
        <w:rPr>
          <w:i/>
          <w:iCs/>
          <w:sz w:val="24"/>
          <w:szCs w:val="24"/>
        </w:rPr>
        <w:t>специалистов среднего звена</w:t>
      </w:r>
      <w:r w:rsidRPr="00CF2F79">
        <w:rPr>
          <w:sz w:val="24"/>
          <w:szCs w:val="24"/>
        </w:rPr>
        <w:t xml:space="preserve"> и определяет совокупность требований к ГИА, в том числе к содержанию, организации работы, оценочным материалам ГИА выпускников по данной </w:t>
      </w:r>
      <w:r w:rsidRPr="00CF2F79">
        <w:rPr>
          <w:sz w:val="24"/>
          <w:szCs w:val="24"/>
        </w:rPr>
        <w:t>специальности</w:t>
      </w:r>
      <w:r w:rsidRPr="00CF2F79">
        <w:rPr>
          <w:sz w:val="24"/>
          <w:szCs w:val="24"/>
        </w:rPr>
        <w:t>.</w:t>
      </w:r>
    </w:p>
    <w:p w:rsidR="00CC5902" w:rsidRPr="00CF2F79" w:rsidRDefault="00CC5902" w:rsidP="00CC5902">
      <w:pPr>
        <w:pStyle w:val="a3"/>
        <w:spacing w:line="276" w:lineRule="auto"/>
        <w:ind w:firstLine="709"/>
        <w:jc w:val="both"/>
        <w:rPr>
          <w:sz w:val="24"/>
          <w:szCs w:val="24"/>
        </w:rPr>
      </w:pPr>
      <w:r w:rsidRPr="00CF2F79">
        <w:rPr>
          <w:sz w:val="24"/>
          <w:szCs w:val="24"/>
        </w:rPr>
        <w:t>Выпускник, освоивший образовательную программу, должен быть готов к выполнению видов деятельности, предусмотренных образовательной программой (таблица 1), и демонстрировать результаты освоения образовательной программы (таблица 2).</w:t>
      </w:r>
    </w:p>
    <w:p w:rsidR="00CF2F79" w:rsidRPr="001C4D4F" w:rsidRDefault="00CF2F79" w:rsidP="00CC5902">
      <w:pPr>
        <w:pStyle w:val="a3"/>
        <w:spacing w:line="276" w:lineRule="auto"/>
        <w:ind w:firstLine="709"/>
        <w:jc w:val="both"/>
        <w:rPr>
          <w:i/>
          <w:iCs/>
          <w:shd w:val="clear" w:color="auto" w:fill="FFFFFF"/>
        </w:rPr>
      </w:pPr>
    </w:p>
    <w:p w:rsidR="00CC5902" w:rsidRPr="001C4D4F" w:rsidRDefault="00CC5902" w:rsidP="00CC5902">
      <w:pPr>
        <w:jc w:val="right"/>
        <w:rPr>
          <w:b/>
          <w:bCs/>
          <w:sz w:val="24"/>
          <w:szCs w:val="24"/>
          <w:shd w:val="clear" w:color="auto" w:fill="FFFFFF"/>
        </w:rPr>
      </w:pPr>
      <w:r w:rsidRPr="001C4D4F">
        <w:rPr>
          <w:b/>
          <w:bCs/>
          <w:sz w:val="24"/>
          <w:szCs w:val="24"/>
          <w:shd w:val="clear" w:color="auto" w:fill="FFFFFF"/>
        </w:rPr>
        <w:t xml:space="preserve">Таблица 1 </w:t>
      </w:r>
    </w:p>
    <w:p w:rsidR="00CC5902" w:rsidRPr="001C4D4F" w:rsidRDefault="00CC5902" w:rsidP="00CC5902">
      <w:pPr>
        <w:spacing w:line="276" w:lineRule="auto"/>
        <w:jc w:val="center"/>
        <w:rPr>
          <w:b/>
          <w:bCs/>
          <w:sz w:val="24"/>
          <w:szCs w:val="24"/>
        </w:rPr>
      </w:pPr>
      <w:r w:rsidRPr="001C4D4F">
        <w:rPr>
          <w:b/>
          <w:bCs/>
          <w:sz w:val="24"/>
          <w:szCs w:val="24"/>
        </w:rPr>
        <w:t>Виды деятельности</w:t>
      </w:r>
    </w:p>
    <w:tbl>
      <w:tblPr>
        <w:tblW w:w="5000" w:type="pct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5336"/>
        <w:gridCol w:w="4859"/>
      </w:tblGrid>
      <w:tr w:rsidR="00CC5902" w:rsidRPr="001C4D4F" w:rsidTr="00CF2F79">
        <w:trPr>
          <w:trHeight w:val="441"/>
        </w:trPr>
        <w:tc>
          <w:tcPr>
            <w:tcW w:w="2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C4D4F" w:rsidRDefault="00CC5902" w:rsidP="00B54E1B">
            <w:pPr>
              <w:jc w:val="center"/>
              <w:rPr>
                <w:b/>
                <w:sz w:val="24"/>
                <w:szCs w:val="24"/>
              </w:rPr>
            </w:pPr>
            <w:r w:rsidRPr="001C4D4F">
              <w:rPr>
                <w:b/>
                <w:sz w:val="24"/>
                <w:szCs w:val="24"/>
              </w:rPr>
              <w:t xml:space="preserve">Код и наименование </w:t>
            </w:r>
          </w:p>
          <w:p w:rsidR="00CC5902" w:rsidRPr="001C4D4F" w:rsidRDefault="00CC5902" w:rsidP="00B54E1B">
            <w:pPr>
              <w:jc w:val="center"/>
              <w:rPr>
                <w:sz w:val="24"/>
                <w:szCs w:val="24"/>
              </w:rPr>
            </w:pPr>
            <w:r w:rsidRPr="001C4D4F">
              <w:rPr>
                <w:b/>
                <w:sz w:val="24"/>
                <w:szCs w:val="24"/>
              </w:rPr>
              <w:t>вида деятельности (ВД)</w:t>
            </w:r>
          </w:p>
        </w:tc>
        <w:tc>
          <w:tcPr>
            <w:tcW w:w="2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C4D4F" w:rsidRDefault="00CC5902" w:rsidP="00B54E1B">
            <w:pPr>
              <w:jc w:val="center"/>
              <w:rPr>
                <w:b/>
                <w:bCs/>
                <w:sz w:val="24"/>
                <w:szCs w:val="24"/>
              </w:rPr>
            </w:pPr>
            <w:r w:rsidRPr="001C4D4F">
              <w:rPr>
                <w:b/>
                <w:bCs/>
                <w:sz w:val="24"/>
                <w:szCs w:val="24"/>
              </w:rPr>
              <w:t xml:space="preserve">Код и наименование </w:t>
            </w:r>
          </w:p>
          <w:p w:rsidR="00CC5902" w:rsidRPr="001C4D4F" w:rsidRDefault="00CC5902" w:rsidP="00B54E1B">
            <w:pPr>
              <w:jc w:val="center"/>
              <w:rPr>
                <w:b/>
                <w:bCs/>
                <w:sz w:val="24"/>
                <w:szCs w:val="24"/>
              </w:rPr>
            </w:pPr>
            <w:r w:rsidRPr="001C4D4F">
              <w:rPr>
                <w:b/>
                <w:bCs/>
                <w:sz w:val="24"/>
                <w:szCs w:val="24"/>
              </w:rPr>
              <w:t xml:space="preserve">профессионального модуля (ПМ), </w:t>
            </w:r>
          </w:p>
          <w:p w:rsidR="00CC5902" w:rsidRPr="001C4D4F" w:rsidRDefault="00CC5902" w:rsidP="00B54E1B">
            <w:pPr>
              <w:jc w:val="center"/>
              <w:rPr>
                <w:b/>
                <w:bCs/>
                <w:sz w:val="24"/>
                <w:szCs w:val="24"/>
              </w:rPr>
            </w:pPr>
            <w:r w:rsidRPr="001C4D4F">
              <w:rPr>
                <w:b/>
                <w:bCs/>
                <w:sz w:val="24"/>
                <w:szCs w:val="24"/>
              </w:rPr>
              <w:t>в рамках которого осваивается ВД</w:t>
            </w:r>
          </w:p>
        </w:tc>
      </w:tr>
      <w:tr w:rsidR="00CC5902" w:rsidRPr="001C4D4F" w:rsidTr="00CF2F79">
        <w:trPr>
          <w:trHeight w:val="221"/>
        </w:trPr>
        <w:tc>
          <w:tcPr>
            <w:tcW w:w="2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C4D4F" w:rsidRDefault="00CC5902" w:rsidP="00B54E1B">
            <w:pPr>
              <w:jc w:val="center"/>
              <w:rPr>
                <w:sz w:val="24"/>
                <w:szCs w:val="24"/>
              </w:rPr>
            </w:pPr>
            <w:r w:rsidRPr="001C4D4F">
              <w:rPr>
                <w:sz w:val="24"/>
                <w:szCs w:val="24"/>
              </w:rPr>
              <w:t>1</w:t>
            </w:r>
          </w:p>
        </w:tc>
        <w:tc>
          <w:tcPr>
            <w:tcW w:w="2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C4D4F" w:rsidRDefault="00CC5902" w:rsidP="00B54E1B">
            <w:pPr>
              <w:jc w:val="center"/>
              <w:rPr>
                <w:sz w:val="24"/>
                <w:szCs w:val="24"/>
              </w:rPr>
            </w:pPr>
            <w:r w:rsidRPr="001C4D4F">
              <w:rPr>
                <w:sz w:val="24"/>
                <w:szCs w:val="24"/>
              </w:rPr>
              <w:t>2</w:t>
            </w:r>
          </w:p>
        </w:tc>
      </w:tr>
      <w:tr w:rsidR="00CC5902" w:rsidRPr="001C4D4F" w:rsidTr="00CF2F79">
        <w:trPr>
          <w:trHeight w:val="363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902" w:rsidRPr="001C4D4F" w:rsidRDefault="00CC5902" w:rsidP="00B54E1B">
            <w:pPr>
              <w:jc w:val="center"/>
              <w:rPr>
                <w:b/>
                <w:sz w:val="24"/>
                <w:szCs w:val="24"/>
              </w:rPr>
            </w:pPr>
            <w:r w:rsidRPr="001C4D4F">
              <w:rPr>
                <w:b/>
                <w:sz w:val="24"/>
                <w:szCs w:val="24"/>
              </w:rPr>
              <w:t>В соответствии с ФГОС</w:t>
            </w:r>
          </w:p>
        </w:tc>
      </w:tr>
      <w:tr w:rsidR="00CC5902" w:rsidRPr="001C4D4F" w:rsidTr="00CF2F79">
        <w:trPr>
          <w:trHeight w:val="221"/>
        </w:trPr>
        <w:tc>
          <w:tcPr>
            <w:tcW w:w="2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E24FE" w:rsidRDefault="00CC5902" w:rsidP="00CC5902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ВД 1 </w:t>
            </w:r>
            <w:r w:rsidRPr="001E24FE">
              <w:rPr>
                <w:bCs/>
                <w:szCs w:val="22"/>
              </w:rPr>
              <w:t>Выполнение сборки, монтажа и демонтажа электронных приборов и устройств</w:t>
            </w:r>
          </w:p>
        </w:tc>
        <w:tc>
          <w:tcPr>
            <w:tcW w:w="2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E24FE" w:rsidRDefault="00CC5902" w:rsidP="00CC5902">
            <w:pPr>
              <w:rPr>
                <w:szCs w:val="22"/>
              </w:rPr>
            </w:pPr>
            <w:r w:rsidRPr="001E24FE">
              <w:rPr>
                <w:bCs/>
                <w:szCs w:val="22"/>
              </w:rPr>
              <w:t>ПМ.01 Выполнение сборки, монтажа и демонтажа электронных приборов и устройств</w:t>
            </w:r>
          </w:p>
        </w:tc>
      </w:tr>
      <w:tr w:rsidR="00CC5902" w:rsidRPr="001C4D4F" w:rsidTr="00CF2F79">
        <w:trPr>
          <w:trHeight w:val="221"/>
        </w:trPr>
        <w:tc>
          <w:tcPr>
            <w:tcW w:w="2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E24FE" w:rsidRDefault="00CC5902" w:rsidP="00CC5902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ВД 2 </w:t>
            </w:r>
            <w:r w:rsidRPr="001E24FE">
              <w:rPr>
                <w:bCs/>
                <w:szCs w:val="22"/>
              </w:rPr>
              <w:t>Проведение технического обслуживания и ремонта электронных приборов и устройств</w:t>
            </w:r>
          </w:p>
        </w:tc>
        <w:tc>
          <w:tcPr>
            <w:tcW w:w="2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E24FE" w:rsidRDefault="00CC5902" w:rsidP="00CC5902">
            <w:pPr>
              <w:rPr>
                <w:szCs w:val="22"/>
              </w:rPr>
            </w:pPr>
            <w:r w:rsidRPr="001E24FE">
              <w:rPr>
                <w:bCs/>
                <w:szCs w:val="22"/>
              </w:rPr>
              <w:t>ПМ.02. Проведение технического обслуживания и ремонта электронных приборов и устройств</w:t>
            </w:r>
          </w:p>
        </w:tc>
      </w:tr>
      <w:tr w:rsidR="00CC5902" w:rsidRPr="001C4D4F" w:rsidTr="00CF2F79">
        <w:trPr>
          <w:trHeight w:val="221"/>
        </w:trPr>
        <w:tc>
          <w:tcPr>
            <w:tcW w:w="2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E24FE" w:rsidRDefault="00CC5902" w:rsidP="00CC5902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ВД 3</w:t>
            </w:r>
            <w:r w:rsidR="00CF2F79">
              <w:rPr>
                <w:bCs/>
                <w:szCs w:val="22"/>
              </w:rPr>
              <w:t xml:space="preserve"> </w:t>
            </w:r>
            <w:r w:rsidRPr="001E24FE">
              <w:rPr>
                <w:bCs/>
                <w:szCs w:val="22"/>
              </w:rPr>
              <w:t>Проектирование электронных приборов и устройств на основе печатного монтажа</w:t>
            </w:r>
          </w:p>
        </w:tc>
        <w:tc>
          <w:tcPr>
            <w:tcW w:w="2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E24FE" w:rsidRDefault="00CC5902" w:rsidP="00CC5902">
            <w:pPr>
              <w:rPr>
                <w:szCs w:val="22"/>
              </w:rPr>
            </w:pPr>
            <w:r w:rsidRPr="001E24FE">
              <w:rPr>
                <w:bCs/>
                <w:szCs w:val="22"/>
              </w:rPr>
              <w:t>ПМ.03 Проектирование электронных приборов и устройств на основе печатного монтажа</w:t>
            </w:r>
          </w:p>
        </w:tc>
      </w:tr>
      <w:tr w:rsidR="00CC5902" w:rsidRPr="001C4D4F" w:rsidTr="00CF2F79">
        <w:trPr>
          <w:trHeight w:val="221"/>
        </w:trPr>
        <w:tc>
          <w:tcPr>
            <w:tcW w:w="2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E24FE" w:rsidRDefault="00CC5902" w:rsidP="00CC5902">
            <w:pPr>
              <w:rPr>
                <w:szCs w:val="22"/>
              </w:rPr>
            </w:pPr>
            <w:r>
              <w:rPr>
                <w:szCs w:val="22"/>
              </w:rPr>
              <w:t xml:space="preserve">ВД 4 </w:t>
            </w:r>
            <w:r w:rsidRPr="001E24FE">
              <w:rPr>
                <w:szCs w:val="22"/>
              </w:rPr>
              <w:t xml:space="preserve">Виды деятельности по освоению одной или нескольких профессий рабочих, должностей служащих </w:t>
            </w:r>
          </w:p>
        </w:tc>
        <w:tc>
          <w:tcPr>
            <w:tcW w:w="2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E24FE" w:rsidRDefault="00CC5902" w:rsidP="00CC5902">
            <w:pPr>
              <w:rPr>
                <w:szCs w:val="22"/>
              </w:rPr>
            </w:pPr>
          </w:p>
        </w:tc>
      </w:tr>
      <w:tr w:rsidR="00CF2F79" w:rsidRPr="001C4D4F" w:rsidTr="00CF2F79">
        <w:trPr>
          <w:trHeight w:val="221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F79" w:rsidRPr="001E24FE" w:rsidRDefault="00CF2F79" w:rsidP="00CF2F79">
            <w:pPr>
              <w:jc w:val="center"/>
              <w:rPr>
                <w:szCs w:val="22"/>
              </w:rPr>
            </w:pPr>
            <w:r w:rsidRPr="001C4D4F">
              <w:rPr>
                <w:b/>
                <w:sz w:val="24"/>
                <w:szCs w:val="24"/>
              </w:rPr>
              <w:lastRenderedPageBreak/>
              <w:t>По запросу работодателя</w:t>
            </w:r>
          </w:p>
        </w:tc>
      </w:tr>
      <w:tr w:rsidR="00CC5902" w:rsidRPr="001C4D4F" w:rsidTr="00CF2F79">
        <w:trPr>
          <w:trHeight w:val="221"/>
        </w:trPr>
        <w:tc>
          <w:tcPr>
            <w:tcW w:w="2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E24FE" w:rsidRDefault="00CC5902" w:rsidP="00CC5902">
            <w:pPr>
              <w:rPr>
                <w:bCs/>
                <w:szCs w:val="22"/>
              </w:rPr>
            </w:pPr>
            <w:r w:rsidRPr="001E24FE">
              <w:rPr>
                <w:bCs/>
                <w:szCs w:val="22"/>
              </w:rPr>
              <w:t>Выполнение работ по одной или нескольким профессиям рабочих, должностям служащих 14618 Монтажник радиоэлектронной аппаратуры и приборов</w:t>
            </w:r>
          </w:p>
          <w:p w:rsidR="00CC5902" w:rsidRPr="001E24FE" w:rsidRDefault="00CC5902" w:rsidP="00CC5902">
            <w:pPr>
              <w:rPr>
                <w:szCs w:val="22"/>
              </w:rPr>
            </w:pPr>
          </w:p>
        </w:tc>
        <w:tc>
          <w:tcPr>
            <w:tcW w:w="2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E24FE" w:rsidRDefault="00CC5902" w:rsidP="00CC5902">
            <w:pPr>
              <w:rPr>
                <w:bCs/>
                <w:szCs w:val="22"/>
              </w:rPr>
            </w:pPr>
            <w:r w:rsidRPr="001E24FE">
              <w:rPr>
                <w:bCs/>
                <w:szCs w:val="22"/>
              </w:rPr>
              <w:t>ПМ.04 Выполнение работ по одной или нескольким профессиям рабочих, должностям служащих 14618 Монтажник радиоэлектронной аппаратуры и приборов</w:t>
            </w:r>
          </w:p>
          <w:p w:rsidR="00CC5902" w:rsidRPr="001E24FE" w:rsidRDefault="00CC5902" w:rsidP="00CC5902">
            <w:pPr>
              <w:rPr>
                <w:szCs w:val="22"/>
              </w:rPr>
            </w:pPr>
          </w:p>
        </w:tc>
      </w:tr>
    </w:tbl>
    <w:p w:rsidR="00CC5902" w:rsidRPr="001C4D4F" w:rsidRDefault="00CC5902" w:rsidP="00CC5902">
      <w:pPr>
        <w:jc w:val="right"/>
        <w:rPr>
          <w:b/>
          <w:bCs/>
          <w:sz w:val="24"/>
          <w:szCs w:val="24"/>
          <w:shd w:val="clear" w:color="auto" w:fill="FFFFFF"/>
        </w:rPr>
      </w:pPr>
    </w:p>
    <w:p w:rsidR="00CC5902" w:rsidRPr="001C4D4F" w:rsidRDefault="00CC5902" w:rsidP="00CC5902">
      <w:pPr>
        <w:jc w:val="right"/>
        <w:rPr>
          <w:b/>
          <w:bCs/>
          <w:sz w:val="24"/>
          <w:szCs w:val="24"/>
          <w:shd w:val="clear" w:color="auto" w:fill="FFFFFF"/>
        </w:rPr>
      </w:pPr>
    </w:p>
    <w:p w:rsidR="00CC5902" w:rsidRPr="001C4D4F" w:rsidRDefault="00CC5902" w:rsidP="00CC5902">
      <w:pPr>
        <w:jc w:val="right"/>
        <w:rPr>
          <w:b/>
          <w:bCs/>
          <w:sz w:val="24"/>
          <w:szCs w:val="24"/>
          <w:shd w:val="clear" w:color="auto" w:fill="FFFFFF"/>
        </w:rPr>
      </w:pPr>
      <w:r w:rsidRPr="001C4D4F">
        <w:rPr>
          <w:b/>
          <w:bCs/>
          <w:sz w:val="24"/>
          <w:szCs w:val="24"/>
          <w:shd w:val="clear" w:color="auto" w:fill="FFFFFF"/>
        </w:rPr>
        <w:t xml:space="preserve">Таблица 2 </w:t>
      </w:r>
    </w:p>
    <w:p w:rsidR="00CC5902" w:rsidRPr="001C4D4F" w:rsidRDefault="00CC5902" w:rsidP="00CC5902">
      <w:pPr>
        <w:spacing w:after="120"/>
        <w:jc w:val="center"/>
        <w:rPr>
          <w:b/>
          <w:sz w:val="24"/>
          <w:szCs w:val="24"/>
        </w:rPr>
      </w:pPr>
      <w:r w:rsidRPr="001C4D4F">
        <w:rPr>
          <w:b/>
          <w:sz w:val="24"/>
          <w:szCs w:val="24"/>
        </w:rPr>
        <w:t>Перечень результатов, демонстрируемых выпускником</w:t>
      </w:r>
    </w:p>
    <w:p w:rsidR="00CC5902" w:rsidRPr="001C4D4F" w:rsidRDefault="00CC5902" w:rsidP="00CC5902">
      <w:pPr>
        <w:spacing w:after="120"/>
        <w:jc w:val="center"/>
        <w:rPr>
          <w:b/>
          <w:sz w:val="24"/>
          <w:szCs w:val="24"/>
        </w:rPr>
      </w:pPr>
    </w:p>
    <w:tbl>
      <w:tblPr>
        <w:tblW w:w="9639" w:type="dxa"/>
        <w:tblInd w:w="-5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694"/>
        <w:gridCol w:w="6945"/>
      </w:tblGrid>
      <w:tr w:rsidR="00CC5902" w:rsidRPr="001C4D4F" w:rsidTr="00B54E1B">
        <w:trPr>
          <w:trHeight w:val="47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C4D4F" w:rsidRDefault="00CC5902" w:rsidP="00B54E1B">
            <w:pPr>
              <w:suppressAutoHyphens/>
              <w:ind w:left="132" w:right="138"/>
              <w:jc w:val="center"/>
              <w:rPr>
                <w:sz w:val="24"/>
                <w:szCs w:val="24"/>
                <w:lang w:eastAsia="zh-CN"/>
              </w:rPr>
            </w:pPr>
            <w:r w:rsidRPr="001C4D4F">
              <w:rPr>
                <w:sz w:val="24"/>
                <w:szCs w:val="24"/>
                <w:shd w:val="clear" w:color="auto" w:fill="FFFFFF"/>
              </w:rPr>
              <w:t xml:space="preserve">Оцениваемые виды деятельности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902" w:rsidRPr="001C4D4F" w:rsidRDefault="00CC5902" w:rsidP="00B54E1B">
            <w:pPr>
              <w:suppressAutoHyphens/>
              <w:ind w:left="132" w:right="138"/>
              <w:jc w:val="center"/>
              <w:rPr>
                <w:b/>
                <w:bCs/>
                <w:sz w:val="24"/>
                <w:szCs w:val="24"/>
                <w:lang w:eastAsia="zh-CN"/>
              </w:rPr>
            </w:pPr>
            <w:r w:rsidRPr="001C4D4F">
              <w:rPr>
                <w:sz w:val="24"/>
                <w:szCs w:val="24"/>
                <w:shd w:val="clear" w:color="auto" w:fill="FFFFFF"/>
              </w:rPr>
              <w:t>Профессиональные компетенции</w:t>
            </w:r>
          </w:p>
        </w:tc>
      </w:tr>
      <w:tr w:rsidR="00743899" w:rsidRPr="001C4D4F" w:rsidTr="00B54E1B">
        <w:trPr>
          <w:trHeight w:val="23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899" w:rsidRPr="001E24FE" w:rsidRDefault="00743899" w:rsidP="00743899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ВД 1 </w:t>
            </w:r>
            <w:r w:rsidRPr="001E24FE">
              <w:rPr>
                <w:bCs/>
                <w:szCs w:val="22"/>
              </w:rPr>
              <w:t>Выполнение сборки, монтажа и демонтажа электронных приборов и устройств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899" w:rsidRDefault="00743899" w:rsidP="00743899">
            <w:pPr>
              <w:suppressAutoHyphens/>
              <w:ind w:left="132" w:right="138"/>
              <w:jc w:val="both"/>
              <w:rPr>
                <w:color w:val="000000"/>
              </w:rPr>
            </w:pPr>
            <w:r w:rsidRPr="002A37B2">
              <w:rPr>
                <w:bCs/>
                <w:color w:val="000000"/>
              </w:rPr>
              <w:t>ПК 1.1</w:t>
            </w:r>
            <w:r w:rsidRPr="002A37B2">
              <w:rPr>
                <w:color w:val="000000"/>
              </w:rPr>
              <w:t xml:space="preserve"> Осуществлять сборку, монтаж и демонтаж электронных приборов и устройств в соответствии с требованиями технической документации</w:t>
            </w:r>
          </w:p>
          <w:p w:rsidR="00743899" w:rsidRPr="00AB1A26" w:rsidRDefault="00743899" w:rsidP="00743899">
            <w:pPr>
              <w:suppressAutoHyphens/>
              <w:ind w:left="132" w:right="138"/>
              <w:jc w:val="both"/>
              <w:rPr>
                <w:szCs w:val="24"/>
                <w:lang w:eastAsia="zh-CN"/>
              </w:rPr>
            </w:pPr>
            <w:r w:rsidRPr="002A37B2">
              <w:rPr>
                <w:bCs/>
                <w:color w:val="000000"/>
              </w:rPr>
              <w:t>ПК 1.2.</w:t>
            </w:r>
            <w:r w:rsidRPr="002A37B2">
              <w:rPr>
                <w:color w:val="000000"/>
              </w:rPr>
              <w:t xml:space="preserve"> Осуществлять сборку, монтаж и демонтаж электронных приборов и устройств и их настройку и регулировку в соответствии с требованиями технической документации и с учетом требований технических условий</w:t>
            </w:r>
          </w:p>
        </w:tc>
      </w:tr>
      <w:tr w:rsidR="00743899" w:rsidRPr="001C4D4F" w:rsidTr="00B54E1B">
        <w:trPr>
          <w:trHeight w:val="23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899" w:rsidRPr="001E24FE" w:rsidRDefault="00743899" w:rsidP="00743899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ВД 2 </w:t>
            </w:r>
            <w:r w:rsidRPr="001E24FE">
              <w:rPr>
                <w:bCs/>
                <w:szCs w:val="22"/>
              </w:rPr>
              <w:t>Проведение технического обслуживания и ремонта электронных приборов и устройств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899" w:rsidRPr="002A37B2" w:rsidRDefault="00743899" w:rsidP="00743899">
            <w:pPr>
              <w:rPr>
                <w:b/>
                <w:bCs/>
                <w:color w:val="000000"/>
              </w:rPr>
            </w:pPr>
            <w:r w:rsidRPr="002A37B2">
              <w:rPr>
                <w:bCs/>
                <w:color w:val="000000"/>
              </w:rPr>
              <w:t>ПК 2.1.</w:t>
            </w:r>
            <w:r w:rsidRPr="002A37B2">
              <w:rPr>
                <w:color w:val="000000"/>
              </w:rPr>
              <w:t xml:space="preserve"> Производить диагностику работоспособности электронных приборов и устройств средней сложности</w:t>
            </w:r>
          </w:p>
          <w:p w:rsidR="00743899" w:rsidRDefault="00743899" w:rsidP="00743899">
            <w:pPr>
              <w:suppressAutoHyphens/>
              <w:snapToGrid w:val="0"/>
              <w:ind w:left="132" w:right="138"/>
              <w:jc w:val="both"/>
              <w:rPr>
                <w:color w:val="000000"/>
              </w:rPr>
            </w:pPr>
            <w:r w:rsidRPr="002A37B2">
              <w:rPr>
                <w:bCs/>
                <w:color w:val="000000"/>
              </w:rPr>
              <w:t>ПК 2.2.</w:t>
            </w:r>
            <w:r w:rsidRPr="002A37B2">
              <w:rPr>
                <w:color w:val="000000"/>
              </w:rPr>
              <w:t xml:space="preserve"> Осуществлять диагностику аналоговых, импульсных, цифровых и со встроенными микропроцессорными системами устройств средней сложности для выявления и устранения неисправностей и дефектов</w:t>
            </w:r>
          </w:p>
          <w:p w:rsidR="00743899" w:rsidRPr="00AB1A26" w:rsidRDefault="00743899" w:rsidP="00743899">
            <w:pPr>
              <w:suppressAutoHyphens/>
              <w:snapToGrid w:val="0"/>
              <w:ind w:left="132" w:right="138"/>
              <w:jc w:val="both"/>
              <w:rPr>
                <w:rFonts w:eastAsia="PMingLiU"/>
              </w:rPr>
            </w:pPr>
            <w:r w:rsidRPr="002A37B2">
              <w:rPr>
                <w:bCs/>
                <w:color w:val="000000"/>
              </w:rPr>
              <w:t>ПК 2.3.</w:t>
            </w:r>
            <w:r w:rsidRPr="002A37B2">
              <w:rPr>
                <w:color w:val="000000"/>
              </w:rPr>
              <w:t xml:space="preserve"> Выполнять техническое обслуживание электронных приборов и устройств в соответствии с регламентом и правилами эксплуатации</w:t>
            </w:r>
          </w:p>
        </w:tc>
      </w:tr>
      <w:tr w:rsidR="00743899" w:rsidRPr="001C4D4F" w:rsidTr="00B54E1B">
        <w:trPr>
          <w:trHeight w:val="23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899" w:rsidRPr="001E24FE" w:rsidRDefault="00743899" w:rsidP="00743899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ВД 3 </w:t>
            </w:r>
            <w:r w:rsidRPr="001E24FE">
              <w:rPr>
                <w:bCs/>
                <w:szCs w:val="22"/>
              </w:rPr>
              <w:t>Проектирование электронных приборов и устройств на основе печатного монтажа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899" w:rsidRDefault="00743899" w:rsidP="00743899">
            <w:pPr>
              <w:suppressAutoHyphens/>
              <w:snapToGrid w:val="0"/>
              <w:ind w:left="132" w:right="138"/>
              <w:jc w:val="both"/>
              <w:rPr>
                <w:color w:val="000000"/>
              </w:rPr>
            </w:pPr>
            <w:r w:rsidRPr="002A37B2">
              <w:rPr>
                <w:bCs/>
                <w:color w:val="000000"/>
              </w:rPr>
              <w:t>ПК 3.1.</w:t>
            </w:r>
            <w:r w:rsidRPr="002A37B2">
              <w:rPr>
                <w:color w:val="000000"/>
              </w:rPr>
              <w:t xml:space="preserve"> Разрабатывать структурные, функциональные и принципиальные схемы простейших электронных приборов и устройств</w:t>
            </w:r>
          </w:p>
          <w:p w:rsidR="00743899" w:rsidRPr="00997229" w:rsidRDefault="00743899" w:rsidP="00743899">
            <w:pPr>
              <w:suppressAutoHyphens/>
              <w:snapToGrid w:val="0"/>
              <w:ind w:left="132" w:right="138"/>
              <w:jc w:val="both"/>
              <w:rPr>
                <w:rFonts w:eastAsia="PMingLiU"/>
              </w:rPr>
            </w:pPr>
            <w:r w:rsidRPr="002A37B2">
              <w:rPr>
                <w:bCs/>
                <w:color w:val="000000"/>
              </w:rPr>
              <w:t>ПК 3.2.</w:t>
            </w:r>
            <w:r w:rsidRPr="002A37B2">
              <w:rPr>
                <w:color w:val="000000"/>
              </w:rPr>
              <w:t xml:space="preserve"> Разрабатывать проектно-конструкторскую документацию печатных узлов электронных приборов и устройств и микросборок средней сложности</w:t>
            </w:r>
          </w:p>
        </w:tc>
      </w:tr>
      <w:tr w:rsidR="00743899" w:rsidRPr="001C4D4F" w:rsidTr="00B54E1B">
        <w:trPr>
          <w:trHeight w:val="23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899" w:rsidRPr="001E24FE" w:rsidRDefault="00743899" w:rsidP="00743899">
            <w:pPr>
              <w:rPr>
                <w:szCs w:val="22"/>
              </w:rPr>
            </w:pPr>
            <w:r>
              <w:rPr>
                <w:szCs w:val="22"/>
              </w:rPr>
              <w:t xml:space="preserve">ВД 4 </w:t>
            </w:r>
            <w:r w:rsidRPr="001E24FE">
              <w:rPr>
                <w:szCs w:val="22"/>
              </w:rPr>
              <w:t xml:space="preserve">Виды деятельности по освоению одной или нескольких профессий рабочих, должностей служащих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899" w:rsidRPr="00ED2D38" w:rsidRDefault="00743899" w:rsidP="00743899">
            <w:pPr>
              <w:suppressAutoHyphens/>
              <w:snapToGrid w:val="0"/>
              <w:ind w:left="132" w:right="138"/>
              <w:jc w:val="both"/>
            </w:pPr>
            <w:r w:rsidRPr="00ED2D38">
              <w:t>ПК 4.1 Производить монтаж печатных схем, навесных элементов, катушек индуктивности, трансформаторов, дросселей, полупроводниковых приборов, отдельных узлов на микроэлементах, сложных узлов и приборов радиоэлектронной аппаратуры, а также монтаж больших групп сложных радиоустройств и приборов радиоэлектронной аппаратуры</w:t>
            </w:r>
          </w:p>
          <w:p w:rsidR="00743899" w:rsidRPr="00ED2D38" w:rsidRDefault="00743899" w:rsidP="00743899">
            <w:pPr>
              <w:suppressAutoHyphens/>
              <w:snapToGrid w:val="0"/>
              <w:ind w:left="132" w:right="138"/>
              <w:jc w:val="both"/>
            </w:pPr>
            <w:r w:rsidRPr="00ED2D38">
              <w:t>ПК 4.2 Выполнять сборку и монтаж отдельных узлов и приборов радиоэлектронной аппаратуры, устройств импульсной и вычислительной техники</w:t>
            </w:r>
          </w:p>
          <w:p w:rsidR="00743899" w:rsidRPr="00ED2D38" w:rsidRDefault="00743899" w:rsidP="00743899">
            <w:pPr>
              <w:suppressAutoHyphens/>
              <w:snapToGrid w:val="0"/>
              <w:ind w:left="132" w:right="138"/>
              <w:jc w:val="both"/>
            </w:pPr>
            <w:r w:rsidRPr="00ED2D38">
              <w:t>ПК 4.3 Обрабатывать монтажные провода и кабели с полной заделкой и распайкой проводов и соединений для подготовки к монтажу и производить укладку силовых и высокочастотных кабелей по схемам с их подключением и прозвонкой</w:t>
            </w:r>
          </w:p>
          <w:p w:rsidR="00ED2D38" w:rsidRPr="00ED2D38" w:rsidRDefault="00ED2D38" w:rsidP="00743899">
            <w:pPr>
              <w:suppressAutoHyphens/>
              <w:snapToGrid w:val="0"/>
              <w:ind w:left="132" w:right="138"/>
              <w:jc w:val="both"/>
            </w:pPr>
            <w:r w:rsidRPr="00ED2D38">
              <w:t>ПК 4.4 Обрабатывать и крепить жгуты средней и сложной конфигурации, изготовлять средние и сложные шаблоны по принципиальным и монтажным схемам, вязать средние и сложные монтажные схемы</w:t>
            </w:r>
          </w:p>
          <w:p w:rsidR="00ED2D38" w:rsidRPr="00AB1A26" w:rsidRDefault="00ED2D38" w:rsidP="00743899">
            <w:pPr>
              <w:suppressAutoHyphens/>
              <w:snapToGrid w:val="0"/>
              <w:ind w:left="132" w:right="138"/>
              <w:jc w:val="both"/>
              <w:rPr>
                <w:szCs w:val="24"/>
                <w:lang w:eastAsia="zh-CN"/>
              </w:rPr>
            </w:pPr>
            <w:r w:rsidRPr="00ED2D38">
              <w:t>ПК 4.5 Комплектовать изделия по монтажным, принципиальным схемам, схемам подключения</w:t>
            </w:r>
            <w:r w:rsidRPr="002A37B2">
              <w:rPr>
                <w:bCs/>
              </w:rPr>
              <w:t xml:space="preserve"> и расположения</w:t>
            </w:r>
          </w:p>
        </w:tc>
      </w:tr>
    </w:tbl>
    <w:p w:rsidR="00ED2D38" w:rsidRDefault="00ED2D38" w:rsidP="00ED2D38">
      <w:pPr>
        <w:suppressAutoHyphens/>
        <w:spacing w:line="276" w:lineRule="auto"/>
        <w:ind w:firstLine="708"/>
        <w:jc w:val="both"/>
        <w:rPr>
          <w:iCs/>
          <w:sz w:val="24"/>
          <w:szCs w:val="24"/>
        </w:rPr>
      </w:pPr>
    </w:p>
    <w:p w:rsidR="00CC5902" w:rsidRPr="001C4D4F" w:rsidRDefault="00ED2D38" w:rsidP="00ED2D38">
      <w:pPr>
        <w:suppressAutoHyphens/>
        <w:spacing w:line="276" w:lineRule="auto"/>
        <w:ind w:firstLine="708"/>
        <w:jc w:val="both"/>
        <w:rPr>
          <w:i/>
          <w:iCs/>
          <w:shd w:val="clear" w:color="auto" w:fill="FFFFFF"/>
        </w:rPr>
      </w:pPr>
      <w:r w:rsidRPr="001C4D4F">
        <w:rPr>
          <w:iCs/>
          <w:sz w:val="24"/>
          <w:szCs w:val="24"/>
        </w:rPr>
        <w:t xml:space="preserve">Выпускники, освоившие программу по </w:t>
      </w:r>
      <w:r>
        <w:rPr>
          <w:rFonts w:eastAsia="Calibri"/>
          <w:bCs/>
          <w:i/>
          <w:iCs/>
          <w:sz w:val="24"/>
          <w:szCs w:val="24"/>
        </w:rPr>
        <w:t>специальности</w:t>
      </w:r>
      <w:r w:rsidRPr="001C4D4F">
        <w:rPr>
          <w:rFonts w:eastAsia="Calibri"/>
          <w:bCs/>
          <w:iCs/>
          <w:sz w:val="24"/>
          <w:szCs w:val="24"/>
        </w:rPr>
        <w:t xml:space="preserve"> </w:t>
      </w:r>
      <w:r w:rsidRPr="00CF2F79">
        <w:rPr>
          <w:i/>
          <w:iCs/>
          <w:sz w:val="24"/>
          <w:szCs w:val="24"/>
        </w:rPr>
        <w:t>11.02.16 Монтаж, техническое обслуживание и ремонт электронных приборов и устройств</w:t>
      </w:r>
      <w:r w:rsidRPr="001C4D4F">
        <w:rPr>
          <w:rFonts w:eastAsia="Calibri"/>
          <w:iCs/>
          <w:sz w:val="24"/>
          <w:szCs w:val="24"/>
        </w:rPr>
        <w:t>,</w:t>
      </w:r>
      <w:r w:rsidRPr="001C4D4F">
        <w:rPr>
          <w:i/>
          <w:sz w:val="24"/>
          <w:szCs w:val="24"/>
        </w:rPr>
        <w:t xml:space="preserve"> </w:t>
      </w:r>
      <w:r w:rsidRPr="001C4D4F">
        <w:rPr>
          <w:iCs/>
          <w:sz w:val="24"/>
          <w:szCs w:val="24"/>
        </w:rPr>
        <w:t>сдают ГИА в форме</w:t>
      </w:r>
      <w:r w:rsidRPr="001C4D4F">
        <w:rPr>
          <w:i/>
          <w:sz w:val="24"/>
          <w:szCs w:val="24"/>
        </w:rPr>
        <w:t xml:space="preserve"> </w:t>
      </w:r>
      <w:r w:rsidRPr="00ED2D38">
        <w:rPr>
          <w:i/>
          <w:sz w:val="24"/>
          <w:szCs w:val="24"/>
        </w:rPr>
        <w:t xml:space="preserve">проводится в форме демонстрационного экзамена </w:t>
      </w:r>
      <w:r>
        <w:rPr>
          <w:i/>
          <w:sz w:val="24"/>
          <w:szCs w:val="24"/>
        </w:rPr>
        <w:t xml:space="preserve">профильного уровня </w:t>
      </w:r>
      <w:r w:rsidRPr="00ED2D38">
        <w:rPr>
          <w:i/>
          <w:sz w:val="24"/>
          <w:szCs w:val="24"/>
        </w:rPr>
        <w:t>и защиты дипломного проекта</w:t>
      </w:r>
      <w:bookmarkStart w:id="4" w:name="_GoBack"/>
      <w:bookmarkEnd w:id="4"/>
      <w:r w:rsidRPr="00ED2D38">
        <w:rPr>
          <w:i/>
          <w:sz w:val="24"/>
          <w:szCs w:val="24"/>
        </w:rPr>
        <w:t>.</w:t>
      </w:r>
    </w:p>
    <w:p w:rsidR="00CC5902" w:rsidRDefault="00CC5902" w:rsidP="00CC5902">
      <w:pPr>
        <w:pStyle w:val="a6"/>
        <w:tabs>
          <w:tab w:val="left" w:pos="1134"/>
        </w:tabs>
        <w:spacing w:line="240" w:lineRule="auto"/>
        <w:ind w:firstLine="0"/>
        <w:rPr>
          <w:b/>
          <w:bCs/>
          <w:sz w:val="24"/>
          <w:szCs w:val="24"/>
        </w:rPr>
      </w:pPr>
      <w:r w:rsidRPr="00DF603B">
        <w:rPr>
          <w:b/>
          <w:bCs/>
          <w:sz w:val="24"/>
          <w:szCs w:val="24"/>
        </w:rPr>
        <w:t>Вид государственной итоговой аттестации</w:t>
      </w:r>
      <w:r>
        <w:rPr>
          <w:b/>
          <w:bCs/>
          <w:sz w:val="24"/>
          <w:szCs w:val="24"/>
        </w:rPr>
        <w:t>:</w:t>
      </w:r>
    </w:p>
    <w:p w:rsidR="00CC5902" w:rsidRPr="000234E0" w:rsidRDefault="00CC5902" w:rsidP="00CC5902">
      <w:pPr>
        <w:pStyle w:val="a6"/>
        <w:numPr>
          <w:ilvl w:val="0"/>
          <w:numId w:val="26"/>
        </w:numPr>
        <w:tabs>
          <w:tab w:val="left" w:pos="1134"/>
        </w:tabs>
        <w:spacing w:line="240" w:lineRule="auto"/>
        <w:rPr>
          <w:bCs/>
          <w:sz w:val="24"/>
          <w:szCs w:val="24"/>
        </w:rPr>
      </w:pPr>
      <w:r w:rsidRPr="000234E0">
        <w:rPr>
          <w:bCs/>
          <w:sz w:val="24"/>
          <w:szCs w:val="24"/>
        </w:rPr>
        <w:t>демонстрационн</w:t>
      </w:r>
      <w:r>
        <w:rPr>
          <w:bCs/>
          <w:sz w:val="24"/>
          <w:szCs w:val="24"/>
        </w:rPr>
        <w:t>ый</w:t>
      </w:r>
      <w:r w:rsidRPr="000234E0">
        <w:rPr>
          <w:bCs/>
          <w:sz w:val="24"/>
          <w:szCs w:val="24"/>
        </w:rPr>
        <w:t xml:space="preserve"> экзамен</w:t>
      </w:r>
    </w:p>
    <w:p w:rsidR="00CC5902" w:rsidRPr="000234E0" w:rsidRDefault="00CC5902" w:rsidP="00CC5902">
      <w:pPr>
        <w:pStyle w:val="a6"/>
        <w:numPr>
          <w:ilvl w:val="0"/>
          <w:numId w:val="26"/>
        </w:numPr>
        <w:tabs>
          <w:tab w:val="left" w:pos="1134"/>
        </w:tabs>
        <w:spacing w:line="240" w:lineRule="auto"/>
        <w:rPr>
          <w:bCs/>
          <w:sz w:val="24"/>
          <w:szCs w:val="24"/>
        </w:rPr>
      </w:pPr>
      <w:r w:rsidRPr="000234E0">
        <w:rPr>
          <w:bCs/>
          <w:sz w:val="24"/>
          <w:szCs w:val="24"/>
        </w:rPr>
        <w:t>защит</w:t>
      </w:r>
      <w:r>
        <w:rPr>
          <w:bCs/>
          <w:sz w:val="24"/>
          <w:szCs w:val="24"/>
        </w:rPr>
        <w:t>а</w:t>
      </w:r>
      <w:r w:rsidRPr="000234E0">
        <w:rPr>
          <w:bCs/>
          <w:sz w:val="24"/>
          <w:szCs w:val="24"/>
        </w:rPr>
        <w:t xml:space="preserve"> дипломного проекта</w:t>
      </w:r>
    </w:p>
    <w:p w:rsidR="00CC5902" w:rsidRDefault="00CC5902" w:rsidP="00CC5902">
      <w:pPr>
        <w:pStyle w:val="a6"/>
        <w:tabs>
          <w:tab w:val="left" w:pos="1134"/>
        </w:tabs>
        <w:spacing w:line="240" w:lineRule="auto"/>
        <w:ind w:firstLine="0"/>
        <w:rPr>
          <w:sz w:val="24"/>
          <w:szCs w:val="24"/>
        </w:rPr>
      </w:pPr>
      <w:r w:rsidRPr="00DF603B">
        <w:rPr>
          <w:b/>
          <w:bCs/>
          <w:sz w:val="24"/>
          <w:szCs w:val="24"/>
        </w:rPr>
        <w:t>Объем времени на подготовку и проведение</w:t>
      </w:r>
      <w:r w:rsidRPr="00DF603B">
        <w:rPr>
          <w:b/>
          <w:bCs/>
          <w:sz w:val="24"/>
          <w:szCs w:val="24"/>
        </w:rPr>
        <w:t xml:space="preserve"> </w:t>
      </w:r>
      <w:r w:rsidRPr="00DF603B">
        <w:rPr>
          <w:sz w:val="24"/>
          <w:szCs w:val="24"/>
        </w:rPr>
        <w:t>– 6 недель</w:t>
      </w:r>
    </w:p>
    <w:p w:rsidR="00322D64" w:rsidRPr="00DF603B" w:rsidRDefault="00CC5902" w:rsidP="00CC5902">
      <w:pPr>
        <w:pStyle w:val="a6"/>
        <w:tabs>
          <w:tab w:val="left" w:pos="1134"/>
        </w:tabs>
        <w:spacing w:line="240" w:lineRule="auto"/>
        <w:ind w:firstLine="0"/>
        <w:rPr>
          <w:b/>
          <w:bCs/>
          <w:sz w:val="24"/>
          <w:szCs w:val="24"/>
        </w:rPr>
      </w:pPr>
      <w:r w:rsidRPr="00DF603B">
        <w:rPr>
          <w:b/>
          <w:bCs/>
          <w:sz w:val="24"/>
          <w:szCs w:val="24"/>
        </w:rPr>
        <w:t>Необходимые материалы:</w:t>
      </w:r>
    </w:p>
    <w:p w:rsidR="00322D64" w:rsidRPr="00DF603B" w:rsidRDefault="00322D64" w:rsidP="003F3D45">
      <w:pPr>
        <w:numPr>
          <w:ilvl w:val="0"/>
          <w:numId w:val="28"/>
        </w:numPr>
        <w:tabs>
          <w:tab w:val="clear" w:pos="720"/>
          <w:tab w:val="left" w:pos="709"/>
        </w:tabs>
        <w:ind w:left="0" w:firstLine="360"/>
        <w:jc w:val="both"/>
        <w:rPr>
          <w:sz w:val="24"/>
          <w:szCs w:val="24"/>
        </w:rPr>
      </w:pPr>
      <w:r w:rsidRPr="00DF603B">
        <w:rPr>
          <w:sz w:val="24"/>
          <w:szCs w:val="24"/>
        </w:rPr>
        <w:t xml:space="preserve">выполненные </w:t>
      </w:r>
      <w:r w:rsidR="000234E0" w:rsidRPr="00C510BF">
        <w:rPr>
          <w:sz w:val="24"/>
          <w:szCs w:val="24"/>
        </w:rPr>
        <w:t>дипломные проекты</w:t>
      </w:r>
      <w:r w:rsidRPr="00DF603B">
        <w:rPr>
          <w:sz w:val="24"/>
          <w:szCs w:val="24"/>
        </w:rPr>
        <w:t xml:space="preserve"> с отзывами руководителей и рецензиями специалистов;</w:t>
      </w:r>
    </w:p>
    <w:p w:rsidR="00322D64" w:rsidRPr="00C510BF" w:rsidRDefault="00C510BF" w:rsidP="00C510BF">
      <w:pPr>
        <w:numPr>
          <w:ilvl w:val="0"/>
          <w:numId w:val="28"/>
        </w:numPr>
        <w:tabs>
          <w:tab w:val="clear" w:pos="720"/>
          <w:tab w:val="left" w:pos="709"/>
        </w:tabs>
        <w:ind w:left="0" w:firstLine="360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сведения об успеваемости студентов по всем дисциплинам</w:t>
      </w:r>
      <w:r>
        <w:rPr>
          <w:sz w:val="24"/>
          <w:szCs w:val="24"/>
        </w:rPr>
        <w:t xml:space="preserve"> (</w:t>
      </w:r>
      <w:r w:rsidRPr="00DF603B">
        <w:rPr>
          <w:sz w:val="24"/>
          <w:szCs w:val="24"/>
        </w:rPr>
        <w:t>выполнени</w:t>
      </w:r>
      <w:r>
        <w:rPr>
          <w:sz w:val="24"/>
          <w:szCs w:val="24"/>
        </w:rPr>
        <w:t>е</w:t>
      </w:r>
      <w:r w:rsidRPr="00DF603B">
        <w:rPr>
          <w:sz w:val="24"/>
          <w:szCs w:val="24"/>
        </w:rPr>
        <w:t xml:space="preserve"> ими всех требований учебного плана</w:t>
      </w:r>
      <w:r>
        <w:rPr>
          <w:sz w:val="24"/>
          <w:szCs w:val="24"/>
        </w:rPr>
        <w:t xml:space="preserve"> в полном объеме)</w:t>
      </w:r>
      <w:r w:rsidR="00322D64" w:rsidRPr="00C510BF">
        <w:rPr>
          <w:sz w:val="24"/>
          <w:szCs w:val="24"/>
        </w:rPr>
        <w:t>;</w:t>
      </w:r>
    </w:p>
    <w:p w:rsidR="00322D64" w:rsidRPr="00DF603B" w:rsidRDefault="00322D64" w:rsidP="00C510BF">
      <w:pPr>
        <w:numPr>
          <w:ilvl w:val="0"/>
          <w:numId w:val="28"/>
        </w:numPr>
        <w:tabs>
          <w:tab w:val="clear" w:pos="720"/>
          <w:tab w:val="left" w:pos="709"/>
        </w:tabs>
        <w:ind w:left="0" w:firstLine="360"/>
        <w:jc w:val="both"/>
        <w:rPr>
          <w:sz w:val="24"/>
          <w:szCs w:val="24"/>
        </w:rPr>
      </w:pPr>
      <w:r w:rsidRPr="00C510BF">
        <w:rPr>
          <w:sz w:val="24"/>
          <w:szCs w:val="24"/>
        </w:rPr>
        <w:lastRenderedPageBreak/>
        <w:t>необходимым</w:t>
      </w:r>
      <w:r w:rsidRPr="00DF603B">
        <w:rPr>
          <w:color w:val="000000"/>
          <w:spacing w:val="-7"/>
          <w:sz w:val="24"/>
          <w:szCs w:val="24"/>
        </w:rPr>
        <w:t xml:space="preserve"> условием допуска к государственной итоговой аттестации</w:t>
      </w:r>
      <w:r w:rsidR="009A0A02">
        <w:rPr>
          <w:color w:val="000000"/>
          <w:spacing w:val="-7"/>
          <w:sz w:val="24"/>
          <w:szCs w:val="24"/>
        </w:rPr>
        <w:t xml:space="preserve"> </w:t>
      </w:r>
      <w:r w:rsidRPr="00DF603B">
        <w:rPr>
          <w:color w:val="000000"/>
          <w:spacing w:val="-7"/>
          <w:sz w:val="24"/>
          <w:szCs w:val="24"/>
        </w:rPr>
        <w:t xml:space="preserve">является </w:t>
      </w:r>
      <w:r w:rsidRPr="00DF603B">
        <w:rPr>
          <w:color w:val="000000"/>
          <w:spacing w:val="-4"/>
          <w:sz w:val="24"/>
          <w:szCs w:val="24"/>
        </w:rPr>
        <w:t xml:space="preserve">представление документов, </w:t>
      </w:r>
      <w:r w:rsidR="00F26E56" w:rsidRPr="00F26E56">
        <w:rPr>
          <w:color w:val="000000"/>
          <w:spacing w:val="-4"/>
          <w:sz w:val="24"/>
          <w:szCs w:val="24"/>
        </w:rPr>
        <w:t>подтверждающих освоение обучающимися общих и профессиональных компетенций при изучении теоретического материала и прохождении практики по каждому из основных видов профессиональной деятельности</w:t>
      </w:r>
      <w:r w:rsidR="00F26E56">
        <w:rPr>
          <w:color w:val="000000"/>
          <w:spacing w:val="-4"/>
          <w:sz w:val="24"/>
          <w:szCs w:val="24"/>
        </w:rPr>
        <w:t xml:space="preserve">. </w:t>
      </w:r>
      <w:r w:rsidR="003F3D45">
        <w:rPr>
          <w:color w:val="000000"/>
          <w:spacing w:val="-3"/>
          <w:sz w:val="24"/>
          <w:szCs w:val="24"/>
        </w:rPr>
        <w:t>(В</w:t>
      </w:r>
      <w:r w:rsidR="003F3D45" w:rsidRPr="00326A7C">
        <w:rPr>
          <w:color w:val="000000"/>
          <w:spacing w:val="-3"/>
          <w:sz w:val="24"/>
          <w:szCs w:val="24"/>
        </w:rPr>
        <w:t xml:space="preserve">ыпускником могут быть </w:t>
      </w:r>
      <w:r w:rsidR="003F3D45" w:rsidRPr="00326A7C">
        <w:rPr>
          <w:color w:val="000000"/>
          <w:sz w:val="24"/>
          <w:szCs w:val="24"/>
        </w:rPr>
        <w:t xml:space="preserve">представлены отчеты о ранее достигнутых результатах, дополнительные сертификаты, свидетельства (дипломы) олимпиад, конкурсов, творческие работы по специальности, </w:t>
      </w:r>
      <w:r w:rsidR="003F3D45" w:rsidRPr="00326A7C">
        <w:rPr>
          <w:color w:val="000000"/>
          <w:spacing w:val="-3"/>
          <w:sz w:val="24"/>
          <w:szCs w:val="24"/>
        </w:rPr>
        <w:t>характеристики с мест прохождения преддипломной практики</w:t>
      </w:r>
      <w:r w:rsidR="003F3D45">
        <w:rPr>
          <w:color w:val="000000"/>
          <w:spacing w:val="-3"/>
          <w:sz w:val="24"/>
          <w:szCs w:val="24"/>
        </w:rPr>
        <w:t>)</w:t>
      </w:r>
      <w:r w:rsidR="009A0A02">
        <w:rPr>
          <w:color w:val="000000"/>
          <w:spacing w:val="-3"/>
          <w:sz w:val="24"/>
          <w:szCs w:val="24"/>
        </w:rPr>
        <w:t>.</w:t>
      </w:r>
    </w:p>
    <w:p w:rsidR="00322D64" w:rsidRPr="00DF603B" w:rsidRDefault="00CC5902" w:rsidP="00771E2B">
      <w:pPr>
        <w:pStyle w:val="a6"/>
        <w:tabs>
          <w:tab w:val="left" w:pos="1134"/>
        </w:tabs>
        <w:spacing w:line="240" w:lineRule="auto"/>
        <w:ind w:firstLine="709"/>
        <w:rPr>
          <w:b/>
          <w:bCs/>
          <w:sz w:val="24"/>
          <w:szCs w:val="24"/>
        </w:rPr>
      </w:pPr>
      <w:r w:rsidRPr="00DF603B">
        <w:rPr>
          <w:b/>
          <w:bCs/>
          <w:sz w:val="24"/>
          <w:szCs w:val="24"/>
        </w:rPr>
        <w:t>Условия подготовки и процедура проведения:</w:t>
      </w:r>
    </w:p>
    <w:p w:rsidR="00322D64" w:rsidRPr="00DF603B" w:rsidRDefault="00322D64" w:rsidP="00771E2B">
      <w:pPr>
        <w:numPr>
          <w:ilvl w:val="1"/>
          <w:numId w:val="12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Для проведения государственной</w:t>
      </w:r>
      <w:r w:rsidR="002E2E67" w:rsidRPr="00DF603B">
        <w:rPr>
          <w:sz w:val="24"/>
          <w:szCs w:val="24"/>
        </w:rPr>
        <w:t xml:space="preserve"> итоговой аттестации создается г</w:t>
      </w:r>
      <w:r w:rsidRPr="00DF603B">
        <w:rPr>
          <w:sz w:val="24"/>
          <w:szCs w:val="24"/>
        </w:rPr>
        <w:t xml:space="preserve">осударственная экзаменационная комиссия в составе: </w:t>
      </w:r>
    </w:p>
    <w:p w:rsidR="000A4229" w:rsidRPr="002C3B15" w:rsidRDefault="000A4229" w:rsidP="000A4229">
      <w:pPr>
        <w:pStyle w:val="ConsPlusNormal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3B">
        <w:rPr>
          <w:rFonts w:ascii="Times New Roman" w:hAnsi="Times New Roman" w:cs="Times New Roman"/>
          <w:sz w:val="24"/>
          <w:szCs w:val="24"/>
        </w:rPr>
        <w:t xml:space="preserve">председатель комиссии – представитель работодателя, направление деятельности </w:t>
      </w:r>
      <w:r w:rsidRPr="002C3B15">
        <w:rPr>
          <w:rFonts w:ascii="Times New Roman" w:hAnsi="Times New Roman" w:cs="Times New Roman"/>
          <w:sz w:val="24"/>
          <w:szCs w:val="24"/>
        </w:rPr>
        <w:t>которого соответствует области профессиональной деятельности, к которой готовятся выпускники;</w:t>
      </w:r>
    </w:p>
    <w:p w:rsidR="00322D64" w:rsidRPr="00DF603B" w:rsidRDefault="00C12416" w:rsidP="00771E2B">
      <w:pPr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заместитель</w:t>
      </w:r>
      <w:r w:rsidR="00322D64" w:rsidRPr="00DF603B">
        <w:rPr>
          <w:sz w:val="24"/>
          <w:szCs w:val="24"/>
        </w:rPr>
        <w:t xml:space="preserve"> председателя комиссии – директор</w:t>
      </w:r>
      <w:r w:rsidR="00CE5690" w:rsidRPr="00DF603B">
        <w:rPr>
          <w:sz w:val="24"/>
          <w:szCs w:val="24"/>
        </w:rPr>
        <w:t xml:space="preserve"> БПОУ ОГКУ и ПТ</w:t>
      </w:r>
      <w:r w:rsidR="00322D64" w:rsidRPr="00DF603B">
        <w:rPr>
          <w:sz w:val="24"/>
          <w:szCs w:val="24"/>
        </w:rPr>
        <w:t>;</w:t>
      </w:r>
    </w:p>
    <w:p w:rsidR="00322D64" w:rsidRPr="00DF603B" w:rsidRDefault="00322D64" w:rsidP="00771E2B">
      <w:pPr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ответственный секретарь – назначается приказом директора колледжа;</w:t>
      </w:r>
    </w:p>
    <w:p w:rsidR="00322D64" w:rsidRDefault="00322D64" w:rsidP="00771E2B">
      <w:pPr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 xml:space="preserve">члены комиссии: преподаватели дисциплин </w:t>
      </w:r>
      <w:r w:rsidR="00796A17">
        <w:rPr>
          <w:sz w:val="24"/>
          <w:szCs w:val="24"/>
        </w:rPr>
        <w:t xml:space="preserve">профессионального цикла </w:t>
      </w:r>
      <w:r w:rsidRPr="00DF603B">
        <w:rPr>
          <w:sz w:val="24"/>
          <w:szCs w:val="24"/>
        </w:rPr>
        <w:t xml:space="preserve">отделения </w:t>
      </w:r>
      <w:r w:rsidR="00A02522">
        <w:rPr>
          <w:sz w:val="24"/>
          <w:szCs w:val="24"/>
        </w:rPr>
        <w:t xml:space="preserve">радиоэлектроники </w:t>
      </w:r>
      <w:r w:rsidR="00A02522" w:rsidRPr="00E337BF">
        <w:rPr>
          <w:sz w:val="24"/>
          <w:szCs w:val="24"/>
        </w:rPr>
        <w:t>(</w:t>
      </w:r>
      <w:r w:rsidRPr="00DF603B">
        <w:rPr>
          <w:sz w:val="24"/>
          <w:szCs w:val="24"/>
        </w:rPr>
        <w:t>назначаются приказом директора колледжа).</w:t>
      </w:r>
    </w:p>
    <w:p w:rsidR="00A02522" w:rsidRDefault="00A02522" w:rsidP="00A02522">
      <w:pPr>
        <w:tabs>
          <w:tab w:val="left" w:pos="1134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проведения государственной итоговой аттестации в форме демонстрационного экзамена </w:t>
      </w:r>
      <w:r w:rsidR="00DD3064" w:rsidRPr="00DD3064">
        <w:rPr>
          <w:sz w:val="24"/>
          <w:szCs w:val="24"/>
        </w:rPr>
        <w:t>в составе ГЭК создается экспертная группа из числа лиц, приглашенных из сторонних организаций и обладающих профессиональными знаниями, навыками и опытом в сфере, соответствующей профессии или специальности среднего профессионального образования или укрупненной группы профессий и специальностей, по которой проводится демонстрационный экзамен</w:t>
      </w:r>
      <w:r w:rsidR="00DD3064">
        <w:rPr>
          <w:sz w:val="24"/>
          <w:szCs w:val="24"/>
        </w:rPr>
        <w:t>.</w:t>
      </w:r>
    </w:p>
    <w:p w:rsidR="00A02522" w:rsidRDefault="00740FFA" w:rsidP="00A02522">
      <w:pPr>
        <w:tabs>
          <w:tab w:val="left" w:pos="1134"/>
        </w:tabs>
        <w:ind w:firstLine="709"/>
        <w:jc w:val="both"/>
        <w:rPr>
          <w:sz w:val="24"/>
          <w:szCs w:val="24"/>
        </w:rPr>
      </w:pPr>
      <w:r w:rsidRPr="00740FFA">
        <w:rPr>
          <w:sz w:val="24"/>
          <w:szCs w:val="24"/>
        </w:rPr>
        <w:t>Экспертную группу возглавляет главный эксперт, назначаемый из числа экспертов, включенных в состав ГЭК</w:t>
      </w:r>
      <w:r w:rsidR="00A02522">
        <w:rPr>
          <w:sz w:val="24"/>
          <w:szCs w:val="24"/>
        </w:rPr>
        <w:t xml:space="preserve"> (утверждаются приказом директора колледжа). </w:t>
      </w:r>
    </w:p>
    <w:p w:rsidR="00F83725" w:rsidRDefault="00F83725" w:rsidP="003F3D45">
      <w:pPr>
        <w:numPr>
          <w:ilvl w:val="1"/>
          <w:numId w:val="12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 w:rsidRPr="00214FE0">
        <w:rPr>
          <w:sz w:val="24"/>
          <w:szCs w:val="24"/>
        </w:rPr>
        <w:t>Работа государственной экзаменацион</w:t>
      </w:r>
      <w:r>
        <w:rPr>
          <w:sz w:val="24"/>
          <w:szCs w:val="24"/>
        </w:rPr>
        <w:t>ной комиссии осуществляется на основании</w:t>
      </w:r>
      <w:r w:rsidRPr="00214FE0">
        <w:rPr>
          <w:sz w:val="24"/>
          <w:szCs w:val="24"/>
        </w:rPr>
        <w:t>:</w:t>
      </w:r>
    </w:p>
    <w:p w:rsidR="00F83725" w:rsidRDefault="00F83725" w:rsidP="00F83725">
      <w:pPr>
        <w:pStyle w:val="ConsPlusNormal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4FE0">
        <w:rPr>
          <w:rFonts w:ascii="Times New Roman" w:hAnsi="Times New Roman" w:cs="Times New Roman"/>
          <w:sz w:val="24"/>
          <w:szCs w:val="24"/>
        </w:rPr>
        <w:t xml:space="preserve">Федерального закона </w:t>
      </w:r>
      <w:r>
        <w:rPr>
          <w:rFonts w:ascii="Times New Roman" w:hAnsi="Times New Roman" w:cs="Times New Roman"/>
          <w:sz w:val="24"/>
          <w:szCs w:val="24"/>
        </w:rPr>
        <w:t>№ 273-ФЗ «</w:t>
      </w:r>
      <w:r w:rsidRPr="00214FE0">
        <w:rPr>
          <w:rFonts w:ascii="Times New Roman" w:hAnsi="Times New Roman" w:cs="Times New Roman"/>
          <w:sz w:val="24"/>
          <w:szCs w:val="24"/>
        </w:rPr>
        <w:t>Об обр</w:t>
      </w:r>
      <w:r>
        <w:rPr>
          <w:rFonts w:ascii="Times New Roman" w:hAnsi="Times New Roman" w:cs="Times New Roman"/>
          <w:sz w:val="24"/>
          <w:szCs w:val="24"/>
        </w:rPr>
        <w:t>азовании в Российской Федерации»</w:t>
      </w:r>
      <w:r w:rsidR="00841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29 декабря 2012 г. </w:t>
      </w:r>
      <w:r w:rsidR="0084144F">
        <w:rPr>
          <w:rFonts w:ascii="Times New Roman" w:hAnsi="Times New Roman" w:cs="Times New Roman"/>
          <w:sz w:val="24"/>
          <w:szCs w:val="24"/>
        </w:rPr>
        <w:t>(</w:t>
      </w:r>
      <w:r w:rsidR="0084144F" w:rsidRPr="0084144F">
        <w:rPr>
          <w:rFonts w:ascii="Times New Roman" w:hAnsi="Times New Roman" w:cs="Times New Roman"/>
          <w:sz w:val="24"/>
          <w:szCs w:val="24"/>
        </w:rPr>
        <w:t>с изменениями на 4 августа 2023 года</w:t>
      </w:r>
      <w:r w:rsidR="0084144F">
        <w:rPr>
          <w:rFonts w:ascii="Times New Roman" w:hAnsi="Times New Roman" w:cs="Times New Roman"/>
          <w:sz w:val="24"/>
          <w:szCs w:val="24"/>
        </w:rPr>
        <w:t xml:space="preserve">) </w:t>
      </w:r>
      <w:r w:rsidR="00FE1603">
        <w:rPr>
          <w:rFonts w:ascii="Times New Roman" w:hAnsi="Times New Roman" w:cs="Times New Roman"/>
          <w:sz w:val="24"/>
          <w:szCs w:val="24"/>
        </w:rPr>
        <w:t>гл.6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FE0">
        <w:rPr>
          <w:rFonts w:ascii="Times New Roman" w:hAnsi="Times New Roman" w:cs="Times New Roman"/>
          <w:sz w:val="24"/>
          <w:szCs w:val="24"/>
        </w:rPr>
        <w:t xml:space="preserve"> стать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14FE0">
        <w:rPr>
          <w:rFonts w:ascii="Times New Roman" w:hAnsi="Times New Roman" w:cs="Times New Roman"/>
          <w:sz w:val="24"/>
          <w:szCs w:val="24"/>
        </w:rPr>
        <w:t xml:space="preserve"> 59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3725" w:rsidRDefault="00662D70" w:rsidP="00F83725">
      <w:pPr>
        <w:pStyle w:val="ConsPlusNormal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4FE0">
        <w:rPr>
          <w:rFonts w:ascii="Times New Roman" w:hAnsi="Times New Roman" w:cs="Times New Roman"/>
          <w:sz w:val="24"/>
          <w:szCs w:val="24"/>
        </w:rPr>
        <w:t>приказа Министерства</w:t>
      </w:r>
      <w:r w:rsidR="00F83725" w:rsidRPr="00214FE0">
        <w:rPr>
          <w:rFonts w:ascii="Times New Roman" w:hAnsi="Times New Roman" w:cs="Times New Roman"/>
          <w:sz w:val="24"/>
          <w:szCs w:val="24"/>
        </w:rPr>
        <w:t xml:space="preserve"> образования и науки Российской Федерации «Об </w:t>
      </w:r>
      <w:r w:rsidRPr="00214FE0">
        <w:rPr>
          <w:rFonts w:ascii="Times New Roman" w:hAnsi="Times New Roman" w:cs="Times New Roman"/>
          <w:sz w:val="24"/>
          <w:szCs w:val="24"/>
        </w:rPr>
        <w:t>утверждении порядка</w:t>
      </w:r>
      <w:r w:rsidR="009A0A02">
        <w:rPr>
          <w:rFonts w:ascii="Times New Roman" w:hAnsi="Times New Roman" w:cs="Times New Roman"/>
          <w:sz w:val="24"/>
          <w:szCs w:val="24"/>
        </w:rPr>
        <w:t xml:space="preserve"> </w:t>
      </w:r>
      <w:r w:rsidRPr="00214FE0">
        <w:rPr>
          <w:rFonts w:ascii="Times New Roman" w:hAnsi="Times New Roman" w:cs="Times New Roman"/>
          <w:sz w:val="24"/>
          <w:szCs w:val="24"/>
        </w:rPr>
        <w:t>проведения государственной</w:t>
      </w:r>
      <w:r w:rsidR="00F83725" w:rsidRPr="00214FE0">
        <w:rPr>
          <w:rFonts w:ascii="Times New Roman" w:hAnsi="Times New Roman" w:cs="Times New Roman"/>
          <w:sz w:val="24"/>
          <w:szCs w:val="24"/>
        </w:rPr>
        <w:t xml:space="preserve"> итоговой аттестации по образовательным программам среднего профессионального образования» от </w:t>
      </w:r>
      <w:r>
        <w:rPr>
          <w:rFonts w:ascii="Times New Roman" w:hAnsi="Times New Roman" w:cs="Times New Roman"/>
          <w:sz w:val="24"/>
          <w:szCs w:val="24"/>
        </w:rPr>
        <w:t>08</w:t>
      </w:r>
      <w:r w:rsidR="009A0A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="00F83725" w:rsidRPr="00214FE0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F83725" w:rsidRPr="00214FE0">
        <w:rPr>
          <w:rFonts w:ascii="Times New Roman" w:hAnsi="Times New Roman" w:cs="Times New Roman"/>
          <w:sz w:val="24"/>
          <w:szCs w:val="24"/>
        </w:rPr>
        <w:t xml:space="preserve"> г. </w:t>
      </w:r>
      <w:r w:rsidR="00F83725">
        <w:rPr>
          <w:rFonts w:ascii="Times New Roman" w:hAnsi="Times New Roman" w:cs="Times New Roman"/>
          <w:sz w:val="24"/>
          <w:szCs w:val="24"/>
        </w:rPr>
        <w:t>№</w:t>
      </w:r>
      <w:r w:rsidR="009A0A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800</w:t>
      </w:r>
      <w:r w:rsidR="009A0A02">
        <w:rPr>
          <w:rFonts w:ascii="Times New Roman" w:hAnsi="Times New Roman" w:cs="Times New Roman"/>
          <w:sz w:val="24"/>
          <w:szCs w:val="24"/>
        </w:rPr>
        <w:t xml:space="preserve"> </w:t>
      </w:r>
      <w:r w:rsidR="00927B06">
        <w:rPr>
          <w:rFonts w:ascii="Times New Roman" w:hAnsi="Times New Roman" w:cs="Times New Roman"/>
          <w:sz w:val="24"/>
          <w:szCs w:val="24"/>
        </w:rPr>
        <w:t>(</w:t>
      </w:r>
      <w:r w:rsidR="00927B06" w:rsidRPr="00927B06">
        <w:rPr>
          <w:rFonts w:ascii="Times New Roman" w:hAnsi="Times New Roman" w:cs="Times New Roman"/>
          <w:sz w:val="24"/>
          <w:szCs w:val="24"/>
        </w:rPr>
        <w:t>с изменениями на 19 января 2023 года)</w:t>
      </w:r>
      <w:r w:rsidR="00F83725" w:rsidRPr="00214FE0">
        <w:rPr>
          <w:rFonts w:ascii="Times New Roman" w:hAnsi="Times New Roman" w:cs="Times New Roman"/>
          <w:sz w:val="24"/>
          <w:szCs w:val="24"/>
        </w:rPr>
        <w:t>;</w:t>
      </w:r>
    </w:p>
    <w:p w:rsidR="00F83725" w:rsidRPr="00BF5206" w:rsidRDefault="00F83725" w:rsidP="00F83725">
      <w:pPr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Федеральн</w:t>
      </w:r>
      <w:r>
        <w:rPr>
          <w:sz w:val="24"/>
          <w:szCs w:val="24"/>
        </w:rPr>
        <w:t>ого</w:t>
      </w:r>
      <w:r w:rsidRPr="00DF603B">
        <w:rPr>
          <w:sz w:val="24"/>
          <w:szCs w:val="24"/>
        </w:rPr>
        <w:t xml:space="preserve"> государственн</w:t>
      </w:r>
      <w:r>
        <w:rPr>
          <w:sz w:val="24"/>
          <w:szCs w:val="24"/>
        </w:rPr>
        <w:t>ого</w:t>
      </w:r>
      <w:r w:rsidRPr="00DF603B">
        <w:rPr>
          <w:sz w:val="24"/>
          <w:szCs w:val="24"/>
        </w:rPr>
        <w:t xml:space="preserve"> образовательн</w:t>
      </w:r>
      <w:r>
        <w:rPr>
          <w:sz w:val="24"/>
          <w:szCs w:val="24"/>
        </w:rPr>
        <w:t>ого</w:t>
      </w:r>
      <w:r w:rsidRPr="00DF603B">
        <w:rPr>
          <w:sz w:val="24"/>
          <w:szCs w:val="24"/>
        </w:rPr>
        <w:t xml:space="preserve"> стандарт</w:t>
      </w:r>
      <w:r>
        <w:rPr>
          <w:sz w:val="24"/>
          <w:szCs w:val="24"/>
        </w:rPr>
        <w:t>а</w:t>
      </w:r>
      <w:r w:rsidRPr="00DF603B">
        <w:rPr>
          <w:sz w:val="24"/>
          <w:szCs w:val="24"/>
        </w:rPr>
        <w:t xml:space="preserve"> по специальности </w:t>
      </w:r>
      <w:r w:rsidR="00927B06" w:rsidRPr="00927B06">
        <w:rPr>
          <w:sz w:val="24"/>
          <w:szCs w:val="24"/>
        </w:rPr>
        <w:t>11.02.16 Монтаж, техническое обслуживание и ремонт электронных приборов и устройств</w:t>
      </w:r>
      <w:r w:rsidRPr="00DD3198">
        <w:rPr>
          <w:sz w:val="24"/>
          <w:szCs w:val="24"/>
        </w:rPr>
        <w:t>;</w:t>
      </w:r>
    </w:p>
    <w:p w:rsidR="00F83725" w:rsidRPr="00214FE0" w:rsidRDefault="00F83725" w:rsidP="00F83725">
      <w:pPr>
        <w:pStyle w:val="ConsPlusNormal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порядка</w:t>
      </w:r>
      <w:r w:rsidR="009A0A02">
        <w:rPr>
          <w:rFonts w:ascii="Times New Roman" w:hAnsi="Times New Roman" w:cs="Times New Roman"/>
          <w:sz w:val="24"/>
          <w:szCs w:val="24"/>
        </w:rPr>
        <w:t xml:space="preserve"> </w:t>
      </w:r>
      <w:r w:rsidR="00927B06" w:rsidRPr="00214FE0">
        <w:rPr>
          <w:rFonts w:ascii="Times New Roman" w:hAnsi="Times New Roman" w:cs="Times New Roman"/>
          <w:sz w:val="24"/>
          <w:szCs w:val="24"/>
        </w:rPr>
        <w:t>проведения государственной</w:t>
      </w:r>
      <w:r w:rsidRPr="00214FE0">
        <w:rPr>
          <w:rFonts w:ascii="Times New Roman" w:hAnsi="Times New Roman" w:cs="Times New Roman"/>
          <w:sz w:val="24"/>
          <w:szCs w:val="24"/>
        </w:rPr>
        <w:t xml:space="preserve"> итоговой аттестации </w:t>
      </w:r>
      <w:r w:rsidR="00927B06">
        <w:rPr>
          <w:rFonts w:ascii="Times New Roman" w:hAnsi="Times New Roman" w:cs="Times New Roman"/>
          <w:sz w:val="24"/>
          <w:szCs w:val="24"/>
        </w:rPr>
        <w:t xml:space="preserve">по образовательным программам среднего профессионального образования </w:t>
      </w:r>
      <w:r w:rsidRPr="00214FE0">
        <w:rPr>
          <w:rFonts w:ascii="Times New Roman" w:hAnsi="Times New Roman" w:cs="Times New Roman"/>
          <w:sz w:val="24"/>
          <w:szCs w:val="24"/>
        </w:rPr>
        <w:t xml:space="preserve">в </w:t>
      </w:r>
      <w:r w:rsidR="00927B06">
        <w:rPr>
          <w:rFonts w:ascii="Times New Roman" w:hAnsi="Times New Roman" w:cs="Times New Roman"/>
          <w:bCs/>
          <w:sz w:val="24"/>
          <w:szCs w:val="18"/>
        </w:rPr>
        <w:t xml:space="preserve">бюджетном профессиональном образовательном учреждении «Омский </w:t>
      </w:r>
      <w:r w:rsidR="00927B06" w:rsidRPr="006E3F60">
        <w:rPr>
          <w:rFonts w:ascii="Times New Roman" w:hAnsi="Times New Roman" w:cs="Times New Roman"/>
          <w:bCs/>
          <w:sz w:val="24"/>
          <w:szCs w:val="18"/>
        </w:rPr>
        <w:t xml:space="preserve">государственный колледж управления и профессиональных </w:t>
      </w:r>
      <w:r w:rsidR="00DF5142" w:rsidRPr="006E3F60">
        <w:rPr>
          <w:rFonts w:ascii="Times New Roman" w:hAnsi="Times New Roman" w:cs="Times New Roman"/>
          <w:bCs/>
          <w:sz w:val="24"/>
          <w:szCs w:val="18"/>
        </w:rPr>
        <w:t>технологий</w:t>
      </w:r>
      <w:r w:rsidR="00DF5142">
        <w:rPr>
          <w:rFonts w:ascii="Times New Roman" w:hAnsi="Times New Roman" w:cs="Times New Roman"/>
          <w:bCs/>
          <w:sz w:val="24"/>
          <w:szCs w:val="18"/>
        </w:rPr>
        <w:t xml:space="preserve">» </w:t>
      </w:r>
      <w:r w:rsidR="00DF5142" w:rsidRPr="00214FE0">
        <w:rPr>
          <w:rFonts w:ascii="Times New Roman" w:hAnsi="Times New Roman" w:cs="Times New Roman"/>
          <w:sz w:val="24"/>
          <w:szCs w:val="24"/>
        </w:rPr>
        <w:t>по</w:t>
      </w:r>
      <w:r w:rsidRPr="00214FE0">
        <w:rPr>
          <w:rFonts w:ascii="Times New Roman" w:hAnsi="Times New Roman" w:cs="Times New Roman"/>
          <w:sz w:val="24"/>
          <w:szCs w:val="24"/>
        </w:rPr>
        <w:t xml:space="preserve"> программам среднего профессионально</w:t>
      </w:r>
      <w:r>
        <w:rPr>
          <w:rFonts w:ascii="Times New Roman" w:hAnsi="Times New Roman" w:cs="Times New Roman"/>
          <w:sz w:val="24"/>
          <w:szCs w:val="24"/>
        </w:rPr>
        <w:t>го образования.</w:t>
      </w:r>
    </w:p>
    <w:p w:rsidR="009B588C" w:rsidRPr="00DF603B" w:rsidRDefault="009B588C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Расписание проведения государственной итоговой аттестации выпускников утверждается директором колледжа и доводится до сведения студентов не позднее, чем за две недели до начала работы государственной экзаменационной комиссии. Допуск студентов к государственной итоговой аттестации объявляется приказом директора.</w:t>
      </w:r>
    </w:p>
    <w:p w:rsidR="009B588C" w:rsidRPr="00DF603B" w:rsidRDefault="009B588C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На заседания государственной экзаменационной комиссии колледжем представляются следующие документы:</w:t>
      </w:r>
    </w:p>
    <w:p w:rsidR="009B588C" w:rsidRPr="00DF603B" w:rsidRDefault="009B588C" w:rsidP="009B588C">
      <w:pPr>
        <w:numPr>
          <w:ilvl w:val="0"/>
          <w:numId w:val="23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Федеральный государственный образовательный стандарт по специальности</w:t>
      </w:r>
      <w:r>
        <w:rPr>
          <w:sz w:val="24"/>
          <w:szCs w:val="24"/>
        </w:rPr>
        <w:t xml:space="preserve"> </w:t>
      </w:r>
      <w:r w:rsidRPr="00DF5142">
        <w:rPr>
          <w:sz w:val="24"/>
          <w:szCs w:val="24"/>
        </w:rPr>
        <w:t>11.02.16 Монтаж, техническое обслуживание и ремонт электронных приборов и устройств</w:t>
      </w:r>
      <w:r w:rsidRPr="00DD3198">
        <w:rPr>
          <w:sz w:val="24"/>
          <w:szCs w:val="24"/>
        </w:rPr>
        <w:t>;</w:t>
      </w:r>
    </w:p>
    <w:p w:rsidR="009B588C" w:rsidRDefault="009B588C" w:rsidP="009B588C">
      <w:pPr>
        <w:numPr>
          <w:ilvl w:val="0"/>
          <w:numId w:val="23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772AF4">
        <w:rPr>
          <w:sz w:val="24"/>
          <w:szCs w:val="24"/>
        </w:rPr>
        <w:t>Программа государственной итоговой аттестации по специальности</w:t>
      </w:r>
      <w:r>
        <w:rPr>
          <w:sz w:val="24"/>
          <w:szCs w:val="24"/>
        </w:rPr>
        <w:t xml:space="preserve"> </w:t>
      </w:r>
      <w:r w:rsidRPr="00DF5142">
        <w:rPr>
          <w:sz w:val="24"/>
          <w:szCs w:val="24"/>
        </w:rPr>
        <w:t>11.02.16 Монтаж, техническое обслуживание и ремонт электронных приборов и устройств</w:t>
      </w:r>
      <w:r w:rsidRPr="00DD3198">
        <w:rPr>
          <w:sz w:val="24"/>
          <w:szCs w:val="24"/>
        </w:rPr>
        <w:t>;</w:t>
      </w:r>
    </w:p>
    <w:p w:rsidR="009B588C" w:rsidRPr="00772AF4" w:rsidRDefault="009B588C" w:rsidP="009B588C">
      <w:pPr>
        <w:numPr>
          <w:ilvl w:val="0"/>
          <w:numId w:val="23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772AF4">
        <w:rPr>
          <w:sz w:val="24"/>
          <w:szCs w:val="24"/>
        </w:rPr>
        <w:t>приказ директора о допуске студентов к государственной итоговой аттестации;</w:t>
      </w:r>
    </w:p>
    <w:p w:rsidR="009B588C" w:rsidRPr="00DF603B" w:rsidRDefault="009B588C" w:rsidP="009B588C">
      <w:pPr>
        <w:pStyle w:val="ab"/>
        <w:numPr>
          <w:ilvl w:val="0"/>
          <w:numId w:val="23"/>
        </w:numPr>
        <w:tabs>
          <w:tab w:val="left" w:pos="1134"/>
        </w:tabs>
        <w:spacing w:after="0"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сведения об успеваемости студентов;</w:t>
      </w:r>
    </w:p>
    <w:p w:rsidR="009B588C" w:rsidRPr="00DF603B" w:rsidRDefault="009B588C" w:rsidP="009B588C">
      <w:pPr>
        <w:numPr>
          <w:ilvl w:val="0"/>
          <w:numId w:val="23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зачетные книжки студентов;</w:t>
      </w:r>
    </w:p>
    <w:p w:rsidR="009B588C" w:rsidRPr="00DF603B" w:rsidRDefault="009B588C" w:rsidP="009B588C">
      <w:pPr>
        <w:numPr>
          <w:ilvl w:val="0"/>
          <w:numId w:val="23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lastRenderedPageBreak/>
        <w:t>книга протоколов заседаний государственной экзаменационной комиссии</w:t>
      </w:r>
      <w:r>
        <w:rPr>
          <w:sz w:val="24"/>
          <w:szCs w:val="24"/>
        </w:rPr>
        <w:t>.</w:t>
      </w:r>
    </w:p>
    <w:p w:rsidR="009B588C" w:rsidRPr="00DF603B" w:rsidRDefault="009B588C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3F3D45">
        <w:rPr>
          <w:sz w:val="24"/>
          <w:szCs w:val="24"/>
        </w:rPr>
        <w:t>Порядок</w:t>
      </w:r>
      <w:r w:rsidRPr="00DF603B">
        <w:rPr>
          <w:color w:val="000000"/>
          <w:spacing w:val="-3"/>
          <w:sz w:val="24"/>
          <w:szCs w:val="24"/>
        </w:rPr>
        <w:t xml:space="preserve"> защиты</w:t>
      </w:r>
      <w:r>
        <w:rPr>
          <w:color w:val="000000"/>
          <w:spacing w:val="-3"/>
          <w:sz w:val="24"/>
          <w:szCs w:val="24"/>
        </w:rPr>
        <w:t xml:space="preserve"> дипломного проекта</w:t>
      </w:r>
      <w:r w:rsidRPr="00DF603B">
        <w:rPr>
          <w:color w:val="000000"/>
          <w:spacing w:val="-3"/>
          <w:sz w:val="24"/>
          <w:szCs w:val="24"/>
        </w:rPr>
        <w:t>:</w:t>
      </w:r>
    </w:p>
    <w:p w:rsidR="009B588C" w:rsidRPr="00DF603B" w:rsidRDefault="009B588C" w:rsidP="009B588C">
      <w:pPr>
        <w:shd w:val="clear" w:color="auto" w:fill="FFFFFF"/>
        <w:tabs>
          <w:tab w:val="num" w:pos="1418"/>
        </w:tabs>
        <w:spacing w:line="276" w:lineRule="auto"/>
        <w:ind w:left="1134"/>
        <w:jc w:val="both"/>
        <w:rPr>
          <w:color w:val="000000"/>
          <w:spacing w:val="-3"/>
          <w:sz w:val="24"/>
          <w:szCs w:val="24"/>
        </w:rPr>
      </w:pPr>
      <w:r w:rsidRPr="00DF603B">
        <w:rPr>
          <w:color w:val="000000"/>
          <w:spacing w:val="-3"/>
          <w:sz w:val="24"/>
          <w:szCs w:val="24"/>
        </w:rPr>
        <w:t xml:space="preserve">1) отзыв научного руководителя </w:t>
      </w:r>
      <w:r>
        <w:rPr>
          <w:color w:val="000000"/>
          <w:spacing w:val="-3"/>
          <w:sz w:val="24"/>
          <w:szCs w:val="24"/>
        </w:rPr>
        <w:t xml:space="preserve">дипломного проекта </w:t>
      </w:r>
      <w:r w:rsidRPr="00DF603B">
        <w:rPr>
          <w:color w:val="000000"/>
          <w:spacing w:val="-3"/>
          <w:sz w:val="24"/>
          <w:szCs w:val="24"/>
        </w:rPr>
        <w:t>в устной и письменной форме;</w:t>
      </w:r>
    </w:p>
    <w:p w:rsidR="009B588C" w:rsidRPr="00DF603B" w:rsidRDefault="009B588C" w:rsidP="009B588C">
      <w:pPr>
        <w:shd w:val="clear" w:color="auto" w:fill="FFFFFF"/>
        <w:tabs>
          <w:tab w:val="num" w:pos="1418"/>
        </w:tabs>
        <w:spacing w:line="276" w:lineRule="auto"/>
        <w:ind w:left="1134"/>
        <w:jc w:val="both"/>
        <w:rPr>
          <w:color w:val="000000"/>
          <w:spacing w:val="-3"/>
          <w:sz w:val="24"/>
          <w:szCs w:val="24"/>
        </w:rPr>
      </w:pPr>
      <w:r w:rsidRPr="00DF603B">
        <w:rPr>
          <w:color w:val="000000"/>
          <w:spacing w:val="-3"/>
          <w:sz w:val="24"/>
          <w:szCs w:val="24"/>
        </w:rPr>
        <w:t>2) отзыв рецензента</w:t>
      </w:r>
      <w:r>
        <w:rPr>
          <w:color w:val="000000"/>
          <w:spacing w:val="-3"/>
          <w:sz w:val="24"/>
          <w:szCs w:val="24"/>
        </w:rPr>
        <w:t xml:space="preserve"> дипломного проекта </w:t>
      </w:r>
      <w:r w:rsidRPr="00DF603B">
        <w:rPr>
          <w:color w:val="000000"/>
          <w:spacing w:val="-3"/>
          <w:sz w:val="24"/>
          <w:szCs w:val="24"/>
        </w:rPr>
        <w:t>в устной и письменной форме;</w:t>
      </w:r>
    </w:p>
    <w:p w:rsidR="009B588C" w:rsidRPr="00DF603B" w:rsidRDefault="009B588C" w:rsidP="009B588C">
      <w:pPr>
        <w:shd w:val="clear" w:color="auto" w:fill="FFFFFF"/>
        <w:tabs>
          <w:tab w:val="num" w:pos="1418"/>
        </w:tabs>
        <w:spacing w:line="276" w:lineRule="auto"/>
        <w:ind w:left="1134"/>
        <w:jc w:val="both"/>
        <w:rPr>
          <w:sz w:val="24"/>
          <w:szCs w:val="24"/>
        </w:rPr>
      </w:pPr>
      <w:r w:rsidRPr="00DF603B">
        <w:rPr>
          <w:color w:val="000000"/>
          <w:spacing w:val="-3"/>
          <w:sz w:val="24"/>
          <w:szCs w:val="24"/>
        </w:rPr>
        <w:t xml:space="preserve">3) устное выступление (доклад) автора </w:t>
      </w:r>
      <w:r>
        <w:rPr>
          <w:color w:val="000000"/>
          <w:spacing w:val="-3"/>
          <w:sz w:val="24"/>
          <w:szCs w:val="24"/>
        </w:rPr>
        <w:t xml:space="preserve">дипломного проекта (работы) </w:t>
      </w:r>
      <w:r w:rsidRPr="00DF603B">
        <w:rPr>
          <w:color w:val="000000"/>
          <w:spacing w:val="23"/>
          <w:sz w:val="24"/>
          <w:szCs w:val="24"/>
        </w:rPr>
        <w:t>(</w:t>
      </w:r>
      <w:r w:rsidRPr="001A17C4">
        <w:rPr>
          <w:color w:val="000000"/>
          <w:sz w:val="24"/>
          <w:szCs w:val="24"/>
        </w:rPr>
        <w:t>не более</w:t>
      </w:r>
      <w:r w:rsidRPr="00DF603B"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pacing w:val="23"/>
          <w:sz w:val="24"/>
          <w:szCs w:val="24"/>
        </w:rPr>
        <w:t>7</w:t>
      </w:r>
      <w:r w:rsidRPr="00DF603B">
        <w:rPr>
          <w:color w:val="000000"/>
          <w:spacing w:val="-3"/>
          <w:sz w:val="24"/>
          <w:szCs w:val="24"/>
        </w:rPr>
        <w:t>минут);</w:t>
      </w:r>
    </w:p>
    <w:p w:rsidR="009B588C" w:rsidRPr="00DF603B" w:rsidRDefault="009B588C" w:rsidP="009B588C">
      <w:pPr>
        <w:shd w:val="clear" w:color="auto" w:fill="FFFFFF"/>
        <w:tabs>
          <w:tab w:val="num" w:pos="1418"/>
        </w:tabs>
        <w:spacing w:line="276" w:lineRule="auto"/>
        <w:ind w:left="1134"/>
        <w:jc w:val="both"/>
        <w:rPr>
          <w:sz w:val="24"/>
          <w:szCs w:val="24"/>
        </w:rPr>
      </w:pPr>
      <w:r w:rsidRPr="00DF603B">
        <w:rPr>
          <w:color w:val="000000"/>
          <w:spacing w:val="-3"/>
          <w:sz w:val="24"/>
          <w:szCs w:val="24"/>
        </w:rPr>
        <w:t>4) вопросы членов ГЭК и присутствующих на защите;</w:t>
      </w:r>
    </w:p>
    <w:p w:rsidR="009B588C" w:rsidRPr="00DF603B" w:rsidRDefault="009B588C" w:rsidP="009B588C">
      <w:pPr>
        <w:shd w:val="clear" w:color="auto" w:fill="FFFFFF"/>
        <w:tabs>
          <w:tab w:val="num" w:pos="1418"/>
        </w:tabs>
        <w:spacing w:line="276" w:lineRule="auto"/>
        <w:ind w:left="1134"/>
        <w:jc w:val="both"/>
        <w:rPr>
          <w:sz w:val="24"/>
          <w:szCs w:val="24"/>
        </w:rPr>
      </w:pPr>
      <w:r w:rsidRPr="00DF603B">
        <w:rPr>
          <w:color w:val="000000"/>
          <w:spacing w:val="-3"/>
          <w:sz w:val="24"/>
          <w:szCs w:val="24"/>
        </w:rPr>
        <w:t xml:space="preserve">5) ответы автора </w:t>
      </w:r>
      <w:r>
        <w:rPr>
          <w:color w:val="000000"/>
          <w:spacing w:val="-3"/>
          <w:sz w:val="24"/>
          <w:szCs w:val="24"/>
        </w:rPr>
        <w:t xml:space="preserve">дипломного проекта </w:t>
      </w:r>
      <w:r w:rsidRPr="00DF603B">
        <w:rPr>
          <w:color w:val="000000"/>
          <w:spacing w:val="-3"/>
          <w:sz w:val="24"/>
          <w:szCs w:val="24"/>
        </w:rPr>
        <w:t>на вопросы и замечания;</w:t>
      </w:r>
    </w:p>
    <w:p w:rsidR="009B588C" w:rsidRPr="00DF603B" w:rsidRDefault="009B588C" w:rsidP="009B588C">
      <w:pPr>
        <w:shd w:val="clear" w:color="auto" w:fill="FFFFFF"/>
        <w:tabs>
          <w:tab w:val="num" w:pos="1418"/>
        </w:tabs>
        <w:spacing w:line="276" w:lineRule="auto"/>
        <w:ind w:left="1134"/>
        <w:jc w:val="both"/>
        <w:rPr>
          <w:sz w:val="24"/>
          <w:szCs w:val="24"/>
        </w:rPr>
      </w:pPr>
      <w:r w:rsidRPr="00DF603B">
        <w:rPr>
          <w:color w:val="000000"/>
          <w:spacing w:val="-5"/>
          <w:sz w:val="24"/>
          <w:szCs w:val="24"/>
        </w:rPr>
        <w:t>6) дискуссия;</w:t>
      </w:r>
    </w:p>
    <w:p w:rsidR="009B588C" w:rsidRPr="00DF603B" w:rsidRDefault="009B588C" w:rsidP="009B588C">
      <w:pPr>
        <w:shd w:val="clear" w:color="auto" w:fill="FFFFFF"/>
        <w:tabs>
          <w:tab w:val="num" w:pos="1418"/>
        </w:tabs>
        <w:spacing w:line="276" w:lineRule="auto"/>
        <w:ind w:left="1134"/>
        <w:jc w:val="both"/>
        <w:rPr>
          <w:color w:val="000000"/>
          <w:spacing w:val="-4"/>
          <w:sz w:val="24"/>
          <w:szCs w:val="24"/>
        </w:rPr>
      </w:pPr>
      <w:r w:rsidRPr="00DF603B">
        <w:rPr>
          <w:color w:val="000000"/>
          <w:spacing w:val="-4"/>
          <w:sz w:val="24"/>
          <w:szCs w:val="24"/>
        </w:rPr>
        <w:t xml:space="preserve">7) заключительное слово автора </w:t>
      </w:r>
      <w:r>
        <w:rPr>
          <w:color w:val="000000"/>
          <w:spacing w:val="-3"/>
          <w:sz w:val="24"/>
          <w:szCs w:val="24"/>
        </w:rPr>
        <w:t>дипломного проекта</w:t>
      </w:r>
      <w:r w:rsidRPr="00DF603B">
        <w:rPr>
          <w:color w:val="000000"/>
          <w:spacing w:val="-4"/>
          <w:sz w:val="24"/>
          <w:szCs w:val="24"/>
        </w:rPr>
        <w:t>.</w:t>
      </w:r>
    </w:p>
    <w:p w:rsidR="009B588C" w:rsidRPr="00E104C9" w:rsidRDefault="009B588C" w:rsidP="009B588C">
      <w:pPr>
        <w:shd w:val="clear" w:color="auto" w:fill="FFFFFF"/>
        <w:tabs>
          <w:tab w:val="num" w:pos="284"/>
          <w:tab w:val="left" w:pos="1134"/>
        </w:tabs>
        <w:spacing w:line="276" w:lineRule="auto"/>
        <w:ind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 xml:space="preserve">Обучающимся во время защиты </w:t>
      </w:r>
      <w:r>
        <w:rPr>
          <w:color w:val="000000"/>
          <w:spacing w:val="-3"/>
          <w:sz w:val="24"/>
          <w:szCs w:val="24"/>
        </w:rPr>
        <w:t xml:space="preserve">дипломного проекта </w:t>
      </w:r>
      <w:r w:rsidRPr="00DF603B">
        <w:rPr>
          <w:sz w:val="24"/>
          <w:szCs w:val="24"/>
        </w:rPr>
        <w:t>запрещается иметь при себе и использовать средства связи.</w:t>
      </w:r>
    </w:p>
    <w:p w:rsidR="009B588C" w:rsidRDefault="009B588C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Решение государст</w:t>
      </w:r>
      <w:r>
        <w:rPr>
          <w:sz w:val="24"/>
          <w:szCs w:val="24"/>
        </w:rPr>
        <w:t xml:space="preserve">венной экзаменационной комиссии </w:t>
      </w:r>
      <w:r w:rsidRPr="00DF603B">
        <w:rPr>
          <w:sz w:val="24"/>
          <w:szCs w:val="24"/>
        </w:rPr>
        <w:t>принимается на закрытом   заседании простым большинством голосов членов ко</w:t>
      </w:r>
      <w:r>
        <w:rPr>
          <w:sz w:val="24"/>
          <w:szCs w:val="24"/>
        </w:rPr>
        <w:t xml:space="preserve">миссии, участвующих в заседании, </w:t>
      </w:r>
      <w:r w:rsidRPr="003F3D45">
        <w:rPr>
          <w:sz w:val="24"/>
          <w:szCs w:val="24"/>
        </w:rPr>
        <w:t xml:space="preserve">при обязательном присутствии председателя комиссии или его заместителя. При равном числе голосов голос председательствующего на заседании </w:t>
      </w:r>
      <w:r w:rsidRPr="00DF603B">
        <w:rPr>
          <w:sz w:val="24"/>
          <w:szCs w:val="24"/>
        </w:rPr>
        <w:t>государст</w:t>
      </w:r>
      <w:r>
        <w:rPr>
          <w:sz w:val="24"/>
          <w:szCs w:val="24"/>
        </w:rPr>
        <w:t xml:space="preserve">венной экзаменационной комиссии </w:t>
      </w:r>
      <w:r w:rsidRPr="003F3D45">
        <w:rPr>
          <w:sz w:val="24"/>
          <w:szCs w:val="24"/>
        </w:rPr>
        <w:t>является решающим.</w:t>
      </w:r>
    </w:p>
    <w:p w:rsidR="009B588C" w:rsidRPr="00DF603B" w:rsidRDefault="009B588C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803F27">
        <w:rPr>
          <w:sz w:val="24"/>
          <w:szCs w:val="24"/>
        </w:rPr>
        <w:t xml:space="preserve">Обучающиеся проходят демонстрационный экзамен в центре проведения экзамена в составе экзаменационных групп. Демонстрационный экзамен проводится с использованием комплектов оценочной документации (Приложение </w:t>
      </w:r>
      <w:r>
        <w:rPr>
          <w:sz w:val="24"/>
          <w:szCs w:val="24"/>
        </w:rPr>
        <w:t>1. Комплект оценочной документации</w:t>
      </w:r>
      <w:r w:rsidRPr="00803F27">
        <w:rPr>
          <w:sz w:val="24"/>
          <w:szCs w:val="24"/>
        </w:rPr>
        <w:t>)</w:t>
      </w:r>
      <w:r>
        <w:rPr>
          <w:sz w:val="24"/>
          <w:szCs w:val="24"/>
        </w:rPr>
        <w:t xml:space="preserve"> в соответствии с планом проведения демонстрационного экзамен</w:t>
      </w:r>
      <w:r w:rsidRPr="00803F27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Pr="00803F27">
        <w:rPr>
          <w:sz w:val="24"/>
          <w:szCs w:val="24"/>
        </w:rPr>
        <w:t xml:space="preserve"> </w:t>
      </w:r>
      <w:r>
        <w:rPr>
          <w:sz w:val="24"/>
          <w:szCs w:val="24"/>
        </w:rPr>
        <w:t>Не позднее</w:t>
      </w:r>
      <w:r w:rsidRPr="00803F27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 w:rsidRPr="00803F27">
        <w:rPr>
          <w:sz w:val="24"/>
          <w:szCs w:val="24"/>
        </w:rPr>
        <w:t>чем за пять рабочих дней до даты проведения экзамена</w:t>
      </w:r>
      <w:r>
        <w:rPr>
          <w:sz w:val="24"/>
          <w:szCs w:val="24"/>
        </w:rPr>
        <w:t xml:space="preserve"> обучающиеся </w:t>
      </w:r>
      <w:r w:rsidRPr="00803F27">
        <w:rPr>
          <w:sz w:val="24"/>
          <w:szCs w:val="24"/>
        </w:rPr>
        <w:t>знаком</w:t>
      </w:r>
      <w:r>
        <w:rPr>
          <w:sz w:val="24"/>
          <w:szCs w:val="24"/>
        </w:rPr>
        <w:t>ятся</w:t>
      </w:r>
      <w:r w:rsidRPr="00803F27">
        <w:rPr>
          <w:sz w:val="24"/>
          <w:szCs w:val="24"/>
        </w:rPr>
        <w:t xml:space="preserve"> с планом провед</w:t>
      </w:r>
      <w:r>
        <w:rPr>
          <w:sz w:val="24"/>
          <w:szCs w:val="24"/>
        </w:rPr>
        <w:t>ения демонстрационного экзамен</w:t>
      </w:r>
      <w:r w:rsidRPr="00803F27">
        <w:rPr>
          <w:sz w:val="24"/>
          <w:szCs w:val="24"/>
        </w:rPr>
        <w:t>а</w:t>
      </w:r>
      <w:r>
        <w:rPr>
          <w:sz w:val="24"/>
          <w:szCs w:val="24"/>
        </w:rPr>
        <w:t>. В</w:t>
      </w:r>
      <w:r w:rsidRPr="00FB3DFC">
        <w:rPr>
          <w:sz w:val="24"/>
          <w:szCs w:val="24"/>
        </w:rPr>
        <w:t xml:space="preserve">о время проведения демонстрационного экзамена </w:t>
      </w:r>
      <w:r>
        <w:rPr>
          <w:sz w:val="24"/>
          <w:szCs w:val="24"/>
        </w:rPr>
        <w:t xml:space="preserve">обучающийся обязан </w:t>
      </w:r>
      <w:r w:rsidRPr="00FB3DFC">
        <w:rPr>
          <w:sz w:val="24"/>
          <w:szCs w:val="24"/>
        </w:rPr>
        <w:t>не пользоваться и не иметь при себе средства связи, носители информации, средства ее передачи и хранения, если это прямо не предусмотрено ко</w:t>
      </w:r>
      <w:r>
        <w:rPr>
          <w:sz w:val="24"/>
          <w:szCs w:val="24"/>
        </w:rPr>
        <w:t>мплектом оценочной документации.</w:t>
      </w:r>
    </w:p>
    <w:p w:rsidR="009B588C" w:rsidRDefault="009B588C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 xml:space="preserve">Результаты любой из форм государственной итоговой аттестации определяются оценками "отлично", "хорошо", "удовлетворительно", "неудовлетворительно" и объявляются в тот же день после оформления в установленном порядке протоколов заседаний государственных экзаменационных комиссий </w:t>
      </w:r>
      <w:r w:rsidRPr="00C905D2">
        <w:rPr>
          <w:sz w:val="24"/>
          <w:szCs w:val="24"/>
        </w:rPr>
        <w:t xml:space="preserve">(Приложение </w:t>
      </w:r>
      <w:r>
        <w:rPr>
          <w:sz w:val="24"/>
          <w:szCs w:val="24"/>
        </w:rPr>
        <w:t>2</w:t>
      </w:r>
      <w:r w:rsidRPr="00C905D2">
        <w:rPr>
          <w:sz w:val="24"/>
          <w:szCs w:val="24"/>
        </w:rPr>
        <w:t>. Критерии оценивания).</w:t>
      </w:r>
      <w:r>
        <w:rPr>
          <w:sz w:val="24"/>
          <w:szCs w:val="24"/>
        </w:rPr>
        <w:t xml:space="preserve"> </w:t>
      </w:r>
    </w:p>
    <w:p w:rsidR="009B588C" w:rsidRPr="001C6138" w:rsidRDefault="009B588C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1C6138">
        <w:rPr>
          <w:sz w:val="24"/>
          <w:szCs w:val="24"/>
        </w:rPr>
        <w:t>Баллы за выполнение заданий демонстрационного экзамена выставляются в соответствии со схемой начисления баллов, приведенной в комплекте оценочной документации. Государственная экзаменационная комиссии с обязательным участием главного эксперта осуществляет перевод полученного количества баллов в оценки «</w:t>
      </w:r>
      <w:r>
        <w:rPr>
          <w:sz w:val="24"/>
          <w:szCs w:val="24"/>
        </w:rPr>
        <w:t>о</w:t>
      </w:r>
      <w:r w:rsidRPr="001C6138">
        <w:rPr>
          <w:sz w:val="24"/>
          <w:szCs w:val="24"/>
        </w:rPr>
        <w:t>тлично", "хорошо", "удовлетворительно", "неудовлетворительно" (</w:t>
      </w:r>
      <w:r w:rsidRPr="009B588C">
        <w:rPr>
          <w:sz w:val="24"/>
          <w:szCs w:val="24"/>
        </w:rPr>
        <w:t>Приложение 3. Перевод баллов демонстрационного экзамена в оценку).</w:t>
      </w:r>
      <w:r>
        <w:rPr>
          <w:i/>
          <w:sz w:val="24"/>
          <w:szCs w:val="24"/>
        </w:rPr>
        <w:t xml:space="preserve"> </w:t>
      </w:r>
      <w:r w:rsidRPr="001C6138">
        <w:rPr>
          <w:sz w:val="24"/>
          <w:szCs w:val="24"/>
        </w:rPr>
        <w:t>Максимальное количество баллов, которое возможно получить за выполнение задания демонстрационного экзамена, принимается за 100%.</w:t>
      </w:r>
    </w:p>
    <w:p w:rsidR="00D715D6" w:rsidRPr="00DF603B" w:rsidRDefault="00D715D6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 xml:space="preserve">После окончания государственной итоговой аттестации </w:t>
      </w:r>
      <w:r w:rsidR="00CF2F79" w:rsidRPr="00DF603B">
        <w:rPr>
          <w:sz w:val="24"/>
          <w:szCs w:val="24"/>
        </w:rPr>
        <w:t>Председатель ГЭК</w:t>
      </w:r>
      <w:r w:rsidRPr="00DF603B">
        <w:rPr>
          <w:sz w:val="24"/>
          <w:szCs w:val="24"/>
        </w:rPr>
        <w:t xml:space="preserve"> </w:t>
      </w:r>
      <w:r w:rsidR="00CF2F79" w:rsidRPr="00DF603B">
        <w:rPr>
          <w:sz w:val="24"/>
          <w:szCs w:val="24"/>
        </w:rPr>
        <w:t>составляет отчет</w:t>
      </w:r>
      <w:r w:rsidRPr="00DF603B">
        <w:rPr>
          <w:sz w:val="24"/>
          <w:szCs w:val="24"/>
        </w:rPr>
        <w:t xml:space="preserve"> о работе комиссии.</w:t>
      </w:r>
    </w:p>
    <w:p w:rsidR="00D715D6" w:rsidRPr="00DF603B" w:rsidRDefault="00D715D6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Лицам, не проходившим государственн</w:t>
      </w:r>
      <w:r>
        <w:rPr>
          <w:sz w:val="24"/>
          <w:szCs w:val="24"/>
        </w:rPr>
        <w:t>ую</w:t>
      </w:r>
      <w:r w:rsidRPr="00DF603B">
        <w:rPr>
          <w:sz w:val="24"/>
          <w:szCs w:val="24"/>
        </w:rPr>
        <w:t xml:space="preserve"> итогов</w:t>
      </w:r>
      <w:r>
        <w:rPr>
          <w:sz w:val="24"/>
          <w:szCs w:val="24"/>
        </w:rPr>
        <w:t>ую</w:t>
      </w:r>
      <w:r w:rsidRPr="00DF603B">
        <w:rPr>
          <w:sz w:val="24"/>
          <w:szCs w:val="24"/>
        </w:rPr>
        <w:t xml:space="preserve"> аттестаци</w:t>
      </w:r>
      <w:r>
        <w:rPr>
          <w:sz w:val="24"/>
          <w:szCs w:val="24"/>
        </w:rPr>
        <w:t>ю</w:t>
      </w:r>
      <w:r w:rsidRPr="00DF603B">
        <w:rPr>
          <w:sz w:val="24"/>
          <w:szCs w:val="24"/>
        </w:rPr>
        <w:t xml:space="preserve"> по уважительной причине, предоставляется возможность пройти государственную итоговую аттестацию без отчисления из колледжа. Дополнительные заседания государственных экзаменационных комиссий организуются в установленные колледжем дополнительные сроки, но не позднее четырех месяцев после подачи заявления лицом, не проходившим государственн</w:t>
      </w:r>
      <w:r>
        <w:rPr>
          <w:sz w:val="24"/>
          <w:szCs w:val="24"/>
        </w:rPr>
        <w:t>ую</w:t>
      </w:r>
      <w:r w:rsidRPr="00DF603B">
        <w:rPr>
          <w:sz w:val="24"/>
          <w:szCs w:val="24"/>
        </w:rPr>
        <w:t xml:space="preserve"> итогов</w:t>
      </w:r>
      <w:r>
        <w:rPr>
          <w:sz w:val="24"/>
          <w:szCs w:val="24"/>
        </w:rPr>
        <w:t>ую</w:t>
      </w:r>
      <w:r w:rsidRPr="00DF603B">
        <w:rPr>
          <w:sz w:val="24"/>
          <w:szCs w:val="24"/>
        </w:rPr>
        <w:t xml:space="preserve"> аттестаци</w:t>
      </w:r>
      <w:r>
        <w:rPr>
          <w:sz w:val="24"/>
          <w:szCs w:val="24"/>
        </w:rPr>
        <w:t>ю</w:t>
      </w:r>
      <w:r w:rsidRPr="00DF603B">
        <w:rPr>
          <w:sz w:val="24"/>
          <w:szCs w:val="24"/>
        </w:rPr>
        <w:t xml:space="preserve"> по уважительной причине.</w:t>
      </w:r>
    </w:p>
    <w:p w:rsidR="00D715D6" w:rsidRPr="00DF603B" w:rsidRDefault="00D715D6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Обучающиеся, не прошедшие государственн</w:t>
      </w:r>
      <w:r>
        <w:rPr>
          <w:sz w:val="24"/>
          <w:szCs w:val="24"/>
        </w:rPr>
        <w:t>ую</w:t>
      </w:r>
      <w:r w:rsidRPr="00DF603B">
        <w:rPr>
          <w:sz w:val="24"/>
          <w:szCs w:val="24"/>
        </w:rPr>
        <w:t xml:space="preserve"> итогов</w:t>
      </w:r>
      <w:r>
        <w:rPr>
          <w:sz w:val="24"/>
          <w:szCs w:val="24"/>
        </w:rPr>
        <w:t xml:space="preserve">ую </w:t>
      </w:r>
      <w:r w:rsidRPr="00DF603B">
        <w:rPr>
          <w:sz w:val="24"/>
          <w:szCs w:val="24"/>
        </w:rPr>
        <w:t>аттестаци</w:t>
      </w:r>
      <w:r>
        <w:rPr>
          <w:sz w:val="24"/>
          <w:szCs w:val="24"/>
        </w:rPr>
        <w:t>ю</w:t>
      </w:r>
      <w:r w:rsidRPr="00DF603B">
        <w:rPr>
          <w:sz w:val="24"/>
          <w:szCs w:val="24"/>
        </w:rPr>
        <w:t xml:space="preserve"> или получившие на государственной итоговой аттестации неудовлетворительные результаты, проходят </w:t>
      </w:r>
      <w:r w:rsidRPr="00DF603B">
        <w:rPr>
          <w:sz w:val="24"/>
          <w:szCs w:val="24"/>
        </w:rPr>
        <w:lastRenderedPageBreak/>
        <w:t>государственную итоговую аттестацию не ранее чем через шесть месяцев после прохождения государственной итоговой аттестации впервые.</w:t>
      </w:r>
    </w:p>
    <w:p w:rsidR="00D715D6" w:rsidRPr="00DF603B" w:rsidRDefault="00D715D6" w:rsidP="009B588C">
      <w:pPr>
        <w:pStyle w:val="ConsPlusNormal"/>
        <w:tabs>
          <w:tab w:val="left" w:pos="-142"/>
          <w:tab w:val="num" w:pos="0"/>
          <w:tab w:val="left" w:pos="567"/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DF603B">
        <w:rPr>
          <w:rFonts w:ascii="Times New Roman" w:hAnsi="Times New Roman" w:cs="Times New Roman"/>
          <w:sz w:val="24"/>
          <w:szCs w:val="24"/>
        </w:rPr>
        <w:t>ицо, не прошедшее государственную итоговую аттестацию по неуважительной причине или получившее на государственной итоговой аттестации неудовлетворительную оценку, восстанавливается в колледже на период времени, установленный колледжем, но не менее предусмотренного календарным учебным графиком для прохождения государственной итоговой аттестации соответствующей образовательной программы среднего профессионального образования.</w:t>
      </w:r>
    </w:p>
    <w:p w:rsidR="00D715D6" w:rsidRPr="00DF603B" w:rsidRDefault="00D715D6" w:rsidP="009B588C">
      <w:pPr>
        <w:pStyle w:val="ConsPlusNormal"/>
        <w:tabs>
          <w:tab w:val="num" w:pos="0"/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3B">
        <w:rPr>
          <w:rFonts w:ascii="Times New Roman" w:hAnsi="Times New Roman" w:cs="Times New Roman"/>
          <w:sz w:val="24"/>
          <w:szCs w:val="24"/>
        </w:rPr>
        <w:t>Повторное прохождение государственной итоговой аттестации для одного лица назначается колледжем не более двух раз.</w:t>
      </w:r>
    </w:p>
    <w:p w:rsidR="00D715D6" w:rsidRDefault="00D715D6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Для выпускников из числа лиц с ограниченными возможностями здоровья государственная итоговая аттестация проводится Колледжем с учетом особенностей психофизического развития, индивидуальных возможностей и состояния здоровья таких выпускников. Выпускники из числа лиц с ограниченными возможностями здоровья или родители (законные представители) несовершеннолетних выпускников не позднее, чем за 3 месяца до начала государственной итоговой аттестации подают письменное заявление о необходимости создания для них специальных условий при проведении государственной итоговой аттестации.</w:t>
      </w:r>
    </w:p>
    <w:p w:rsidR="00D715D6" w:rsidRPr="00DF603B" w:rsidRDefault="00D715D6" w:rsidP="009B588C">
      <w:pPr>
        <w:numPr>
          <w:ilvl w:val="1"/>
          <w:numId w:val="12"/>
        </w:numPr>
        <w:tabs>
          <w:tab w:val="left" w:pos="113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DF603B">
        <w:rPr>
          <w:sz w:val="24"/>
          <w:szCs w:val="24"/>
        </w:rPr>
        <w:t>По результатам государственной аттестации выпускник, участвовавший в государственной итоговой аттестации, имеет право подать в апелляционную комиссию письменное апелляционное заявление о нарушении, по его мнению, установленного порядка проведения государственной итоговой аттестации и (или) несогласии с ее результатами (далее - апелляция).</w:t>
      </w:r>
    </w:p>
    <w:p w:rsidR="00D715D6" w:rsidRPr="00DF603B" w:rsidRDefault="00D715D6" w:rsidP="009B588C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3B">
        <w:rPr>
          <w:rFonts w:ascii="Times New Roman" w:hAnsi="Times New Roman" w:cs="Times New Roman"/>
          <w:sz w:val="24"/>
          <w:szCs w:val="24"/>
        </w:rPr>
        <w:t>Апелляция подается лично выпускником или родителями (законными представителями) несовершеннолетнего выпускника в апелляционную комиссию колледжа.</w:t>
      </w:r>
    </w:p>
    <w:p w:rsidR="00D715D6" w:rsidRPr="00DF603B" w:rsidRDefault="00D715D6" w:rsidP="009B588C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3B">
        <w:rPr>
          <w:rFonts w:ascii="Times New Roman" w:hAnsi="Times New Roman" w:cs="Times New Roman"/>
          <w:sz w:val="24"/>
          <w:szCs w:val="24"/>
        </w:rPr>
        <w:t>Апелляция о нарушении порядка проведения государственной итоговой аттестации подается непосредственно в день проведения государственной итоговой аттестации.</w:t>
      </w:r>
    </w:p>
    <w:p w:rsidR="00D715D6" w:rsidRPr="00DF603B" w:rsidRDefault="00D715D6" w:rsidP="009B588C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3B">
        <w:rPr>
          <w:rFonts w:ascii="Times New Roman" w:hAnsi="Times New Roman" w:cs="Times New Roman"/>
          <w:sz w:val="24"/>
          <w:szCs w:val="24"/>
        </w:rPr>
        <w:t>Апелляция о несогласии с результатами государственной итоговой аттестации подается не позднее следующего рабочего дня после объявления результатов государственной итоговой аттестации.</w:t>
      </w:r>
    </w:p>
    <w:p w:rsidR="00D715D6" w:rsidRPr="00DF603B" w:rsidRDefault="00D715D6" w:rsidP="009B588C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3B">
        <w:rPr>
          <w:rFonts w:ascii="Times New Roman" w:hAnsi="Times New Roman" w:cs="Times New Roman"/>
          <w:sz w:val="24"/>
          <w:szCs w:val="24"/>
        </w:rPr>
        <w:t xml:space="preserve"> Апелляция рассматривается апелляционной комиссией не позднее трех рабочих дней с момента ее поступления.</w:t>
      </w:r>
    </w:p>
    <w:p w:rsidR="00D715D6" w:rsidRPr="00DF603B" w:rsidRDefault="00D715D6" w:rsidP="009B588C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3B">
        <w:rPr>
          <w:rFonts w:ascii="Times New Roman" w:hAnsi="Times New Roman" w:cs="Times New Roman"/>
          <w:sz w:val="24"/>
          <w:szCs w:val="24"/>
        </w:rPr>
        <w:t>Выпускник, подавший апелляцию, имеет право присутствовать при рассмотрении апелляции.</w:t>
      </w:r>
    </w:p>
    <w:p w:rsidR="00D715D6" w:rsidRPr="00DF603B" w:rsidRDefault="00D715D6" w:rsidP="009B588C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3B">
        <w:rPr>
          <w:rFonts w:ascii="Times New Roman" w:hAnsi="Times New Roman" w:cs="Times New Roman"/>
          <w:sz w:val="24"/>
          <w:szCs w:val="24"/>
        </w:rPr>
        <w:t>С несовершеннолетним выпускником имеет право присутствовать один из родителей (законных представителей).</w:t>
      </w:r>
    </w:p>
    <w:p w:rsidR="00D715D6" w:rsidRPr="00DF603B" w:rsidRDefault="00D715D6" w:rsidP="009B588C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3B">
        <w:rPr>
          <w:rFonts w:ascii="Times New Roman" w:hAnsi="Times New Roman" w:cs="Times New Roman"/>
          <w:sz w:val="24"/>
          <w:szCs w:val="24"/>
        </w:rPr>
        <w:t>Рассмотрение апелляции не является пересдачей государственной итоговой аттестации.</w:t>
      </w:r>
    </w:p>
    <w:p w:rsidR="00D715D6" w:rsidRPr="00DF603B" w:rsidRDefault="00D715D6" w:rsidP="009B588C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3B">
        <w:rPr>
          <w:rFonts w:ascii="Times New Roman" w:hAnsi="Times New Roman" w:cs="Times New Roman"/>
          <w:sz w:val="24"/>
          <w:szCs w:val="24"/>
        </w:rPr>
        <w:t>Решение апелляционной комиссии является окончательным и пересмотру не подлежит.</w:t>
      </w:r>
    </w:p>
    <w:p w:rsidR="00D715D6" w:rsidRDefault="00D715D6" w:rsidP="009B588C">
      <w:pPr>
        <w:pStyle w:val="ConsPlusNormal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3B">
        <w:rPr>
          <w:rFonts w:ascii="Times New Roman" w:hAnsi="Times New Roman" w:cs="Times New Roman"/>
          <w:sz w:val="24"/>
          <w:szCs w:val="24"/>
        </w:rPr>
        <w:t>Решение апелляционной комиссии оформляется протоколом, который подписывается председателем и секретарем апелляционной комиссии и хранится в архиве колледжа.</w:t>
      </w:r>
    </w:p>
    <w:p w:rsidR="00CF2F79" w:rsidRDefault="00CF2F79" w:rsidP="00CF2F79">
      <w:pPr>
        <w:pStyle w:val="ae"/>
        <w:suppressAutoHyphens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zh-CN"/>
        </w:rPr>
      </w:pPr>
      <w:bookmarkStart w:id="5" w:name="_Toc156565551"/>
    </w:p>
    <w:p w:rsidR="00CF2F79" w:rsidRPr="001C4D4F" w:rsidRDefault="00CF2F79" w:rsidP="00CF2F79">
      <w:pPr>
        <w:pStyle w:val="ae"/>
        <w:suppressAutoHyphens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zh-CN"/>
        </w:rPr>
      </w:pPr>
      <w:r w:rsidRPr="001C4D4F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Требования к проведению демонстрационного экзамена</w:t>
      </w:r>
      <w:bookmarkEnd w:id="5"/>
    </w:p>
    <w:p w:rsidR="00CF2F79" w:rsidRPr="001C4D4F" w:rsidRDefault="00CF2F79" w:rsidP="00CF2F79">
      <w:pPr>
        <w:suppressAutoHyphens/>
        <w:spacing w:line="276" w:lineRule="auto"/>
        <w:ind w:firstLine="709"/>
        <w:contextualSpacing/>
        <w:jc w:val="both"/>
        <w:rPr>
          <w:sz w:val="24"/>
          <w:szCs w:val="24"/>
          <w:lang w:eastAsia="zh-CN"/>
        </w:rPr>
      </w:pPr>
      <w:r w:rsidRPr="001C4D4F">
        <w:rPr>
          <w:sz w:val="24"/>
          <w:szCs w:val="24"/>
          <w:lang w:eastAsia="zh-CN"/>
        </w:rPr>
        <w:t xml:space="preserve">Демонстрационный экзамен профильного уровня проводится по решению образовательной организации на основании заявлений выпускников на основе требований к результатам освоения образовательных программ среднего профессионального образования, установленных в соответствии с ФГОС СПО, включая квалификационные требования, заявленные организациями, работодателями, заинтересованными в подготовке кадров соответствующей квалификации, в том </w:t>
      </w:r>
      <w:r w:rsidRPr="001C4D4F">
        <w:rPr>
          <w:sz w:val="24"/>
          <w:szCs w:val="24"/>
          <w:lang w:eastAsia="zh-CN"/>
        </w:rPr>
        <w:lastRenderedPageBreak/>
        <w:t>числе являющимися стороной договора о сетевой форме реализации образовательных программ и (или) договора о практической подготовке обучающихся (далее - организации-партнеры).</w:t>
      </w:r>
    </w:p>
    <w:p w:rsidR="00CF2F79" w:rsidRPr="001C4D4F" w:rsidRDefault="00CF2F79" w:rsidP="00CF2F79">
      <w:pPr>
        <w:suppressAutoHyphens/>
        <w:spacing w:line="276" w:lineRule="auto"/>
        <w:ind w:firstLine="709"/>
        <w:contextualSpacing/>
        <w:jc w:val="both"/>
        <w:rPr>
          <w:sz w:val="24"/>
          <w:szCs w:val="24"/>
          <w:lang w:eastAsia="zh-CN"/>
        </w:rPr>
      </w:pPr>
      <w:r w:rsidRPr="001C4D4F">
        <w:rPr>
          <w:sz w:val="24"/>
          <w:szCs w:val="24"/>
          <w:lang w:eastAsia="zh-CN"/>
        </w:rPr>
        <w:t>Демонстрационный экзамен проводится с использованием единых оценочных материалов, включающих в себя конкретные комплекты оценочной документации, варианты заданий и критерии оценивания (далее – оценочные материалы), выбранные образовательной организацией, исходя из содержания реализуемой образовательной программы, из размещенных на официальном сайте оператора в сети «Интернет» единых оценочных материалов.</w:t>
      </w:r>
    </w:p>
    <w:p w:rsidR="00CF2F79" w:rsidRPr="001C4D4F" w:rsidRDefault="00CF2F79" w:rsidP="00CF2F79">
      <w:pPr>
        <w:suppressAutoHyphens/>
        <w:spacing w:line="276" w:lineRule="auto"/>
        <w:ind w:firstLine="709"/>
        <w:contextualSpacing/>
        <w:jc w:val="both"/>
        <w:rPr>
          <w:sz w:val="24"/>
          <w:szCs w:val="24"/>
          <w:lang w:eastAsia="zh-CN"/>
        </w:rPr>
      </w:pPr>
      <w:r w:rsidRPr="001C4D4F">
        <w:rPr>
          <w:sz w:val="24"/>
          <w:szCs w:val="24"/>
          <w:lang w:eastAsia="zh-CN"/>
        </w:rPr>
        <w:t>Комплект оценочной документации (КОД) включает комплекс требований для проведения демонстрационного экзамена, перечень оборудования и оснащения, расходных материалов, средств обучения и воспитания, примерный план застройки площадки демонстрационного экзамена, требования к составу экспертных групп, инструкции по технике безопасности, а также образцы заданий.</w:t>
      </w:r>
    </w:p>
    <w:p w:rsidR="00CF2F79" w:rsidRPr="001C4D4F" w:rsidRDefault="00CF2F79" w:rsidP="00CF2F79">
      <w:pPr>
        <w:suppressAutoHyphens/>
        <w:spacing w:line="276" w:lineRule="auto"/>
        <w:contextualSpacing/>
        <w:jc w:val="center"/>
        <w:rPr>
          <w:b/>
          <w:bCs/>
          <w:sz w:val="24"/>
          <w:szCs w:val="24"/>
          <w:shd w:val="clear" w:color="auto" w:fill="FFFFFF"/>
          <w:lang w:eastAsia="zh-CN"/>
        </w:rPr>
      </w:pPr>
    </w:p>
    <w:p w:rsidR="00CF2F79" w:rsidRPr="001C4D4F" w:rsidRDefault="00CF2F79" w:rsidP="00CF2F79">
      <w:pPr>
        <w:pStyle w:val="ae"/>
        <w:suppressAutoHyphens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zh-CN"/>
        </w:rPr>
      </w:pPr>
      <w:bookmarkStart w:id="6" w:name="_Hlk158217002"/>
      <w:r w:rsidRPr="001C4D4F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Примерная структура программы ГИА</w:t>
      </w:r>
    </w:p>
    <w:p w:rsidR="00CF2F79" w:rsidRPr="001C4D4F" w:rsidRDefault="00CF2F79" w:rsidP="00CF2F79">
      <w:pPr>
        <w:pStyle w:val="ae"/>
        <w:suppressAutoHyphens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1C4D4F">
        <w:rPr>
          <w:rFonts w:ascii="Times New Roman" w:eastAsia="Times New Roman" w:hAnsi="Times New Roman"/>
          <w:sz w:val="24"/>
          <w:szCs w:val="24"/>
          <w:lang w:eastAsia="zh-CN"/>
        </w:rPr>
        <w:t xml:space="preserve">1. Основные положения </w:t>
      </w:r>
      <w:r w:rsidRPr="001C4D4F">
        <w:rPr>
          <w:rFonts w:ascii="Times New Roman" w:eastAsia="Times New Roman" w:hAnsi="Times New Roman"/>
          <w:i/>
          <w:iCs/>
          <w:sz w:val="24"/>
          <w:szCs w:val="24"/>
          <w:lang w:eastAsia="zh-CN"/>
        </w:rPr>
        <w:t>(указываются: код и наименование образовательной программы, нормативно-правовые акты в соответствии с которыми разработана программа ГИА, кто разрабатывает и как утверждается)</w:t>
      </w:r>
      <w:r w:rsidRPr="001C4D4F">
        <w:rPr>
          <w:rFonts w:ascii="Times New Roman" w:eastAsia="Times New Roman" w:hAnsi="Times New Roman"/>
          <w:sz w:val="24"/>
          <w:szCs w:val="24"/>
          <w:lang w:eastAsia="zh-CN"/>
        </w:rPr>
        <w:t xml:space="preserve"> </w:t>
      </w:r>
    </w:p>
    <w:p w:rsidR="00CF2F79" w:rsidRPr="001C4D4F" w:rsidRDefault="00CF2F79" w:rsidP="00CF2F79">
      <w:pPr>
        <w:pStyle w:val="ae"/>
        <w:suppressAutoHyphens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1C4D4F">
        <w:rPr>
          <w:rFonts w:ascii="Times New Roman" w:eastAsia="Times New Roman" w:hAnsi="Times New Roman"/>
          <w:sz w:val="24"/>
          <w:szCs w:val="24"/>
          <w:lang w:eastAsia="zh-CN"/>
        </w:rPr>
        <w:t xml:space="preserve">2. Паспорт программы государственной итоговой аттестации </w:t>
      </w:r>
      <w:r w:rsidRPr="001C4D4F">
        <w:rPr>
          <w:rFonts w:ascii="Times New Roman" w:eastAsia="Times New Roman" w:hAnsi="Times New Roman"/>
          <w:i/>
          <w:iCs/>
          <w:sz w:val="24"/>
          <w:szCs w:val="24"/>
          <w:lang w:eastAsia="zh-CN"/>
        </w:rPr>
        <w:t>(область применения, требования к результатам освоения программы, цели и задачи ГИА)</w:t>
      </w:r>
    </w:p>
    <w:p w:rsidR="00CF2F79" w:rsidRPr="001C4D4F" w:rsidRDefault="00CF2F79" w:rsidP="00CF2F79">
      <w:pPr>
        <w:pStyle w:val="ae"/>
        <w:suppressAutoHyphens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1C4D4F">
        <w:rPr>
          <w:rFonts w:ascii="Times New Roman" w:eastAsia="Times New Roman" w:hAnsi="Times New Roman"/>
          <w:sz w:val="24"/>
          <w:szCs w:val="24"/>
          <w:lang w:eastAsia="zh-CN"/>
        </w:rPr>
        <w:t xml:space="preserve">3. Структура, содержание и условия допуска к государственной итоговой аттестации </w:t>
      </w:r>
      <w:r w:rsidRPr="001C4D4F">
        <w:rPr>
          <w:rFonts w:ascii="Times New Roman" w:eastAsia="Times New Roman" w:hAnsi="Times New Roman"/>
          <w:i/>
          <w:iCs/>
          <w:sz w:val="24"/>
          <w:szCs w:val="24"/>
          <w:lang w:eastAsia="zh-CN"/>
        </w:rPr>
        <w:t>(форма ГИА, объем времени, сроки подготовки и проведения ГИА</w:t>
      </w:r>
      <w:r>
        <w:rPr>
          <w:rFonts w:ascii="Times New Roman" w:eastAsia="Times New Roman" w:hAnsi="Times New Roman"/>
          <w:i/>
          <w:iCs/>
          <w:sz w:val="24"/>
          <w:szCs w:val="24"/>
          <w:lang w:eastAsia="zh-CN"/>
        </w:rPr>
        <w:t>,</w:t>
      </w:r>
      <w:r w:rsidRPr="001C4D4F">
        <w:rPr>
          <w:rFonts w:ascii="Times New Roman" w:eastAsia="Times New Roman" w:hAnsi="Times New Roman"/>
          <w:i/>
          <w:iCs/>
          <w:sz w:val="24"/>
          <w:szCs w:val="24"/>
          <w:lang w:eastAsia="zh-CN"/>
        </w:rPr>
        <w:t xml:space="preserve"> описание условий допуска и подготовки ДЭ, описание структуры, требований к содержанию и условий допуска к ГЭ)</w:t>
      </w:r>
    </w:p>
    <w:p w:rsidR="00CF2F79" w:rsidRPr="001C4D4F" w:rsidRDefault="00CF2F79" w:rsidP="00CF2F79">
      <w:pPr>
        <w:pStyle w:val="ae"/>
        <w:suppressAutoHyphens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1C4D4F">
        <w:rPr>
          <w:rFonts w:ascii="Times New Roman" w:eastAsia="Times New Roman" w:hAnsi="Times New Roman"/>
          <w:sz w:val="24"/>
          <w:szCs w:val="24"/>
          <w:lang w:eastAsia="zh-CN"/>
        </w:rPr>
        <w:t xml:space="preserve">4. Организация и порядок проведения государственной итоговой аттестации </w:t>
      </w:r>
      <w:r w:rsidRPr="001C4D4F">
        <w:rPr>
          <w:rFonts w:ascii="Times New Roman" w:eastAsia="Times New Roman" w:hAnsi="Times New Roman"/>
          <w:i/>
          <w:iCs/>
          <w:sz w:val="24"/>
          <w:szCs w:val="24"/>
          <w:lang w:eastAsia="zh-CN"/>
        </w:rPr>
        <w:t>(описание требований к минимальному материально-техническому, информационному обеспечению, организации и проведения ДЭ или ГЭ)</w:t>
      </w:r>
    </w:p>
    <w:p w:rsidR="00CF2F79" w:rsidRPr="001C4D4F" w:rsidRDefault="00CF2F79" w:rsidP="00CF2F79">
      <w:pPr>
        <w:pStyle w:val="ae"/>
        <w:suppressAutoHyphens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1C4D4F">
        <w:rPr>
          <w:rFonts w:ascii="Times New Roman" w:eastAsia="Times New Roman" w:hAnsi="Times New Roman"/>
          <w:sz w:val="24"/>
          <w:szCs w:val="24"/>
          <w:lang w:eastAsia="zh-CN"/>
        </w:rPr>
        <w:t xml:space="preserve">5. Критерии оценки уровня и качества подготовки обучающихся </w:t>
      </w:r>
      <w:r w:rsidRPr="001C4D4F">
        <w:rPr>
          <w:rFonts w:ascii="Times New Roman" w:eastAsia="Times New Roman" w:hAnsi="Times New Roman"/>
          <w:i/>
          <w:iCs/>
          <w:sz w:val="24"/>
          <w:szCs w:val="24"/>
          <w:lang w:eastAsia="zh-CN"/>
        </w:rPr>
        <w:t>(описание критериев оценки ДЭ или ГЭ)</w:t>
      </w:r>
    </w:p>
    <w:p w:rsidR="00CF2F79" w:rsidRPr="001C4D4F" w:rsidRDefault="00CF2F79" w:rsidP="00CF2F79">
      <w:pPr>
        <w:pStyle w:val="ae"/>
        <w:suppressAutoHyphens/>
        <w:ind w:left="0" w:firstLine="709"/>
        <w:jc w:val="both"/>
        <w:rPr>
          <w:rFonts w:ascii="Times New Roman" w:eastAsia="Times New Roman" w:hAnsi="Times New Roman"/>
          <w:i/>
          <w:iCs/>
          <w:sz w:val="24"/>
          <w:szCs w:val="24"/>
          <w:lang w:eastAsia="zh-CN"/>
        </w:rPr>
      </w:pPr>
      <w:r w:rsidRPr="001C4D4F">
        <w:rPr>
          <w:rFonts w:ascii="Times New Roman" w:eastAsia="Times New Roman" w:hAnsi="Times New Roman"/>
          <w:sz w:val="24"/>
          <w:szCs w:val="24"/>
          <w:lang w:eastAsia="zh-CN"/>
        </w:rPr>
        <w:t xml:space="preserve">6. Порядок апелляции и пересдачи государственной итоговой аттестации </w:t>
      </w:r>
      <w:r w:rsidRPr="001C4D4F">
        <w:rPr>
          <w:rFonts w:ascii="Times New Roman" w:eastAsia="Times New Roman" w:hAnsi="Times New Roman"/>
          <w:i/>
          <w:iCs/>
          <w:sz w:val="24"/>
          <w:szCs w:val="24"/>
          <w:lang w:eastAsia="zh-CN"/>
        </w:rPr>
        <w:t>(описание процедуры подачи апелляции)</w:t>
      </w:r>
    </w:p>
    <w:p w:rsidR="00CF2F79" w:rsidRPr="001C4D4F" w:rsidRDefault="00CF2F79" w:rsidP="00CF2F79">
      <w:pPr>
        <w:pStyle w:val="ae"/>
        <w:suppressAutoHyphens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zh-CN"/>
        </w:rPr>
      </w:pPr>
      <w:r w:rsidRPr="001C4D4F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Приложения:</w:t>
      </w:r>
    </w:p>
    <w:p w:rsidR="00CF2F79" w:rsidRPr="001C4D4F" w:rsidRDefault="00CF2F79" w:rsidP="00CF2F79">
      <w:pPr>
        <w:pStyle w:val="ae"/>
        <w:suppressAutoHyphens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1C4D4F">
        <w:rPr>
          <w:rFonts w:ascii="Times New Roman" w:eastAsia="Times New Roman" w:hAnsi="Times New Roman"/>
          <w:sz w:val="24"/>
          <w:szCs w:val="24"/>
          <w:lang w:eastAsia="zh-CN"/>
        </w:rPr>
        <w:t>План мероприятий по организации проведения демонстрационного экзамена в рамках государственной итоговой аттестации выпускников</w:t>
      </w:r>
    </w:p>
    <w:p w:rsidR="00D715D6" w:rsidRPr="008209A2" w:rsidRDefault="00CF2F79" w:rsidP="00CF2F79">
      <w:pPr>
        <w:pStyle w:val="ae"/>
        <w:suppressAutoHyphens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C4D4F">
        <w:rPr>
          <w:rFonts w:ascii="Times New Roman" w:eastAsia="Times New Roman" w:hAnsi="Times New Roman"/>
          <w:sz w:val="24"/>
          <w:szCs w:val="24"/>
          <w:lang w:eastAsia="zh-CN"/>
        </w:rPr>
        <w:t>Оценочные материалы в соответствии со структурой ГЭ</w:t>
      </w:r>
      <w:bookmarkEnd w:id="6"/>
      <w:r w:rsidR="00DA2CFA">
        <w:rPr>
          <w:rFonts w:ascii="Times New Roman" w:hAnsi="Times New Roman"/>
          <w:i/>
          <w:sz w:val="24"/>
          <w:szCs w:val="24"/>
        </w:rPr>
        <w:t xml:space="preserve"> </w:t>
      </w:r>
      <w:r w:rsidR="00D715D6">
        <w:rPr>
          <w:rFonts w:ascii="Times New Roman" w:hAnsi="Times New Roman"/>
          <w:i/>
          <w:sz w:val="24"/>
          <w:szCs w:val="24"/>
        </w:rPr>
        <w:br w:type="page"/>
      </w:r>
      <w:r w:rsidR="00D715D6" w:rsidRPr="008209A2">
        <w:rPr>
          <w:rFonts w:ascii="Times New Roman" w:hAnsi="Times New Roman"/>
          <w:sz w:val="24"/>
          <w:szCs w:val="24"/>
        </w:rPr>
        <w:lastRenderedPageBreak/>
        <w:t xml:space="preserve">Приложение </w:t>
      </w:r>
      <w:r w:rsidR="00FB3DFC">
        <w:rPr>
          <w:rFonts w:ascii="Times New Roman" w:hAnsi="Times New Roman"/>
          <w:sz w:val="24"/>
          <w:szCs w:val="24"/>
        </w:rPr>
        <w:t>2</w:t>
      </w:r>
    </w:p>
    <w:p w:rsidR="00D715D6" w:rsidRDefault="00D715D6" w:rsidP="00D715D6">
      <w:pPr>
        <w:tabs>
          <w:tab w:val="num" w:pos="284"/>
        </w:tabs>
        <w:ind w:left="284" w:hanging="284"/>
        <w:jc w:val="center"/>
        <w:rPr>
          <w:sz w:val="24"/>
          <w:szCs w:val="24"/>
        </w:rPr>
      </w:pPr>
      <w:r>
        <w:rPr>
          <w:sz w:val="24"/>
          <w:szCs w:val="24"/>
        </w:rPr>
        <w:t>Критерии оценивания</w:t>
      </w:r>
    </w:p>
    <w:p w:rsidR="00D715D6" w:rsidRPr="00B751C0" w:rsidRDefault="00D715D6" w:rsidP="00D715D6">
      <w:pPr>
        <w:tabs>
          <w:tab w:val="num" w:pos="284"/>
        </w:tabs>
        <w:ind w:left="284" w:hanging="284"/>
        <w:jc w:val="center"/>
        <w:rPr>
          <w:sz w:val="24"/>
          <w:szCs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222"/>
        <w:gridCol w:w="1417"/>
      </w:tblGrid>
      <w:tr w:rsidR="00D715D6" w:rsidRPr="00A02522" w:rsidTr="00554AF7">
        <w:trPr>
          <w:trHeight w:val="294"/>
        </w:trPr>
        <w:tc>
          <w:tcPr>
            <w:tcW w:w="56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№</w:t>
            </w:r>
          </w:p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п.п</w:t>
            </w:r>
          </w:p>
        </w:tc>
        <w:tc>
          <w:tcPr>
            <w:tcW w:w="8222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Критерии и показатели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Баллы</w:t>
            </w:r>
          </w:p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0/1</w:t>
            </w:r>
          </w:p>
        </w:tc>
      </w:tr>
      <w:tr w:rsidR="00D715D6" w:rsidRPr="00A02522" w:rsidTr="00554AF7">
        <w:tc>
          <w:tcPr>
            <w:tcW w:w="567" w:type="dxa"/>
            <w:vMerge w:val="restart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1</w:t>
            </w:r>
          </w:p>
        </w:tc>
        <w:tc>
          <w:tcPr>
            <w:tcW w:w="8222" w:type="dxa"/>
          </w:tcPr>
          <w:p w:rsidR="00844227" w:rsidRDefault="00D715D6" w:rsidP="00844227">
            <w:pPr>
              <w:rPr>
                <w:color w:val="000000"/>
                <w:spacing w:val="-3"/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 xml:space="preserve">Отношение обучающихся к выполнению </w:t>
            </w:r>
            <w:r w:rsidR="00A02522" w:rsidRPr="00A02522">
              <w:rPr>
                <w:color w:val="000000"/>
                <w:spacing w:val="-3"/>
                <w:sz w:val="18"/>
                <w:szCs w:val="18"/>
              </w:rPr>
              <w:t xml:space="preserve">дипломного проекта </w:t>
            </w:r>
            <w:r w:rsidR="00844227">
              <w:rPr>
                <w:color w:val="000000"/>
                <w:spacing w:val="-3"/>
                <w:sz w:val="18"/>
                <w:szCs w:val="18"/>
              </w:rPr>
              <w:t>(работы)</w:t>
            </w:r>
          </w:p>
          <w:p w:rsidR="00D715D6" w:rsidRPr="00A02522" w:rsidRDefault="00D715D6" w:rsidP="00844227">
            <w:pPr>
              <w:rPr>
                <w:i/>
                <w:sz w:val="18"/>
                <w:szCs w:val="18"/>
              </w:rPr>
            </w:pPr>
            <w:r w:rsidRPr="00A02522">
              <w:rPr>
                <w:i/>
                <w:sz w:val="18"/>
                <w:szCs w:val="18"/>
              </w:rPr>
              <w:t xml:space="preserve">(заполняется на основании отзыва руководителя </w:t>
            </w:r>
            <w:r w:rsidR="00A02522" w:rsidRPr="00A02522">
              <w:rPr>
                <w:i/>
                <w:sz w:val="18"/>
                <w:szCs w:val="18"/>
              </w:rPr>
              <w:t>дипломного проекта (работы)</w:t>
            </w:r>
            <w:r w:rsidRPr="00A02522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  <w:lang w:val="en-US"/>
              </w:rPr>
              <w:t xml:space="preserve">max </w:t>
            </w:r>
            <w:r w:rsidRPr="00A02522">
              <w:rPr>
                <w:sz w:val="18"/>
                <w:szCs w:val="18"/>
              </w:rPr>
              <w:t>3</w:t>
            </w: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A02522" w:rsidP="00844227">
            <w:pPr>
              <w:pStyle w:val="ae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175" w:hanging="142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Обучающийся выполнял</w:t>
            </w:r>
            <w:r w:rsidR="0084422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>дипломн</w:t>
            </w:r>
            <w:r w:rsidR="00844227">
              <w:rPr>
                <w:rFonts w:ascii="Times New Roman" w:hAnsi="Times New Roman"/>
                <w:sz w:val="18"/>
                <w:szCs w:val="18"/>
              </w:rPr>
              <w:t>ый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 xml:space="preserve"> проект (работ</w:t>
            </w:r>
            <w:r w:rsidR="00844227">
              <w:rPr>
                <w:rFonts w:ascii="Times New Roman" w:hAnsi="Times New Roman"/>
                <w:sz w:val="18"/>
                <w:szCs w:val="18"/>
              </w:rPr>
              <w:t>у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>)</w:t>
            </w:r>
            <w:r w:rsidR="0084422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>согласно плану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175" w:hanging="142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Обучающийся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продемонстрировал высокую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 xml:space="preserve"> степень самостоятельности при выполнении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175" w:hanging="142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Обучающийся внес личный вклад в раскрытие проблем и разработку предложений по их решению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Итого по разделу: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 w:val="restart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2</w:t>
            </w:r>
          </w:p>
        </w:tc>
        <w:tc>
          <w:tcPr>
            <w:tcW w:w="8222" w:type="dxa"/>
          </w:tcPr>
          <w:p w:rsidR="00D715D6" w:rsidRPr="00A02522" w:rsidRDefault="00D715D6" w:rsidP="00554AF7">
            <w:pPr>
              <w:tabs>
                <w:tab w:val="left" w:pos="317"/>
              </w:tabs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Содержание работы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max 12</w:t>
            </w: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Цель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  <w:r w:rsidR="0084422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>ди</w:t>
            </w:r>
            <w:r w:rsidR="00844227">
              <w:rPr>
                <w:rFonts w:ascii="Times New Roman" w:hAnsi="Times New Roman"/>
                <w:sz w:val="18"/>
                <w:szCs w:val="18"/>
              </w:rPr>
              <w:t>а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>гностична и обоснована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Задачи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>раскрывают цель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Содержание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>структурировано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Теоретическая глава связана с практической частью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В практической части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>присутствует анализ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ВКР содержит описание опыта использования результатов работы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Имеется акт о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внедрении результатов</w:t>
            </w:r>
            <w:r w:rsidR="0084422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Выводы соответствуют содержанию текста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м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740FFA" w:rsidP="00554AF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Содержание дипломного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 xml:space="preserve"> проекта (работы)</w:t>
            </w:r>
            <w:r w:rsidR="0084422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D715D6" w:rsidRPr="00A02522">
              <w:rPr>
                <w:rFonts w:ascii="Times New Roman" w:hAnsi="Times New Roman"/>
                <w:sz w:val="18"/>
                <w:szCs w:val="18"/>
              </w:rPr>
              <w:t>соответствует заданию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Изложение материала логичное, последовательное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A02522" w:rsidP="0084422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  <w:r w:rsidR="00D715D6" w:rsidRPr="00A02522">
              <w:rPr>
                <w:rFonts w:ascii="Times New Roman" w:hAnsi="Times New Roman"/>
                <w:sz w:val="18"/>
                <w:szCs w:val="18"/>
              </w:rPr>
              <w:t>содержит перечень разнообразных источников (нормативные акты, литература по теме работы, интернет</w:t>
            </w:r>
            <w:r w:rsidR="0084422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D715D6" w:rsidRPr="00A02522">
              <w:rPr>
                <w:rFonts w:ascii="Times New Roman" w:hAnsi="Times New Roman"/>
                <w:sz w:val="18"/>
                <w:szCs w:val="18"/>
              </w:rPr>
              <w:t>источники)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A02522" w:rsidP="00554AF7">
            <w:pPr>
              <w:pStyle w:val="ae"/>
              <w:numPr>
                <w:ilvl w:val="0"/>
                <w:numId w:val="19"/>
              </w:numPr>
              <w:tabs>
                <w:tab w:val="left" w:pos="0"/>
                <w:tab w:val="left" w:pos="34"/>
                <w:tab w:val="left" w:pos="176"/>
              </w:tabs>
              <w:spacing w:after="0" w:line="240" w:lineRule="auto"/>
              <w:ind w:left="318" w:hanging="318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  <w:r w:rsidR="00740FFA" w:rsidRPr="00A02522">
              <w:rPr>
                <w:rFonts w:ascii="Times New Roman" w:hAnsi="Times New Roman"/>
                <w:sz w:val="18"/>
                <w:szCs w:val="18"/>
              </w:rPr>
              <w:t>содержит актуальные</w:t>
            </w:r>
            <w:r w:rsidR="0084422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40FFA" w:rsidRPr="00A02522">
              <w:rPr>
                <w:rFonts w:ascii="Times New Roman" w:hAnsi="Times New Roman"/>
                <w:sz w:val="18"/>
                <w:szCs w:val="18"/>
              </w:rPr>
              <w:t>источники (</w:t>
            </w:r>
            <w:r w:rsidR="00D715D6" w:rsidRPr="00A02522">
              <w:rPr>
                <w:rFonts w:ascii="Times New Roman" w:hAnsi="Times New Roman"/>
                <w:sz w:val="18"/>
                <w:szCs w:val="18"/>
              </w:rPr>
              <w:t>с датой выхода не позднее пяти лет)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tabs>
                <w:tab w:val="left" w:pos="34"/>
                <w:tab w:val="left" w:pos="317"/>
              </w:tabs>
              <w:ind w:left="317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Итого по разделу: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rPr>
          <w:trHeight w:val="247"/>
        </w:trPr>
        <w:tc>
          <w:tcPr>
            <w:tcW w:w="567" w:type="dxa"/>
            <w:vMerge w:val="restart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3</w:t>
            </w:r>
          </w:p>
        </w:tc>
        <w:tc>
          <w:tcPr>
            <w:tcW w:w="8222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 xml:space="preserve">Оформление </w:t>
            </w:r>
            <w:r w:rsidR="00A02522" w:rsidRPr="00A02522">
              <w:rPr>
                <w:sz w:val="18"/>
                <w:szCs w:val="18"/>
              </w:rPr>
              <w:t>дипломного проекта (работы)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max 3</w:t>
            </w: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A02522" w:rsidP="00554AF7">
            <w:pPr>
              <w:pStyle w:val="ae"/>
              <w:numPr>
                <w:ilvl w:val="0"/>
                <w:numId w:val="17"/>
              </w:numPr>
              <w:spacing w:after="0" w:line="240" w:lineRule="auto"/>
              <w:ind w:left="317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  <w:r w:rsidR="00D715D6" w:rsidRPr="00A02522">
              <w:rPr>
                <w:rFonts w:ascii="Times New Roman" w:hAnsi="Times New Roman"/>
                <w:sz w:val="18"/>
                <w:szCs w:val="18"/>
              </w:rPr>
              <w:t xml:space="preserve">оформлена в соответствии с требованиями 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>к оформлению</w:t>
            </w:r>
            <w:r w:rsidR="0084422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7"/>
              </w:numPr>
              <w:spacing w:after="0" w:line="240" w:lineRule="auto"/>
              <w:ind w:left="317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Ссылки на источники присутствуют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7"/>
              </w:numPr>
              <w:spacing w:after="0" w:line="240" w:lineRule="auto"/>
              <w:ind w:left="317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Ссылки на источники оформлены в соответствии требованиями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ind w:left="317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Итого по разделу: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rPr>
          <w:trHeight w:val="221"/>
        </w:trPr>
        <w:tc>
          <w:tcPr>
            <w:tcW w:w="567" w:type="dxa"/>
            <w:vMerge w:val="restart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4</w:t>
            </w:r>
          </w:p>
        </w:tc>
        <w:tc>
          <w:tcPr>
            <w:tcW w:w="8222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 xml:space="preserve">Защита основных положений </w:t>
            </w:r>
            <w:r w:rsidR="00A02522" w:rsidRPr="00A02522">
              <w:rPr>
                <w:sz w:val="18"/>
                <w:szCs w:val="18"/>
              </w:rPr>
              <w:t>дипломного проекта (работы)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  <w:r w:rsidRPr="00A02522">
              <w:rPr>
                <w:sz w:val="18"/>
                <w:szCs w:val="18"/>
              </w:rPr>
              <w:t>max 6</w:t>
            </w: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8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 Выступление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обучающегося соответствует</w:t>
            </w:r>
            <w:r w:rsidRPr="00A02522">
              <w:rPr>
                <w:rFonts w:ascii="Times New Roman" w:hAnsi="Times New Roman"/>
                <w:sz w:val="18"/>
                <w:szCs w:val="18"/>
              </w:rPr>
              <w:t xml:space="preserve"> структуре и содержанию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jc w:val="center"/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8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Обучающийся демонстрирует знание содержания </w:t>
            </w:r>
            <w:r w:rsidR="00A02522" w:rsidRPr="00A02522">
              <w:rPr>
                <w:rFonts w:ascii="Times New Roman" w:hAnsi="Times New Roman"/>
                <w:sz w:val="18"/>
                <w:szCs w:val="18"/>
              </w:rPr>
              <w:t>дипломного проекта (работы)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8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Содержание презентации дополняет основные положения выступления 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8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Презентация  выполнена в соответствии с требованиями к оформлению 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 xml:space="preserve">Содержание ответов отвечает заданным вопросам 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  <w:vMerge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Внешний вид обучающегося  соответствует общепринятым  нормам делового стиля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Итого по разделу: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</w:tr>
      <w:tr w:rsidR="00D715D6" w:rsidRPr="00A02522" w:rsidTr="00554AF7">
        <w:tc>
          <w:tcPr>
            <w:tcW w:w="567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p w:rsidR="00D715D6" w:rsidRPr="00A02522" w:rsidRDefault="00D715D6" w:rsidP="00554AF7">
            <w:pPr>
              <w:pStyle w:val="ae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A02522">
              <w:rPr>
                <w:rFonts w:ascii="Times New Roman" w:hAnsi="Times New Roman"/>
                <w:sz w:val="18"/>
                <w:szCs w:val="18"/>
              </w:rPr>
              <w:t>Всего:</w:t>
            </w:r>
          </w:p>
        </w:tc>
        <w:tc>
          <w:tcPr>
            <w:tcW w:w="1417" w:type="dxa"/>
          </w:tcPr>
          <w:p w:rsidR="00D715D6" w:rsidRPr="00A02522" w:rsidRDefault="00D715D6" w:rsidP="00554AF7">
            <w:pPr>
              <w:rPr>
                <w:sz w:val="18"/>
                <w:szCs w:val="18"/>
              </w:rPr>
            </w:pPr>
          </w:p>
        </w:tc>
      </w:tr>
    </w:tbl>
    <w:p w:rsidR="00A02522" w:rsidRDefault="00A02522" w:rsidP="00D715D6">
      <w:pPr>
        <w:jc w:val="center"/>
      </w:pPr>
    </w:p>
    <w:p w:rsidR="00D715D6" w:rsidRPr="00572B02" w:rsidRDefault="00D715D6" w:rsidP="00D715D6">
      <w:pPr>
        <w:jc w:val="center"/>
      </w:pPr>
      <w:r w:rsidRPr="00572B02">
        <w:t>Шкала пересчёта суммарного балла в оценку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6"/>
        <w:gridCol w:w="5331"/>
      </w:tblGrid>
      <w:tr w:rsidR="00D715D6" w:rsidRPr="00572B02" w:rsidTr="00554AF7">
        <w:tc>
          <w:tcPr>
            <w:tcW w:w="4820" w:type="dxa"/>
          </w:tcPr>
          <w:p w:rsidR="00D715D6" w:rsidRPr="00572B02" w:rsidRDefault="00D715D6" w:rsidP="00554AF7">
            <w:pPr>
              <w:jc w:val="center"/>
            </w:pPr>
            <w:r w:rsidRPr="00572B02">
              <w:t>Суммарный балл</w:t>
            </w:r>
          </w:p>
        </w:tc>
        <w:tc>
          <w:tcPr>
            <w:tcW w:w="5386" w:type="dxa"/>
          </w:tcPr>
          <w:p w:rsidR="00D715D6" w:rsidRPr="00572B02" w:rsidRDefault="00D715D6" w:rsidP="00554AF7">
            <w:pPr>
              <w:jc w:val="center"/>
            </w:pPr>
            <w:r w:rsidRPr="00572B02">
              <w:t>Оценка</w:t>
            </w:r>
          </w:p>
        </w:tc>
      </w:tr>
      <w:tr w:rsidR="00D715D6" w:rsidRPr="00572B02" w:rsidTr="00554AF7">
        <w:tc>
          <w:tcPr>
            <w:tcW w:w="4820" w:type="dxa"/>
          </w:tcPr>
          <w:p w:rsidR="00D715D6" w:rsidRPr="00572B02" w:rsidRDefault="00D715D6" w:rsidP="00554AF7">
            <w:pPr>
              <w:jc w:val="center"/>
            </w:pPr>
            <w:r w:rsidRPr="00572B02">
              <w:t>20-24</w:t>
            </w:r>
          </w:p>
        </w:tc>
        <w:tc>
          <w:tcPr>
            <w:tcW w:w="5386" w:type="dxa"/>
          </w:tcPr>
          <w:p w:rsidR="00D715D6" w:rsidRPr="00572B02" w:rsidRDefault="00D715D6" w:rsidP="00554AF7">
            <w:pPr>
              <w:jc w:val="center"/>
            </w:pPr>
            <w:r w:rsidRPr="00572B02">
              <w:t>«отлично»</w:t>
            </w:r>
          </w:p>
        </w:tc>
      </w:tr>
      <w:tr w:rsidR="00D715D6" w:rsidTr="00554AF7">
        <w:tc>
          <w:tcPr>
            <w:tcW w:w="4820" w:type="dxa"/>
          </w:tcPr>
          <w:p w:rsidR="00D715D6" w:rsidRPr="00E5210D" w:rsidRDefault="00D715D6" w:rsidP="00554AF7">
            <w:pPr>
              <w:jc w:val="center"/>
            </w:pPr>
            <w:r>
              <w:t>14-19</w:t>
            </w:r>
          </w:p>
        </w:tc>
        <w:tc>
          <w:tcPr>
            <w:tcW w:w="5386" w:type="dxa"/>
          </w:tcPr>
          <w:p w:rsidR="00D715D6" w:rsidRDefault="00D715D6" w:rsidP="00554AF7">
            <w:pPr>
              <w:jc w:val="center"/>
            </w:pPr>
            <w:r>
              <w:t>«</w:t>
            </w:r>
            <w:r w:rsidRPr="00E5210D">
              <w:t>хорошо</w:t>
            </w:r>
            <w:r>
              <w:t>»</w:t>
            </w:r>
          </w:p>
        </w:tc>
      </w:tr>
      <w:tr w:rsidR="00D715D6" w:rsidTr="00554AF7">
        <w:tc>
          <w:tcPr>
            <w:tcW w:w="4820" w:type="dxa"/>
          </w:tcPr>
          <w:p w:rsidR="00D715D6" w:rsidRDefault="00D715D6" w:rsidP="00554AF7">
            <w:pPr>
              <w:jc w:val="center"/>
            </w:pPr>
            <w:r>
              <w:t>11-13</w:t>
            </w:r>
          </w:p>
        </w:tc>
        <w:tc>
          <w:tcPr>
            <w:tcW w:w="5386" w:type="dxa"/>
          </w:tcPr>
          <w:p w:rsidR="00D715D6" w:rsidRDefault="00D715D6" w:rsidP="00554AF7">
            <w:pPr>
              <w:jc w:val="center"/>
            </w:pPr>
            <w:r>
              <w:t>«</w:t>
            </w:r>
            <w:r w:rsidRPr="00E5210D">
              <w:t>удовлетворительно</w:t>
            </w:r>
            <w:r>
              <w:t>»</w:t>
            </w:r>
          </w:p>
        </w:tc>
      </w:tr>
      <w:tr w:rsidR="00D715D6" w:rsidTr="00554AF7">
        <w:tc>
          <w:tcPr>
            <w:tcW w:w="4820" w:type="dxa"/>
          </w:tcPr>
          <w:p w:rsidR="00D715D6" w:rsidRPr="00E5210D" w:rsidRDefault="00D715D6" w:rsidP="00554AF7">
            <w:pPr>
              <w:jc w:val="center"/>
            </w:pPr>
            <w:r w:rsidRPr="00B751C0">
              <w:sym w:font="Symbol" w:char="F0B3"/>
            </w:r>
            <w:r w:rsidRPr="00E5210D">
              <w:t xml:space="preserve">10 </w:t>
            </w:r>
          </w:p>
        </w:tc>
        <w:tc>
          <w:tcPr>
            <w:tcW w:w="5386" w:type="dxa"/>
          </w:tcPr>
          <w:p w:rsidR="00D715D6" w:rsidRDefault="00D715D6" w:rsidP="00554AF7">
            <w:pPr>
              <w:jc w:val="center"/>
            </w:pPr>
            <w:r>
              <w:t>«</w:t>
            </w:r>
            <w:r w:rsidRPr="00E5210D">
              <w:t>неудовлетворительно</w:t>
            </w:r>
            <w:r>
              <w:t>»</w:t>
            </w:r>
          </w:p>
        </w:tc>
      </w:tr>
    </w:tbl>
    <w:p w:rsidR="00D715D6" w:rsidRPr="00586ABD" w:rsidRDefault="00D715D6" w:rsidP="00D715D6">
      <w:pPr>
        <w:shd w:val="clear" w:color="auto" w:fill="FFFFFF"/>
        <w:tabs>
          <w:tab w:val="num" w:pos="284"/>
        </w:tabs>
        <w:ind w:right="24"/>
        <w:jc w:val="both"/>
        <w:rPr>
          <w:color w:val="FF0000"/>
          <w:sz w:val="16"/>
          <w:szCs w:val="16"/>
        </w:rPr>
      </w:pPr>
    </w:p>
    <w:p w:rsidR="00D715D6" w:rsidRDefault="00D715D6" w:rsidP="00D715D6">
      <w:pPr>
        <w:shd w:val="clear" w:color="auto" w:fill="FFFFFF"/>
        <w:tabs>
          <w:tab w:val="num" w:pos="284"/>
        </w:tabs>
        <w:ind w:right="24"/>
        <w:jc w:val="both"/>
        <w:rPr>
          <w:color w:val="FF0000"/>
          <w:sz w:val="16"/>
          <w:szCs w:val="16"/>
        </w:rPr>
      </w:pPr>
    </w:p>
    <w:p w:rsidR="00D715D6" w:rsidRDefault="00D715D6" w:rsidP="00D715D6">
      <w:pPr>
        <w:shd w:val="clear" w:color="auto" w:fill="FFFFFF"/>
        <w:tabs>
          <w:tab w:val="num" w:pos="284"/>
        </w:tabs>
        <w:ind w:right="24"/>
        <w:jc w:val="both"/>
        <w:rPr>
          <w:color w:val="FF0000"/>
          <w:sz w:val="16"/>
          <w:szCs w:val="16"/>
        </w:rPr>
      </w:pPr>
    </w:p>
    <w:p w:rsidR="007A7460" w:rsidRDefault="007A7460">
      <w:pPr>
        <w:overflowPunct/>
        <w:autoSpaceDE/>
        <w:autoSpaceDN/>
        <w:adjustRightInd/>
        <w:textAlignment w:val="auto"/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7A7460" w:rsidRDefault="007A7460" w:rsidP="007A7460">
      <w:pPr>
        <w:pStyle w:val="ConsPlusNormal"/>
        <w:tabs>
          <w:tab w:val="num" w:pos="284"/>
        </w:tabs>
        <w:ind w:left="284" w:hanging="28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A7460" w:rsidRDefault="007A7460" w:rsidP="007A7460">
      <w:pPr>
        <w:pStyle w:val="ConsPlusNormal"/>
        <w:tabs>
          <w:tab w:val="num" w:pos="284"/>
        </w:tabs>
        <w:ind w:left="284" w:hanging="284"/>
        <w:jc w:val="right"/>
        <w:rPr>
          <w:rFonts w:ascii="Times New Roman" w:hAnsi="Times New Roman" w:cs="Times New Roman"/>
          <w:sz w:val="24"/>
          <w:szCs w:val="24"/>
        </w:rPr>
      </w:pPr>
      <w:r w:rsidRPr="007A7460">
        <w:rPr>
          <w:rFonts w:ascii="Times New Roman" w:hAnsi="Times New Roman" w:cs="Times New Roman"/>
          <w:sz w:val="24"/>
          <w:szCs w:val="24"/>
        </w:rPr>
        <w:t>Приложение 3</w:t>
      </w:r>
    </w:p>
    <w:p w:rsidR="007A7460" w:rsidRPr="007A7460" w:rsidRDefault="007A7460" w:rsidP="007A7460">
      <w:pPr>
        <w:pStyle w:val="ConsPlusNormal"/>
        <w:tabs>
          <w:tab w:val="num" w:pos="284"/>
        </w:tabs>
        <w:ind w:left="284" w:hanging="284"/>
        <w:jc w:val="right"/>
        <w:rPr>
          <w:rFonts w:ascii="Times New Roman" w:hAnsi="Times New Roman" w:cs="Times New Roman"/>
          <w:sz w:val="24"/>
          <w:szCs w:val="24"/>
        </w:rPr>
      </w:pPr>
    </w:p>
    <w:p w:rsidR="007A7460" w:rsidRPr="00FF4164" w:rsidRDefault="007A7460" w:rsidP="007A7460">
      <w:pPr>
        <w:tabs>
          <w:tab w:val="num" w:pos="284"/>
        </w:tabs>
        <w:ind w:left="284" w:hanging="284"/>
        <w:jc w:val="center"/>
        <w:rPr>
          <w:sz w:val="24"/>
          <w:szCs w:val="24"/>
        </w:rPr>
      </w:pPr>
      <w:r w:rsidRPr="00FF4164">
        <w:rPr>
          <w:caps/>
          <w:sz w:val="24"/>
          <w:szCs w:val="24"/>
        </w:rPr>
        <w:t>Перевод баллов демонстрационного экзамена в оценку</w:t>
      </w:r>
      <w:r w:rsidRPr="00FF4164">
        <w:rPr>
          <w:sz w:val="24"/>
          <w:szCs w:val="24"/>
        </w:rPr>
        <w:t>:</w:t>
      </w:r>
    </w:p>
    <w:p w:rsidR="007A7460" w:rsidRPr="00FF4164" w:rsidRDefault="007A7460" w:rsidP="007A7460">
      <w:pPr>
        <w:shd w:val="clear" w:color="auto" w:fill="FFFFFF"/>
        <w:tabs>
          <w:tab w:val="num" w:pos="284"/>
        </w:tabs>
        <w:ind w:left="284" w:right="24" w:hanging="284"/>
        <w:jc w:val="both"/>
        <w:rPr>
          <w:color w:val="FF0000"/>
          <w:sz w:val="24"/>
          <w:szCs w:val="24"/>
        </w:rPr>
      </w:pPr>
      <w:r w:rsidRPr="00FF4164">
        <w:rPr>
          <w:color w:val="FF0000"/>
          <w:sz w:val="24"/>
          <w:szCs w:val="24"/>
        </w:rPr>
        <w:tab/>
      </w:r>
      <w:r w:rsidRPr="00FF4164">
        <w:rPr>
          <w:color w:val="FF0000"/>
          <w:sz w:val="24"/>
          <w:szCs w:val="24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1820"/>
        <w:gridCol w:w="1820"/>
        <w:gridCol w:w="1680"/>
        <w:gridCol w:w="1960"/>
      </w:tblGrid>
      <w:tr w:rsidR="007A7460" w:rsidRPr="00FF4164" w:rsidTr="008978AC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460" w:rsidRPr="00FF4164" w:rsidRDefault="007A7460" w:rsidP="008978AC">
            <w:pPr>
              <w:pStyle w:val="af0"/>
              <w:jc w:val="center"/>
            </w:pPr>
            <w:r w:rsidRPr="00FF4164">
              <w:t>Оценка ГИА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460" w:rsidRPr="00FF4164" w:rsidRDefault="007A7460" w:rsidP="008978AC">
            <w:pPr>
              <w:pStyle w:val="af0"/>
              <w:jc w:val="center"/>
            </w:pPr>
            <w:r w:rsidRPr="00FF4164">
              <w:t>"2"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460" w:rsidRPr="00FF4164" w:rsidRDefault="007A7460" w:rsidP="008978AC">
            <w:pPr>
              <w:pStyle w:val="af0"/>
              <w:jc w:val="center"/>
            </w:pPr>
            <w:r w:rsidRPr="00FF4164">
              <w:t>"3"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460" w:rsidRPr="00FF4164" w:rsidRDefault="007A7460" w:rsidP="008978AC">
            <w:pPr>
              <w:pStyle w:val="af0"/>
              <w:jc w:val="center"/>
            </w:pPr>
            <w:r w:rsidRPr="00FF4164">
              <w:t>"4"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7460" w:rsidRPr="00FF4164" w:rsidRDefault="007A7460" w:rsidP="008978AC">
            <w:pPr>
              <w:pStyle w:val="af0"/>
              <w:jc w:val="center"/>
            </w:pPr>
            <w:r w:rsidRPr="00FF4164">
              <w:t>"5"</w:t>
            </w:r>
          </w:p>
        </w:tc>
      </w:tr>
      <w:tr w:rsidR="007A7460" w:rsidTr="008978AC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460" w:rsidRPr="00FF4164" w:rsidRDefault="007A7460" w:rsidP="008978AC">
            <w:pPr>
              <w:pStyle w:val="af1"/>
            </w:pPr>
            <w:r w:rsidRPr="00FF4164">
              <w:t>Отношение полученного количества баллов к максимально возможному (в процентах)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460" w:rsidRPr="00FF4164" w:rsidRDefault="007A7460" w:rsidP="008978AC">
            <w:pPr>
              <w:pStyle w:val="af0"/>
              <w:jc w:val="center"/>
            </w:pPr>
            <w:r w:rsidRPr="00FF4164">
              <w:t>0,00% - 19,99%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460" w:rsidRPr="00FF4164" w:rsidRDefault="007A7460" w:rsidP="008978AC">
            <w:pPr>
              <w:pStyle w:val="af0"/>
              <w:jc w:val="center"/>
            </w:pPr>
            <w:r w:rsidRPr="00FF4164">
              <w:t>20,00% - 39,99%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460" w:rsidRPr="00FF4164" w:rsidRDefault="007A7460" w:rsidP="008978AC">
            <w:pPr>
              <w:pStyle w:val="af0"/>
              <w:jc w:val="center"/>
            </w:pPr>
            <w:r w:rsidRPr="00FF4164">
              <w:t>40,00% - 69,99%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7460" w:rsidRPr="00E337BF" w:rsidRDefault="007A7460" w:rsidP="008978AC">
            <w:pPr>
              <w:pStyle w:val="af0"/>
              <w:jc w:val="center"/>
            </w:pPr>
            <w:r w:rsidRPr="00FF4164">
              <w:t>70,00% - 100,00%</w:t>
            </w:r>
          </w:p>
        </w:tc>
      </w:tr>
    </w:tbl>
    <w:p w:rsidR="007A7460" w:rsidRDefault="007A7460" w:rsidP="007A7460">
      <w:pPr>
        <w:shd w:val="clear" w:color="auto" w:fill="FFFFFF"/>
        <w:tabs>
          <w:tab w:val="num" w:pos="284"/>
        </w:tabs>
        <w:ind w:left="284" w:right="24" w:hanging="284"/>
        <w:jc w:val="both"/>
        <w:rPr>
          <w:color w:val="FF0000"/>
          <w:sz w:val="24"/>
          <w:szCs w:val="24"/>
        </w:rPr>
      </w:pPr>
    </w:p>
    <w:p w:rsidR="007A7460" w:rsidRDefault="007A7460" w:rsidP="007A7460">
      <w:pPr>
        <w:shd w:val="clear" w:color="auto" w:fill="FFFFFF"/>
        <w:tabs>
          <w:tab w:val="num" w:pos="284"/>
        </w:tabs>
        <w:ind w:left="284" w:right="24" w:hanging="284"/>
        <w:jc w:val="both"/>
        <w:rPr>
          <w:color w:val="FF0000"/>
          <w:sz w:val="24"/>
          <w:szCs w:val="24"/>
        </w:rPr>
      </w:pPr>
    </w:p>
    <w:p w:rsidR="007A7460" w:rsidRDefault="007A7460" w:rsidP="007A7460">
      <w:pPr>
        <w:shd w:val="clear" w:color="auto" w:fill="FFFFFF"/>
        <w:tabs>
          <w:tab w:val="num" w:pos="284"/>
        </w:tabs>
        <w:ind w:left="284" w:right="24" w:hanging="284"/>
        <w:jc w:val="both"/>
        <w:rPr>
          <w:color w:val="FF0000"/>
          <w:sz w:val="24"/>
          <w:szCs w:val="24"/>
        </w:rPr>
      </w:pPr>
    </w:p>
    <w:p w:rsidR="00D715D6" w:rsidRPr="00D715D6" w:rsidRDefault="00D715D6" w:rsidP="00771E2B">
      <w:pPr>
        <w:shd w:val="clear" w:color="auto" w:fill="FFFFFF"/>
        <w:tabs>
          <w:tab w:val="num" w:pos="284"/>
          <w:tab w:val="left" w:pos="1134"/>
        </w:tabs>
        <w:ind w:firstLine="709"/>
        <w:jc w:val="both"/>
        <w:rPr>
          <w:sz w:val="24"/>
          <w:szCs w:val="24"/>
          <w:lang w:val="en-US"/>
        </w:rPr>
      </w:pPr>
    </w:p>
    <w:sectPr w:rsidR="00D715D6" w:rsidRPr="00D715D6" w:rsidSect="00140CF2"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0284" w:rsidRDefault="002A0284" w:rsidP="00C83275">
      <w:r>
        <w:separator/>
      </w:r>
    </w:p>
  </w:endnote>
  <w:endnote w:type="continuationSeparator" w:id="0">
    <w:p w:rsidR="002A0284" w:rsidRDefault="002A0284" w:rsidP="00C83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0284" w:rsidRDefault="002A0284" w:rsidP="00C83275">
      <w:r>
        <w:separator/>
      </w:r>
    </w:p>
  </w:footnote>
  <w:footnote w:type="continuationSeparator" w:id="0">
    <w:p w:rsidR="002A0284" w:rsidRDefault="002A0284" w:rsidP="00C83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6C24"/>
    <w:multiLevelType w:val="hybridMultilevel"/>
    <w:tmpl w:val="E75E99EE"/>
    <w:lvl w:ilvl="0" w:tplc="1F4C3132">
      <w:start w:val="1"/>
      <w:numFmt w:val="bullet"/>
      <w:lvlText w:val=""/>
      <w:lvlJc w:val="left"/>
      <w:pPr>
        <w:tabs>
          <w:tab w:val="num" w:pos="1969"/>
        </w:tabs>
        <w:ind w:left="19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D12CCE"/>
    <w:multiLevelType w:val="hybridMultilevel"/>
    <w:tmpl w:val="1D7ECA08"/>
    <w:lvl w:ilvl="0" w:tplc="2966B8DA">
      <w:start w:val="3"/>
      <w:numFmt w:val="decimal"/>
      <w:lvlText w:val="%1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54EC0"/>
    <w:multiLevelType w:val="hybridMultilevel"/>
    <w:tmpl w:val="C706DB32"/>
    <w:lvl w:ilvl="0" w:tplc="955A3F34">
      <w:start w:val="4"/>
      <w:numFmt w:val="decimal"/>
      <w:lvlText w:val="%1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40625"/>
    <w:multiLevelType w:val="hybridMultilevel"/>
    <w:tmpl w:val="90FA7118"/>
    <w:lvl w:ilvl="0" w:tplc="BFB4DFB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70244"/>
    <w:multiLevelType w:val="hybridMultilevel"/>
    <w:tmpl w:val="AA5ABB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CF52E7"/>
    <w:multiLevelType w:val="hybridMultilevel"/>
    <w:tmpl w:val="4B042CEC"/>
    <w:lvl w:ilvl="0" w:tplc="1F4C3132">
      <w:start w:val="1"/>
      <w:numFmt w:val="bullet"/>
      <w:lvlText w:val=""/>
      <w:lvlJc w:val="left"/>
      <w:pPr>
        <w:tabs>
          <w:tab w:val="num" w:pos="1969"/>
        </w:tabs>
        <w:ind w:left="19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DF76A4"/>
    <w:multiLevelType w:val="hybridMultilevel"/>
    <w:tmpl w:val="9F284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027A4"/>
    <w:multiLevelType w:val="hybridMultilevel"/>
    <w:tmpl w:val="F214742A"/>
    <w:lvl w:ilvl="0" w:tplc="6F94E4E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7924A2"/>
    <w:multiLevelType w:val="hybridMultilevel"/>
    <w:tmpl w:val="27CC2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252E8"/>
    <w:multiLevelType w:val="hybridMultilevel"/>
    <w:tmpl w:val="AF34E27C"/>
    <w:lvl w:ilvl="0" w:tplc="5B94BF7C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6C4746"/>
    <w:multiLevelType w:val="hybridMultilevel"/>
    <w:tmpl w:val="BF5A7AA2"/>
    <w:lvl w:ilvl="0" w:tplc="DC5432D2">
      <w:start w:val="4"/>
      <w:numFmt w:val="decimal"/>
      <w:lvlText w:val="%1."/>
      <w:lvlJc w:val="left"/>
      <w:pPr>
        <w:tabs>
          <w:tab w:val="num" w:pos="2847"/>
        </w:tabs>
        <w:ind w:left="2847" w:hanging="360"/>
      </w:pPr>
      <w:rPr>
        <w:rFonts w:hint="default"/>
      </w:rPr>
    </w:lvl>
    <w:lvl w:ilvl="1" w:tplc="5F5E2EE8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E45F09"/>
    <w:multiLevelType w:val="hybridMultilevel"/>
    <w:tmpl w:val="44062176"/>
    <w:lvl w:ilvl="0" w:tplc="6CD242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947328"/>
    <w:multiLevelType w:val="hybridMultilevel"/>
    <w:tmpl w:val="40D6A762"/>
    <w:lvl w:ilvl="0" w:tplc="6CD242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BC005F"/>
    <w:multiLevelType w:val="hybridMultilevel"/>
    <w:tmpl w:val="DB58736C"/>
    <w:lvl w:ilvl="0" w:tplc="AD7AAB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47A01"/>
    <w:multiLevelType w:val="hybridMultilevel"/>
    <w:tmpl w:val="ABD69C98"/>
    <w:lvl w:ilvl="0" w:tplc="6CD242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9F30E7"/>
    <w:multiLevelType w:val="hybridMultilevel"/>
    <w:tmpl w:val="A6963956"/>
    <w:lvl w:ilvl="0" w:tplc="6CD242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2A6807"/>
    <w:multiLevelType w:val="hybridMultilevel"/>
    <w:tmpl w:val="340E5728"/>
    <w:lvl w:ilvl="0" w:tplc="1F4C3132">
      <w:start w:val="1"/>
      <w:numFmt w:val="bullet"/>
      <w:lvlText w:val=""/>
      <w:lvlJc w:val="left"/>
      <w:pPr>
        <w:tabs>
          <w:tab w:val="num" w:pos="1969"/>
        </w:tabs>
        <w:ind w:left="19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4A222E2"/>
    <w:multiLevelType w:val="hybridMultilevel"/>
    <w:tmpl w:val="ED06B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07794"/>
    <w:multiLevelType w:val="hybridMultilevel"/>
    <w:tmpl w:val="6BCA9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7666"/>
    <w:multiLevelType w:val="hybridMultilevel"/>
    <w:tmpl w:val="051AF79C"/>
    <w:lvl w:ilvl="0" w:tplc="4322FA9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42FFF"/>
    <w:multiLevelType w:val="hybridMultilevel"/>
    <w:tmpl w:val="49E0A584"/>
    <w:lvl w:ilvl="0" w:tplc="929CE02A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36398"/>
    <w:multiLevelType w:val="hybridMultilevel"/>
    <w:tmpl w:val="1FDC9290"/>
    <w:lvl w:ilvl="0" w:tplc="4322FA9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6B61A77"/>
    <w:multiLevelType w:val="hybridMultilevel"/>
    <w:tmpl w:val="269A26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C4367"/>
    <w:multiLevelType w:val="hybridMultilevel"/>
    <w:tmpl w:val="1B4A5C82"/>
    <w:lvl w:ilvl="0" w:tplc="1F4C3132">
      <w:start w:val="1"/>
      <w:numFmt w:val="bullet"/>
      <w:lvlText w:val=""/>
      <w:lvlJc w:val="left"/>
      <w:pPr>
        <w:tabs>
          <w:tab w:val="num" w:pos="1969"/>
        </w:tabs>
        <w:ind w:left="19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1CA3167"/>
    <w:multiLevelType w:val="hybridMultilevel"/>
    <w:tmpl w:val="EFEE2CF8"/>
    <w:lvl w:ilvl="0" w:tplc="1F4C3132">
      <w:start w:val="1"/>
      <w:numFmt w:val="bullet"/>
      <w:lvlText w:val=""/>
      <w:lvlJc w:val="left"/>
      <w:pPr>
        <w:tabs>
          <w:tab w:val="num" w:pos="1969"/>
        </w:tabs>
        <w:ind w:left="19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9E64E8B"/>
    <w:multiLevelType w:val="hybridMultilevel"/>
    <w:tmpl w:val="DFD224FE"/>
    <w:lvl w:ilvl="0" w:tplc="1F4C3132">
      <w:start w:val="1"/>
      <w:numFmt w:val="bullet"/>
      <w:lvlText w:val=""/>
      <w:lvlJc w:val="left"/>
      <w:pPr>
        <w:tabs>
          <w:tab w:val="num" w:pos="1969"/>
        </w:tabs>
        <w:ind w:left="19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B3328CD"/>
    <w:multiLevelType w:val="hybridMultilevel"/>
    <w:tmpl w:val="0D0CF80A"/>
    <w:lvl w:ilvl="0" w:tplc="8618B8C0">
      <w:start w:val="3"/>
      <w:numFmt w:val="decimal"/>
      <w:lvlText w:val="%1.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1" w:tplc="EB80441C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CBDAE226">
      <w:start w:val="2"/>
      <w:numFmt w:val="decimal"/>
      <w:lvlText w:val="%3.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3" w:tplc="1F4C3132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24"/>
  </w:num>
  <w:num w:numId="8">
    <w:abstractNumId w:val="23"/>
  </w:num>
  <w:num w:numId="9">
    <w:abstractNumId w:val="5"/>
  </w:num>
  <w:num w:numId="10">
    <w:abstractNumId w:val="25"/>
  </w:num>
  <w:num w:numId="11">
    <w:abstractNumId w:val="16"/>
  </w:num>
  <w:num w:numId="12">
    <w:abstractNumId w:val="4"/>
  </w:num>
  <w:num w:numId="13">
    <w:abstractNumId w:val="3"/>
  </w:num>
  <w:num w:numId="14">
    <w:abstractNumId w:val="9"/>
  </w:num>
  <w:num w:numId="15">
    <w:abstractNumId w:val="6"/>
  </w:num>
  <w:num w:numId="16">
    <w:abstractNumId w:val="17"/>
  </w:num>
  <w:num w:numId="17">
    <w:abstractNumId w:val="8"/>
  </w:num>
  <w:num w:numId="18">
    <w:abstractNumId w:val="22"/>
  </w:num>
  <w:num w:numId="19">
    <w:abstractNumId w:val="18"/>
  </w:num>
  <w:num w:numId="20">
    <w:abstractNumId w:val="13"/>
  </w:num>
  <w:num w:numId="21">
    <w:abstractNumId w:val="14"/>
  </w:num>
  <w:num w:numId="22">
    <w:abstractNumId w:val="12"/>
  </w:num>
  <w:num w:numId="23">
    <w:abstractNumId w:val="15"/>
  </w:num>
  <w:num w:numId="24">
    <w:abstractNumId w:val="11"/>
  </w:num>
  <w:num w:numId="25">
    <w:abstractNumId w:val="13"/>
  </w:num>
  <w:num w:numId="26">
    <w:abstractNumId w:val="19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4A"/>
    <w:rsid w:val="00017DBC"/>
    <w:rsid w:val="000234E0"/>
    <w:rsid w:val="00024A75"/>
    <w:rsid w:val="000251BC"/>
    <w:rsid w:val="00025626"/>
    <w:rsid w:val="00030892"/>
    <w:rsid w:val="00042F85"/>
    <w:rsid w:val="00043A45"/>
    <w:rsid w:val="00045FD1"/>
    <w:rsid w:val="00050026"/>
    <w:rsid w:val="00053896"/>
    <w:rsid w:val="00054B90"/>
    <w:rsid w:val="000555AA"/>
    <w:rsid w:val="000578EE"/>
    <w:rsid w:val="00060BF3"/>
    <w:rsid w:val="000624EB"/>
    <w:rsid w:val="00064D65"/>
    <w:rsid w:val="00065A14"/>
    <w:rsid w:val="0006705C"/>
    <w:rsid w:val="0007021B"/>
    <w:rsid w:val="00073C12"/>
    <w:rsid w:val="00077661"/>
    <w:rsid w:val="00081B88"/>
    <w:rsid w:val="0008676E"/>
    <w:rsid w:val="00087A71"/>
    <w:rsid w:val="00095D08"/>
    <w:rsid w:val="0009714C"/>
    <w:rsid w:val="000A3125"/>
    <w:rsid w:val="000A4229"/>
    <w:rsid w:val="000A50B7"/>
    <w:rsid w:val="000B0161"/>
    <w:rsid w:val="000B776A"/>
    <w:rsid w:val="000B7BDF"/>
    <w:rsid w:val="000C36E4"/>
    <w:rsid w:val="000C4464"/>
    <w:rsid w:val="000D12E0"/>
    <w:rsid w:val="000D4B6E"/>
    <w:rsid w:val="000F2C75"/>
    <w:rsid w:val="000F3B75"/>
    <w:rsid w:val="000F5CE7"/>
    <w:rsid w:val="001001C3"/>
    <w:rsid w:val="00102382"/>
    <w:rsid w:val="00103540"/>
    <w:rsid w:val="00111B08"/>
    <w:rsid w:val="00113E1E"/>
    <w:rsid w:val="001230C5"/>
    <w:rsid w:val="0013161E"/>
    <w:rsid w:val="00134902"/>
    <w:rsid w:val="00137FC0"/>
    <w:rsid w:val="00140CF2"/>
    <w:rsid w:val="00144073"/>
    <w:rsid w:val="00152D97"/>
    <w:rsid w:val="00157BF6"/>
    <w:rsid w:val="00165471"/>
    <w:rsid w:val="00165D9D"/>
    <w:rsid w:val="0017417B"/>
    <w:rsid w:val="00183653"/>
    <w:rsid w:val="00184E7D"/>
    <w:rsid w:val="0019032C"/>
    <w:rsid w:val="001910C3"/>
    <w:rsid w:val="001939D5"/>
    <w:rsid w:val="001A173A"/>
    <w:rsid w:val="001A17C4"/>
    <w:rsid w:val="001A2CB8"/>
    <w:rsid w:val="001E18F4"/>
    <w:rsid w:val="001F2418"/>
    <w:rsid w:val="002056A0"/>
    <w:rsid w:val="00206F70"/>
    <w:rsid w:val="00207A5B"/>
    <w:rsid w:val="00214FE0"/>
    <w:rsid w:val="00220020"/>
    <w:rsid w:val="00220BFA"/>
    <w:rsid w:val="00236CF9"/>
    <w:rsid w:val="002409BE"/>
    <w:rsid w:val="00245DCE"/>
    <w:rsid w:val="0025049B"/>
    <w:rsid w:val="0025365A"/>
    <w:rsid w:val="00257D28"/>
    <w:rsid w:val="00265E40"/>
    <w:rsid w:val="002701E4"/>
    <w:rsid w:val="002746F8"/>
    <w:rsid w:val="00277B6F"/>
    <w:rsid w:val="0028542A"/>
    <w:rsid w:val="002A0284"/>
    <w:rsid w:val="002A053A"/>
    <w:rsid w:val="002B31A1"/>
    <w:rsid w:val="002B57B8"/>
    <w:rsid w:val="002B7121"/>
    <w:rsid w:val="002C644A"/>
    <w:rsid w:val="002D1F01"/>
    <w:rsid w:val="002E2E67"/>
    <w:rsid w:val="002E3D6E"/>
    <w:rsid w:val="002E65F1"/>
    <w:rsid w:val="002F477A"/>
    <w:rsid w:val="00312E2F"/>
    <w:rsid w:val="00322D64"/>
    <w:rsid w:val="00326A7C"/>
    <w:rsid w:val="00333E16"/>
    <w:rsid w:val="003407BA"/>
    <w:rsid w:val="0034266A"/>
    <w:rsid w:val="00355A33"/>
    <w:rsid w:val="003560E6"/>
    <w:rsid w:val="00360C00"/>
    <w:rsid w:val="0037478B"/>
    <w:rsid w:val="003810BA"/>
    <w:rsid w:val="003901DB"/>
    <w:rsid w:val="00391BB9"/>
    <w:rsid w:val="003A1E5B"/>
    <w:rsid w:val="003A2893"/>
    <w:rsid w:val="003A41BE"/>
    <w:rsid w:val="003A4382"/>
    <w:rsid w:val="003A5F23"/>
    <w:rsid w:val="003B00AF"/>
    <w:rsid w:val="003B1E0E"/>
    <w:rsid w:val="003B25FC"/>
    <w:rsid w:val="003C05F6"/>
    <w:rsid w:val="003C2C82"/>
    <w:rsid w:val="003D1942"/>
    <w:rsid w:val="003D79E6"/>
    <w:rsid w:val="003E05F3"/>
    <w:rsid w:val="003E1575"/>
    <w:rsid w:val="003E1671"/>
    <w:rsid w:val="003E6622"/>
    <w:rsid w:val="003F13EF"/>
    <w:rsid w:val="003F3834"/>
    <w:rsid w:val="003F3D45"/>
    <w:rsid w:val="003F3DF8"/>
    <w:rsid w:val="004005A9"/>
    <w:rsid w:val="004041AC"/>
    <w:rsid w:val="00405F16"/>
    <w:rsid w:val="004064F7"/>
    <w:rsid w:val="004070A4"/>
    <w:rsid w:val="00427B4D"/>
    <w:rsid w:val="00432FD8"/>
    <w:rsid w:val="00433DD3"/>
    <w:rsid w:val="004342CA"/>
    <w:rsid w:val="004357C5"/>
    <w:rsid w:val="00435847"/>
    <w:rsid w:val="004370F8"/>
    <w:rsid w:val="00444FE5"/>
    <w:rsid w:val="004475F2"/>
    <w:rsid w:val="00450FFB"/>
    <w:rsid w:val="00451A9E"/>
    <w:rsid w:val="00454385"/>
    <w:rsid w:val="00461BFE"/>
    <w:rsid w:val="00465A35"/>
    <w:rsid w:val="00470270"/>
    <w:rsid w:val="00480B76"/>
    <w:rsid w:val="00484688"/>
    <w:rsid w:val="00491981"/>
    <w:rsid w:val="004A1184"/>
    <w:rsid w:val="004A1A2F"/>
    <w:rsid w:val="004A2DC0"/>
    <w:rsid w:val="004B26F7"/>
    <w:rsid w:val="004C032B"/>
    <w:rsid w:val="004D3E3B"/>
    <w:rsid w:val="004E4F81"/>
    <w:rsid w:val="004E64D2"/>
    <w:rsid w:val="0050314A"/>
    <w:rsid w:val="00504995"/>
    <w:rsid w:val="00517CF2"/>
    <w:rsid w:val="0052019C"/>
    <w:rsid w:val="00527DA3"/>
    <w:rsid w:val="00530D25"/>
    <w:rsid w:val="00532E3A"/>
    <w:rsid w:val="00551693"/>
    <w:rsid w:val="005521C3"/>
    <w:rsid w:val="005521EC"/>
    <w:rsid w:val="005624F4"/>
    <w:rsid w:val="00572B02"/>
    <w:rsid w:val="00575654"/>
    <w:rsid w:val="00586059"/>
    <w:rsid w:val="00593A95"/>
    <w:rsid w:val="00594E8F"/>
    <w:rsid w:val="0059739E"/>
    <w:rsid w:val="005A4E92"/>
    <w:rsid w:val="005A78A9"/>
    <w:rsid w:val="005B32BF"/>
    <w:rsid w:val="005B781E"/>
    <w:rsid w:val="005C2C44"/>
    <w:rsid w:val="005C47B4"/>
    <w:rsid w:val="005C4E7F"/>
    <w:rsid w:val="005C6BF1"/>
    <w:rsid w:val="005D2E37"/>
    <w:rsid w:val="005D76F0"/>
    <w:rsid w:val="005F00F8"/>
    <w:rsid w:val="005F13E5"/>
    <w:rsid w:val="006020FE"/>
    <w:rsid w:val="006027ED"/>
    <w:rsid w:val="00604B1B"/>
    <w:rsid w:val="00611390"/>
    <w:rsid w:val="0061799A"/>
    <w:rsid w:val="00631F70"/>
    <w:rsid w:val="00634F3B"/>
    <w:rsid w:val="00636CAF"/>
    <w:rsid w:val="006438F7"/>
    <w:rsid w:val="00643E4A"/>
    <w:rsid w:val="00645AB0"/>
    <w:rsid w:val="00652B88"/>
    <w:rsid w:val="00661ED2"/>
    <w:rsid w:val="00662D70"/>
    <w:rsid w:val="00674039"/>
    <w:rsid w:val="00681F1D"/>
    <w:rsid w:val="0068375D"/>
    <w:rsid w:val="0068574E"/>
    <w:rsid w:val="00697A12"/>
    <w:rsid w:val="006B0A80"/>
    <w:rsid w:val="006B60B0"/>
    <w:rsid w:val="006C0E0C"/>
    <w:rsid w:val="006D4556"/>
    <w:rsid w:val="006D7057"/>
    <w:rsid w:val="006E3F3D"/>
    <w:rsid w:val="006F08EB"/>
    <w:rsid w:val="006F104F"/>
    <w:rsid w:val="006F5B03"/>
    <w:rsid w:val="006F62CF"/>
    <w:rsid w:val="00713D9B"/>
    <w:rsid w:val="00720FA5"/>
    <w:rsid w:val="00725ADF"/>
    <w:rsid w:val="00726081"/>
    <w:rsid w:val="007370D8"/>
    <w:rsid w:val="00740FFA"/>
    <w:rsid w:val="00742F7E"/>
    <w:rsid w:val="00743899"/>
    <w:rsid w:val="00750458"/>
    <w:rsid w:val="007518BC"/>
    <w:rsid w:val="00752311"/>
    <w:rsid w:val="00756189"/>
    <w:rsid w:val="00756D8E"/>
    <w:rsid w:val="00771E2B"/>
    <w:rsid w:val="00772AF4"/>
    <w:rsid w:val="0077370D"/>
    <w:rsid w:val="00774F78"/>
    <w:rsid w:val="00784E1A"/>
    <w:rsid w:val="00796A17"/>
    <w:rsid w:val="007A6507"/>
    <w:rsid w:val="007A7460"/>
    <w:rsid w:val="007B7FF1"/>
    <w:rsid w:val="007C209E"/>
    <w:rsid w:val="007D0DB1"/>
    <w:rsid w:val="007D4163"/>
    <w:rsid w:val="007D6B96"/>
    <w:rsid w:val="007E008F"/>
    <w:rsid w:val="007E47AB"/>
    <w:rsid w:val="007E7107"/>
    <w:rsid w:val="007F050B"/>
    <w:rsid w:val="00803F27"/>
    <w:rsid w:val="008209A2"/>
    <w:rsid w:val="00827028"/>
    <w:rsid w:val="008314F1"/>
    <w:rsid w:val="00836004"/>
    <w:rsid w:val="00836C23"/>
    <w:rsid w:val="0084144F"/>
    <w:rsid w:val="00842258"/>
    <w:rsid w:val="00844227"/>
    <w:rsid w:val="00851070"/>
    <w:rsid w:val="0085324E"/>
    <w:rsid w:val="00856195"/>
    <w:rsid w:val="008576B9"/>
    <w:rsid w:val="008654FF"/>
    <w:rsid w:val="008669BE"/>
    <w:rsid w:val="00876651"/>
    <w:rsid w:val="00887796"/>
    <w:rsid w:val="0089606A"/>
    <w:rsid w:val="00897608"/>
    <w:rsid w:val="008B1AEA"/>
    <w:rsid w:val="008B280D"/>
    <w:rsid w:val="008C05DE"/>
    <w:rsid w:val="008C1A0D"/>
    <w:rsid w:val="008E773E"/>
    <w:rsid w:val="008F00A8"/>
    <w:rsid w:val="00900DF7"/>
    <w:rsid w:val="00913E11"/>
    <w:rsid w:val="00914D4D"/>
    <w:rsid w:val="00916D2C"/>
    <w:rsid w:val="00924CD9"/>
    <w:rsid w:val="0092792E"/>
    <w:rsid w:val="00927B06"/>
    <w:rsid w:val="00931047"/>
    <w:rsid w:val="009405BA"/>
    <w:rsid w:val="00946C91"/>
    <w:rsid w:val="009542CB"/>
    <w:rsid w:val="009569E0"/>
    <w:rsid w:val="00965500"/>
    <w:rsid w:val="00972BD6"/>
    <w:rsid w:val="0098084F"/>
    <w:rsid w:val="0098203C"/>
    <w:rsid w:val="00984C75"/>
    <w:rsid w:val="00987A7D"/>
    <w:rsid w:val="00987E06"/>
    <w:rsid w:val="009A05A6"/>
    <w:rsid w:val="009A0A02"/>
    <w:rsid w:val="009A1D06"/>
    <w:rsid w:val="009A7FBB"/>
    <w:rsid w:val="009B1042"/>
    <w:rsid w:val="009B2E58"/>
    <w:rsid w:val="009B588C"/>
    <w:rsid w:val="009D4096"/>
    <w:rsid w:val="009D75B1"/>
    <w:rsid w:val="009E5BF3"/>
    <w:rsid w:val="009E64A4"/>
    <w:rsid w:val="009E78F6"/>
    <w:rsid w:val="009F3145"/>
    <w:rsid w:val="009F7B4E"/>
    <w:rsid w:val="00A0106A"/>
    <w:rsid w:val="00A02522"/>
    <w:rsid w:val="00A22310"/>
    <w:rsid w:val="00A2439F"/>
    <w:rsid w:val="00A256B0"/>
    <w:rsid w:val="00A3641A"/>
    <w:rsid w:val="00A4003B"/>
    <w:rsid w:val="00A4058A"/>
    <w:rsid w:val="00A46479"/>
    <w:rsid w:val="00A67827"/>
    <w:rsid w:val="00A77F2D"/>
    <w:rsid w:val="00A8429E"/>
    <w:rsid w:val="00A949D7"/>
    <w:rsid w:val="00A96AC7"/>
    <w:rsid w:val="00AA00E4"/>
    <w:rsid w:val="00AA1884"/>
    <w:rsid w:val="00AA2351"/>
    <w:rsid w:val="00AA7C64"/>
    <w:rsid w:val="00AB1689"/>
    <w:rsid w:val="00AB66E4"/>
    <w:rsid w:val="00AC2327"/>
    <w:rsid w:val="00AC4F79"/>
    <w:rsid w:val="00AD1835"/>
    <w:rsid w:val="00AD5422"/>
    <w:rsid w:val="00AD6B0B"/>
    <w:rsid w:val="00AE129F"/>
    <w:rsid w:val="00AE4841"/>
    <w:rsid w:val="00B017D9"/>
    <w:rsid w:val="00B07FE8"/>
    <w:rsid w:val="00B22D5E"/>
    <w:rsid w:val="00B24E82"/>
    <w:rsid w:val="00B31271"/>
    <w:rsid w:val="00B3455B"/>
    <w:rsid w:val="00B43BC7"/>
    <w:rsid w:val="00B50359"/>
    <w:rsid w:val="00B5400E"/>
    <w:rsid w:val="00B57B7F"/>
    <w:rsid w:val="00B649A5"/>
    <w:rsid w:val="00B71649"/>
    <w:rsid w:val="00B71F59"/>
    <w:rsid w:val="00B751C0"/>
    <w:rsid w:val="00B75D47"/>
    <w:rsid w:val="00B77102"/>
    <w:rsid w:val="00B813DF"/>
    <w:rsid w:val="00B84BFA"/>
    <w:rsid w:val="00B95B4D"/>
    <w:rsid w:val="00BA0126"/>
    <w:rsid w:val="00BA14FB"/>
    <w:rsid w:val="00BA75A2"/>
    <w:rsid w:val="00BB580F"/>
    <w:rsid w:val="00BD3D78"/>
    <w:rsid w:val="00BD3F9F"/>
    <w:rsid w:val="00BD4AD7"/>
    <w:rsid w:val="00BE29F4"/>
    <w:rsid w:val="00BE6DF3"/>
    <w:rsid w:val="00BF02AB"/>
    <w:rsid w:val="00BF2BCA"/>
    <w:rsid w:val="00BF3BD4"/>
    <w:rsid w:val="00BF708F"/>
    <w:rsid w:val="00BF7130"/>
    <w:rsid w:val="00C00790"/>
    <w:rsid w:val="00C016CB"/>
    <w:rsid w:val="00C05423"/>
    <w:rsid w:val="00C12416"/>
    <w:rsid w:val="00C14774"/>
    <w:rsid w:val="00C179B2"/>
    <w:rsid w:val="00C2075F"/>
    <w:rsid w:val="00C253FE"/>
    <w:rsid w:val="00C303C9"/>
    <w:rsid w:val="00C37E6A"/>
    <w:rsid w:val="00C43171"/>
    <w:rsid w:val="00C46412"/>
    <w:rsid w:val="00C510BF"/>
    <w:rsid w:val="00C57E0C"/>
    <w:rsid w:val="00C61965"/>
    <w:rsid w:val="00C65D58"/>
    <w:rsid w:val="00C80DE8"/>
    <w:rsid w:val="00C83275"/>
    <w:rsid w:val="00C863A5"/>
    <w:rsid w:val="00C905D2"/>
    <w:rsid w:val="00C912C0"/>
    <w:rsid w:val="00C96566"/>
    <w:rsid w:val="00C97BA4"/>
    <w:rsid w:val="00CA3666"/>
    <w:rsid w:val="00CA7359"/>
    <w:rsid w:val="00CB202D"/>
    <w:rsid w:val="00CC5902"/>
    <w:rsid w:val="00CD0FE7"/>
    <w:rsid w:val="00CE32D9"/>
    <w:rsid w:val="00CE5690"/>
    <w:rsid w:val="00CF2F79"/>
    <w:rsid w:val="00CF69EA"/>
    <w:rsid w:val="00CF6BB2"/>
    <w:rsid w:val="00CF7EC9"/>
    <w:rsid w:val="00D04F47"/>
    <w:rsid w:val="00D339A4"/>
    <w:rsid w:val="00D4619B"/>
    <w:rsid w:val="00D47BAA"/>
    <w:rsid w:val="00D508C3"/>
    <w:rsid w:val="00D50E22"/>
    <w:rsid w:val="00D54902"/>
    <w:rsid w:val="00D55F41"/>
    <w:rsid w:val="00D5705C"/>
    <w:rsid w:val="00D6034B"/>
    <w:rsid w:val="00D644CF"/>
    <w:rsid w:val="00D715D6"/>
    <w:rsid w:val="00D84A79"/>
    <w:rsid w:val="00D97A27"/>
    <w:rsid w:val="00DA2CFA"/>
    <w:rsid w:val="00DA7D5A"/>
    <w:rsid w:val="00DB5D70"/>
    <w:rsid w:val="00DC2552"/>
    <w:rsid w:val="00DD2EB5"/>
    <w:rsid w:val="00DD3064"/>
    <w:rsid w:val="00DE0BF5"/>
    <w:rsid w:val="00DE3F45"/>
    <w:rsid w:val="00DE77EE"/>
    <w:rsid w:val="00DF5142"/>
    <w:rsid w:val="00DF603B"/>
    <w:rsid w:val="00E03E26"/>
    <w:rsid w:val="00E076C7"/>
    <w:rsid w:val="00E07A79"/>
    <w:rsid w:val="00E104C9"/>
    <w:rsid w:val="00E20448"/>
    <w:rsid w:val="00E2188E"/>
    <w:rsid w:val="00E226CF"/>
    <w:rsid w:val="00E324FC"/>
    <w:rsid w:val="00E337BF"/>
    <w:rsid w:val="00E348C1"/>
    <w:rsid w:val="00E5080F"/>
    <w:rsid w:val="00E56FE5"/>
    <w:rsid w:val="00E57A59"/>
    <w:rsid w:val="00E6012D"/>
    <w:rsid w:val="00E84C47"/>
    <w:rsid w:val="00E92A11"/>
    <w:rsid w:val="00EA362D"/>
    <w:rsid w:val="00EA4352"/>
    <w:rsid w:val="00EA69F6"/>
    <w:rsid w:val="00EA7630"/>
    <w:rsid w:val="00EB05AD"/>
    <w:rsid w:val="00EC1F09"/>
    <w:rsid w:val="00EC5105"/>
    <w:rsid w:val="00EC6F6E"/>
    <w:rsid w:val="00ED2D38"/>
    <w:rsid w:val="00ED435F"/>
    <w:rsid w:val="00EE26BF"/>
    <w:rsid w:val="00EE5F41"/>
    <w:rsid w:val="00EE6E2A"/>
    <w:rsid w:val="00EF08E1"/>
    <w:rsid w:val="00EF2424"/>
    <w:rsid w:val="00F002A3"/>
    <w:rsid w:val="00F1482A"/>
    <w:rsid w:val="00F14FEC"/>
    <w:rsid w:val="00F15EA2"/>
    <w:rsid w:val="00F20546"/>
    <w:rsid w:val="00F247D8"/>
    <w:rsid w:val="00F26E56"/>
    <w:rsid w:val="00F3380C"/>
    <w:rsid w:val="00F5065D"/>
    <w:rsid w:val="00F63A4A"/>
    <w:rsid w:val="00F664CC"/>
    <w:rsid w:val="00F6708F"/>
    <w:rsid w:val="00F75BF9"/>
    <w:rsid w:val="00F7664B"/>
    <w:rsid w:val="00F80DAA"/>
    <w:rsid w:val="00F83725"/>
    <w:rsid w:val="00F83C5A"/>
    <w:rsid w:val="00F90393"/>
    <w:rsid w:val="00F93743"/>
    <w:rsid w:val="00F93B16"/>
    <w:rsid w:val="00F9794D"/>
    <w:rsid w:val="00FA062F"/>
    <w:rsid w:val="00FA0C99"/>
    <w:rsid w:val="00FA37C9"/>
    <w:rsid w:val="00FA7FDA"/>
    <w:rsid w:val="00FB307B"/>
    <w:rsid w:val="00FB3DFC"/>
    <w:rsid w:val="00FD2FDF"/>
    <w:rsid w:val="00FD6520"/>
    <w:rsid w:val="00FE0C0E"/>
    <w:rsid w:val="00FE1603"/>
    <w:rsid w:val="00FE2006"/>
    <w:rsid w:val="00FE2C5D"/>
    <w:rsid w:val="00FF0E01"/>
    <w:rsid w:val="00FF141B"/>
    <w:rsid w:val="00FF4164"/>
    <w:rsid w:val="00FF4A89"/>
    <w:rsid w:val="00FF4B65"/>
    <w:rsid w:val="00FF5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346737"/>
  <w15:docId w15:val="{8C73A897-64DE-4B8E-B740-093FC168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1AC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uiPriority w:val="99"/>
    <w:qFormat/>
    <w:rsid w:val="004041AC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041AC"/>
    <w:pPr>
      <w:keepNext/>
      <w:ind w:right="-807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4041AC"/>
    <w:pPr>
      <w:keepNext/>
      <w:ind w:left="1440"/>
      <w:jc w:val="both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107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6010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601073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rsid w:val="004041AC"/>
    <w:pPr>
      <w:jc w:val="center"/>
    </w:pPr>
    <w:rPr>
      <w:sz w:val="28"/>
      <w:szCs w:val="28"/>
    </w:rPr>
  </w:style>
  <w:style w:type="character" w:customStyle="1" w:styleId="a4">
    <w:name w:val="Основной текст Знак"/>
    <w:link w:val="a3"/>
    <w:uiPriority w:val="99"/>
    <w:rsid w:val="00601073"/>
    <w:rPr>
      <w:sz w:val="20"/>
      <w:szCs w:val="20"/>
    </w:rPr>
  </w:style>
  <w:style w:type="paragraph" w:styleId="21">
    <w:name w:val="Body Text 2"/>
    <w:basedOn w:val="a"/>
    <w:link w:val="22"/>
    <w:uiPriority w:val="99"/>
    <w:rsid w:val="004041AC"/>
    <w:pPr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rsid w:val="00601073"/>
    <w:rPr>
      <w:sz w:val="20"/>
      <w:szCs w:val="20"/>
    </w:rPr>
  </w:style>
  <w:style w:type="character" w:styleId="a5">
    <w:name w:val="Strong"/>
    <w:uiPriority w:val="22"/>
    <w:qFormat/>
    <w:rsid w:val="00360C00"/>
    <w:rPr>
      <w:b/>
      <w:bCs/>
    </w:rPr>
  </w:style>
  <w:style w:type="paragraph" w:styleId="a6">
    <w:name w:val="Normal (Web)"/>
    <w:basedOn w:val="a"/>
    <w:uiPriority w:val="99"/>
    <w:rsid w:val="00360C00"/>
    <w:pPr>
      <w:overflowPunct/>
      <w:autoSpaceDE/>
      <w:autoSpaceDN/>
      <w:adjustRightInd/>
      <w:spacing w:line="288" w:lineRule="auto"/>
      <w:ind w:firstLine="432"/>
      <w:jc w:val="both"/>
      <w:textAlignment w:val="auto"/>
    </w:pPr>
    <w:rPr>
      <w:sz w:val="19"/>
      <w:szCs w:val="19"/>
    </w:rPr>
  </w:style>
  <w:style w:type="character" w:styleId="a7">
    <w:name w:val="Emphasis"/>
    <w:uiPriority w:val="99"/>
    <w:qFormat/>
    <w:rsid w:val="009D4096"/>
    <w:rPr>
      <w:i/>
      <w:iCs/>
    </w:rPr>
  </w:style>
  <w:style w:type="paragraph" w:styleId="a8">
    <w:name w:val="Balloon Text"/>
    <w:basedOn w:val="a"/>
    <w:link w:val="a9"/>
    <w:uiPriority w:val="99"/>
    <w:semiHidden/>
    <w:rsid w:val="00B95B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601073"/>
    <w:rPr>
      <w:sz w:val="0"/>
      <w:szCs w:val="0"/>
    </w:rPr>
  </w:style>
  <w:style w:type="paragraph" w:customStyle="1" w:styleId="ConsPlusNormal">
    <w:name w:val="ConsPlusNormal"/>
    <w:rsid w:val="00BD3D7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No Spacing"/>
    <w:uiPriority w:val="99"/>
    <w:qFormat/>
    <w:rsid w:val="006E3F3D"/>
    <w:rPr>
      <w:rFonts w:ascii="Calibri" w:hAnsi="Calibri" w:cs="Calibri"/>
      <w:sz w:val="22"/>
      <w:szCs w:val="22"/>
    </w:rPr>
  </w:style>
  <w:style w:type="paragraph" w:styleId="ab">
    <w:name w:val="Body Text Indent"/>
    <w:basedOn w:val="a"/>
    <w:link w:val="ac"/>
    <w:uiPriority w:val="99"/>
    <w:rsid w:val="00742F7E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locked/>
    <w:rsid w:val="00742F7E"/>
  </w:style>
  <w:style w:type="table" w:styleId="ad">
    <w:name w:val="Table Grid"/>
    <w:basedOn w:val="a1"/>
    <w:uiPriority w:val="59"/>
    <w:rsid w:val="00B751C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aliases w:val="!Абзац списка,Этапы,Содержание. 2 уровень,List Paragraph"/>
    <w:basedOn w:val="a"/>
    <w:link w:val="af"/>
    <w:uiPriority w:val="34"/>
    <w:qFormat/>
    <w:rsid w:val="00B751C0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0">
    <w:name w:val="Нормальный (таблица)"/>
    <w:basedOn w:val="a"/>
    <w:next w:val="a"/>
    <w:uiPriority w:val="99"/>
    <w:rsid w:val="00EC1F09"/>
    <w:pPr>
      <w:widowControl w:val="0"/>
      <w:overflowPunct/>
      <w:jc w:val="both"/>
      <w:textAlignment w:val="auto"/>
    </w:pPr>
    <w:rPr>
      <w:rFonts w:ascii="Times New Roman CYR" w:hAnsi="Times New Roman CYR" w:cs="Times New Roman CYR"/>
      <w:sz w:val="24"/>
      <w:szCs w:val="24"/>
    </w:rPr>
  </w:style>
  <w:style w:type="paragraph" w:customStyle="1" w:styleId="af1">
    <w:name w:val="Прижатый влево"/>
    <w:basedOn w:val="a"/>
    <w:next w:val="a"/>
    <w:uiPriority w:val="99"/>
    <w:rsid w:val="00EC1F09"/>
    <w:pPr>
      <w:widowControl w:val="0"/>
      <w:overflowPunct/>
      <w:textAlignment w:val="auto"/>
    </w:pPr>
    <w:rPr>
      <w:rFonts w:ascii="Times New Roman CYR" w:hAnsi="Times New Roman CYR" w:cs="Times New Roman CYR"/>
      <w:sz w:val="24"/>
      <w:szCs w:val="24"/>
    </w:rPr>
  </w:style>
  <w:style w:type="character" w:customStyle="1" w:styleId="af2">
    <w:name w:val="Гипертекстовая ссылка"/>
    <w:uiPriority w:val="99"/>
    <w:rsid w:val="009569E0"/>
    <w:rPr>
      <w:color w:val="106BBE"/>
    </w:rPr>
  </w:style>
  <w:style w:type="paragraph" w:styleId="af3">
    <w:name w:val="footnote text"/>
    <w:basedOn w:val="a"/>
    <w:link w:val="af4"/>
    <w:uiPriority w:val="99"/>
    <w:semiHidden/>
    <w:unhideWhenUsed/>
    <w:rsid w:val="00C83275"/>
  </w:style>
  <w:style w:type="character" w:customStyle="1" w:styleId="af4">
    <w:name w:val="Текст сноски Знак"/>
    <w:basedOn w:val="a0"/>
    <w:link w:val="af3"/>
    <w:uiPriority w:val="99"/>
    <w:semiHidden/>
    <w:rsid w:val="00C83275"/>
  </w:style>
  <w:style w:type="character" w:styleId="af5">
    <w:name w:val="footnote reference"/>
    <w:uiPriority w:val="99"/>
    <w:semiHidden/>
    <w:unhideWhenUsed/>
    <w:rsid w:val="00C83275"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sid w:val="00C83275"/>
  </w:style>
  <w:style w:type="character" w:customStyle="1" w:styleId="af7">
    <w:name w:val="Текст концевой сноски Знак"/>
    <w:basedOn w:val="a0"/>
    <w:link w:val="af6"/>
    <w:uiPriority w:val="99"/>
    <w:semiHidden/>
    <w:rsid w:val="00C83275"/>
  </w:style>
  <w:style w:type="character" w:styleId="af8">
    <w:name w:val="endnote reference"/>
    <w:uiPriority w:val="99"/>
    <w:semiHidden/>
    <w:unhideWhenUsed/>
    <w:rsid w:val="00C83275"/>
    <w:rPr>
      <w:vertAlign w:val="superscript"/>
    </w:rPr>
  </w:style>
  <w:style w:type="paragraph" w:customStyle="1" w:styleId="formattext">
    <w:name w:val="formattext"/>
    <w:basedOn w:val="a"/>
    <w:rsid w:val="00803F2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af9">
    <w:name w:val="Subtitle"/>
    <w:basedOn w:val="a"/>
    <w:next w:val="a"/>
    <w:link w:val="afa"/>
    <w:uiPriority w:val="11"/>
    <w:qFormat/>
    <w:locked/>
    <w:rsid w:val="00CC5902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a">
    <w:name w:val="Подзаголовок Знак"/>
    <w:basedOn w:val="a0"/>
    <w:link w:val="af9"/>
    <w:uiPriority w:val="11"/>
    <w:rsid w:val="00CC59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">
    <w:name w:val="Абзац списка Знак"/>
    <w:aliases w:val="!Абзац списка Знак,Этапы Знак,Содержание. 2 уровень Знак,List Paragraph Знак"/>
    <w:link w:val="ae"/>
    <w:qFormat/>
    <w:locked/>
    <w:rsid w:val="00CC5902"/>
    <w:rPr>
      <w:rFonts w:ascii="Calibri" w:eastAsia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C5902"/>
    <w:pPr>
      <w:tabs>
        <w:tab w:val="right" w:leader="dot" w:pos="9345"/>
      </w:tabs>
      <w:overflowPunct/>
      <w:autoSpaceDE/>
      <w:autoSpaceDN/>
      <w:adjustRightInd/>
      <w:spacing w:after="100" w:line="276" w:lineRule="auto"/>
      <w:textAlignment w:val="auto"/>
    </w:pPr>
    <w:rPr>
      <w:rFonts w:eastAsiaTheme="minorHAnsi"/>
      <w:b/>
      <w:bCs/>
      <w:noProof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45EC9-01F7-412E-86C0-3952265D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3220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Nadejda</Company>
  <LinksUpToDate>false</LinksUpToDate>
  <CharactersWithSpaces>21533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client</dc:creator>
  <cp:keywords/>
  <dc:description/>
  <cp:lastModifiedBy>Кабинет 22</cp:lastModifiedBy>
  <cp:revision>3</cp:revision>
  <cp:lastPrinted>2023-12-07T07:35:00Z</cp:lastPrinted>
  <dcterms:created xsi:type="dcterms:W3CDTF">2024-07-03T06:50:00Z</dcterms:created>
  <dcterms:modified xsi:type="dcterms:W3CDTF">2024-07-03T07:25:00Z</dcterms:modified>
</cp:coreProperties>
</file>