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40"/>
      </w:pPr>
      <w:r>
        <w:rPr>
          <w:b/>
          <w:bCs/>
          <w:color w:val="55701A"/>
          <w:spacing w:val="40"/>
          <w:sz w:val="18"/>
          <w:szCs w:val="18"/>
        </w:rPr>
        <w:t>НОЧНОЙ ХАКАТОН IC GROUP</w:t>
      </w:r>
    </w:p>
    <w:p>
      <w:pPr>
        <w:spacing w:after="60"/>
      </w:pPr>
      <w:r>
        <w:rPr>
          <w:b/>
          <w:bCs/>
          <w:sz w:val="40"/>
          <w:szCs w:val="40"/>
        </w:rPr>
        <w:t>Правила участия и основания для дисквалификации</w:t>
      </w:r>
    </w:p>
    <w:p>
      <w:pPr>
        <w:pBdr>
          <w:bottom w:val="single" w:sz="24" w:space="8" w:color="A2C037"/>
        </w:pBdr>
        <w:spacing w:after="240"/>
      </w:pPr>
      <w:r>
        <w:rPr>
          <w:color w:val="555E7A"/>
          <w:sz w:val="18"/>
          <w:szCs w:val="18"/>
        </w:rPr>
        <w:t xml:space="preserve">16–17 октября 2026 · Алматы, КазГАСА, ул. Рыскулбекова, 28 · организатор ТОО «IC Line»</w:t>
      </w:r>
    </w:p>
    <w:p>
      <w:pPr>
        <w:pStyle w:val="1"/>
        <w:keepNext/>
        <w:spacing w:before="320" w:after="140"/>
      </w:pPr>
      <w:r>
        <w:rPr>
          <w:color w:val="A2C037"/>
          <w:sz w:val="30"/>
          <w:szCs w:val="30"/>
        </w:rPr>
        <w:t xml:space="preserve">▌ </w:t>
      </w:r>
      <w:r>
        <w:t>Общие положения</w:t>
      </w:r>
    </w:p>
    <w:p>
      <w:pPr>
        <w:spacing w:after="120" w:line="300" w:lineRule="auto"/>
      </w:pPr>
      <w:r>
        <w:t xml:space="preserve">Хакатон проводится ТОО «IC Line» на базе КазГАСА 16–17 октября 2026 года. Мероприятие предусматривает командную работу участников над решениями предложенных задач. Настоящие Правила устанавливают требования к поведению участников, обеспечению безопасности и сохранности имущества, а также основания для дисквалификации.</w:t>
      </w:r>
    </w:p>
    <w:p>
      <w:pPr>
        <w:spacing w:after="120" w:line="300" w:lineRule="auto"/>
      </w:pPr>
      <w:r>
        <w:t xml:space="preserve">Правила обязательны для всех участников. До допуска к Мероприятию каждый участник знакомится с ними и собственноручно вносит запись «Ознакомлен(а)», подпись и дату в лист ознакомления на регистрации.</w:t>
      </w:r>
    </w:p>
    <w:p>
      <w:pPr>
        <w:pStyle w:val="1"/>
        <w:keepNext/>
        <w:spacing w:before="320" w:after="140"/>
      </w:pPr>
      <w:r>
        <w:rPr>
          <w:color w:val="A2C037"/>
          <w:sz w:val="30"/>
          <w:szCs w:val="30"/>
        </w:rPr>
        <w:t xml:space="preserve">▌ </w:t>
      </w:r>
      <w:r>
        <w:t>Правила участия</w:t>
      </w:r>
    </w:p>
    <w:p>
      <w:pPr>
        <w:spacing w:after="120" w:line="300" w:lineRule="auto"/>
      </w:pPr>
      <w:r>
        <w:rPr>
          <w:b/>
          <w:bCs/>
        </w:rPr>
        <w:t xml:space="preserve">1.</w:t>
      </w:r>
      <w:r>
        <w:t xml:space="preserve"> Участникам разрешено находиться только в зонах проведения хакатона, согласованных местах общего пользования и на маршрутах прохода к ним и выходам из здания. Посещение иных помещений и этажей учебного заведения без разрешения организаторов и администрации запрещено.</w:t>
      </w:r>
    </w:p>
    <w:p>
      <w:pPr>
        <w:spacing w:after="120" w:line="300" w:lineRule="auto"/>
      </w:pPr>
      <w:r>
        <w:rPr>
          <w:b/>
          <w:bCs/>
        </w:rPr>
        <w:t xml:space="preserve">2.</w:t>
      </w:r>
      <w:r>
        <w:t xml:space="preserve"> Курение сигарет, электронных сигарет и вейпов допускается исключительно в специально отведённых местах, где это разрешено законодательством Республики Казахстан и правилами учебного заведения. В помещениях проведения хакатона курение запрещено.</w:t>
      </w:r>
    </w:p>
    <w:p>
      <w:pPr>
        <w:spacing w:after="120" w:line="300" w:lineRule="auto"/>
      </w:pPr>
      <w:r>
        <w:rPr>
          <w:b/>
          <w:bCs/>
        </w:rPr>
        <w:t xml:space="preserve">3.</w:t>
      </w:r>
      <w:r>
        <w:t xml:space="preserve"> Запрещены пронос, хранение и употребление алкоголя, наркотических и иных запрещённых веществ, а также участие в Мероприятии в состоянии алкогольного или наркотического опьянения.</w:t>
      </w:r>
    </w:p>
    <w:p>
      <w:pPr>
        <w:spacing w:after="120" w:line="300" w:lineRule="auto"/>
      </w:pPr>
      <w:r>
        <w:rPr>
          <w:b/>
          <w:bCs/>
        </w:rPr>
        <w:t xml:space="preserve">4.</w:t>
      </w:r>
      <w:r>
        <w:t xml:space="preserve"> Все участники обязаны соблюдать правила пожарной безопасности. Запрещено блокировать эвакуационные выходы, вмешиваться в работу инженерных и охранных систем, использовать открытый огонь и неисправное электрооборудование.</w:t>
      </w:r>
    </w:p>
    <w:p>
      <w:pPr>
        <w:spacing w:after="120" w:line="300" w:lineRule="auto"/>
      </w:pPr>
      <w:r>
        <w:rPr>
          <w:b/>
          <w:bCs/>
        </w:rPr>
        <w:t xml:space="preserve">5.</w:t>
      </w:r>
      <w:r>
        <w:t xml:space="preserve"> Запрещено повреждать, перемещать без разрешения или использовать не по назначению имущество, мебель и оборудование учебного заведения и организаторов.</w:t>
      </w:r>
    </w:p>
    <w:p>
      <w:pPr>
        <w:spacing w:after="120" w:line="300" w:lineRule="auto"/>
      </w:pPr>
      <w:r>
        <w:rPr>
          <w:b/>
          <w:bCs/>
        </w:rPr>
        <w:t xml:space="preserve">6.</w:t>
      </w:r>
      <w:r>
        <w:t xml:space="preserve"> Запрещены драки, угрозы, агрессия, оскорбления, дискриминация и любые действия, мешающие другим участникам и персоналу.</w:t>
      </w:r>
    </w:p>
    <w:p>
      <w:pPr>
        <w:spacing w:after="120" w:line="300" w:lineRule="auto"/>
      </w:pPr>
      <w:r>
        <w:rPr>
          <w:b/>
          <w:bCs/>
        </w:rPr>
        <w:t xml:space="preserve">7.</w:t>
      </w:r>
      <w:r>
        <w:t xml:space="preserve"> Запрещены плагиат, выдача чужих решений за собственные, мошенничество, саботаж и вмешательство в работу других команд.</w:t>
      </w:r>
    </w:p>
    <w:p>
      <w:pPr>
        <w:spacing w:after="120" w:line="300" w:lineRule="auto"/>
      </w:pPr>
      <w:r>
        <w:rPr>
          <w:b/>
          <w:bCs/>
        </w:rPr>
        <w:t xml:space="preserve">8.</w:t>
      </w:r>
      <w:r>
        <w:t xml:space="preserve"> Вход осуществляется только после регистрации. Передача пропусков и допуск посторонних лиц запрещены. Выход и повторный вход осуществляются с уведомлением организаторов и соблюдением согласованного пропускного режима. При окончательном уходе участник уведомляет организаторов; такой уход сам по себе не является нарушением. В экстренной ситуации и при эвакуации предварительное согласование выхода не требуется.</w:t>
      </w:r>
    </w:p>
    <w:p>
      <w:pPr>
        <w:spacing w:after="120" w:line="300" w:lineRule="auto"/>
      </w:pPr>
      <w:r>
        <w:rPr>
          <w:b/>
          <w:bCs/>
        </w:rPr>
        <w:t xml:space="preserve">9.</w:t>
      </w:r>
      <w:r>
        <w:t xml:space="preserve"> Все участники обязаны выполнять законные требования организаторов, администрации учебного заведения и сотрудников охраны, связанные с проведением Мероприятия и обеспечением безопасности.</w:t>
      </w:r>
    </w:p>
    <w:p>
      <w:pPr>
        <w:spacing w:after="120" w:line="300" w:lineRule="auto"/>
      </w:pPr>
      <w:r>
        <w:rPr>
          <w:b/>
          <w:bCs/>
        </w:rPr>
        <w:t xml:space="preserve">10.</w:t>
      </w:r>
      <w:r>
        <w:t xml:space="preserve"> Каждый участник обязан заботиться о сохранности своих личных вещей и техники и отвечает за свои действия в соответствии с законодательством Республики Казахстан. Неисправности, повреждения и угрозы безопасности необходимо незамедлительно сообщать организаторам.</w:t>
      </w:r>
    </w:p>
    <w:p>
      <w:pPr>
        <w:pStyle w:val="1"/>
        <w:keepNext/>
        <w:spacing w:before="320" w:after="140"/>
      </w:pPr>
      <w:r>
        <w:rPr>
          <w:color w:val="A2C037"/>
          <w:sz w:val="30"/>
          <w:szCs w:val="30"/>
        </w:rPr>
        <w:t xml:space="preserve">▌ </w:t>
      </w:r>
      <w:r>
        <w:t>Основания и порядок дисквалификации</w:t>
      </w:r>
    </w:p>
    <w:p>
      <w:pPr>
        <w:spacing w:after="120" w:line="300" w:lineRule="auto"/>
      </w:pPr>
      <w:r>
        <w:t xml:space="preserve">Нарушение настоящих Правил в зависимости от характера и тяжести может повлечь предупреждение, дисквалификацию участника или команды и требование покинуть территорию Мероприятия. Дисквалификация означает прекращение участия в хакатоне и утрату права на оценку конкурсного результата и получение призов в рамках Мероприятия.</w:t>
      </w:r>
    </w:p>
    <w:p>
      <w:pPr>
        <w:spacing w:after="120" w:line="300" w:lineRule="auto"/>
      </w:pPr>
      <w:r>
        <w:t xml:space="preserve">Грубые нарушения, связанные с безопасностью, курением в запрещённых местах, алкоголем или запрещёнными веществами, агрессией, проникновением в закрытые зоны и порчей имущества, являются основанием для немедленной дисквалификации участника без предварительного предупреждения.</w:t>
      </w:r>
    </w:p>
    <w:p>
      <w:pPr>
        <w:spacing w:after="120" w:line="300" w:lineRule="auto"/>
      </w:pPr>
      <w:r>
        <w:t xml:space="preserve">Дисквалификация всей команды допускается, если нарушение совершено совместно её участниками либо связано с конкурсным результатом команды, включая плагиат, мошенничество или саботаж. Нарушение одного участника не влечёт автоматической дисквалификации остальных членов команды.</w:t>
      </w:r>
    </w:p>
    <w:p>
      <w:pPr>
        <w:spacing w:after="120" w:line="300" w:lineRule="auto"/>
      </w:pPr>
      <w:r>
        <w:t xml:space="preserve">Решение принимает Организатор с учётом обстоятельств нарушения и при необходимости информации администрации и охраны. Нарушение и принятое решение фиксируются письменно, в том числе в электронной форме, и доводятся до участника или представителя команды. Если это не препятствует немедленным мерам безопасности, участнику предоставляется возможность дать объяснения.</w:t>
      </w:r>
    </w:p>
    <w:p>
      <w:pPr>
        <w:spacing w:after="120" w:line="300" w:lineRule="auto"/>
      </w:pPr>
      <w:r>
        <w:t xml:space="preserve">При необходимости выход нарушителя с территории организуется с привлечением охраны. Применение мер по настоящим Правилам не заменяет предусмотренную законом ответственность и не отменяет обязанность возместить причинённый ущерб при наличии законных оснований.</w:t>
      </w:r>
    </w:p>
    <w:sectPr w:rsidR="00C65490">
      <w:headerReference w:type="default" r:id="rId7"/>
      <w:footerReference w:type="default" r:id="rId8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F023B" w14:textId="77777777" w:rsidR="00461AA9" w:rsidRDefault="00461AA9">
      <w:r>
        <w:separator/>
      </w:r>
    </w:p>
  </w:endnote>
  <w:endnote w:type="continuationSeparator" w:id="0">
    <w:p w14:paraId="7BEC7BFF" w14:textId="77777777" w:rsidR="00461AA9" w:rsidRDefault="00461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4C2E5" w14:textId="77777777" w:rsidR="00C65490" w:rsidRDefault="00461AA9">
    <w:pPr>
      <w:tabs>
        <w:tab w:val="right" w:pos="9638"/>
      </w:tabs>
    </w:pPr>
    <w:r>
      <w:rPr>
        <w:color w:val="555E7A"/>
        <w:sz w:val="14"/>
        <w:szCs w:val="14"/>
      </w:rPr>
      <w:t xml:space="preserve">Ночной </w:t>
    </w:r>
    <w:proofErr w:type="spellStart"/>
    <w:r>
      <w:rPr>
        <w:color w:val="555E7A"/>
        <w:sz w:val="14"/>
        <w:szCs w:val="14"/>
      </w:rPr>
      <w:t>хакатон</w:t>
    </w:r>
    <w:proofErr w:type="spellEnd"/>
    <w:r>
      <w:rPr>
        <w:color w:val="555E7A"/>
        <w:sz w:val="14"/>
        <w:szCs w:val="14"/>
      </w:rPr>
      <w:t xml:space="preserve"> IC Group · hack.ic-group.kz</w:t>
    </w:r>
    <w:r>
      <w:rPr>
        <w:b/>
        <w:bCs/>
        <w:color w:val="55701A"/>
        <w:sz w:val="14"/>
        <w:szCs w:val="14"/>
      </w:rPr>
      <w:tab/>
    </w:r>
    <w:r>
      <w:rPr>
        <w:b/>
        <w:bCs/>
        <w:color w:val="55701A"/>
        <w:sz w:val="14"/>
        <w:szCs w:val="14"/>
      </w:rPr>
      <w:fldChar w:fldCharType="begin"/>
    </w:r>
    <w:r>
      <w:rPr>
        <w:b/>
        <w:bCs/>
        <w:color w:val="55701A"/>
        <w:sz w:val="14"/>
        <w:szCs w:val="14"/>
      </w:rPr>
      <w:instrText>PAGE</w:instrText>
    </w:r>
    <w:r>
      <w:rPr>
        <w:b/>
        <w:bCs/>
        <w:color w:val="55701A"/>
        <w:sz w:val="14"/>
        <w:szCs w:val="14"/>
      </w:rPr>
      <w:fldChar w:fldCharType="separate"/>
    </w:r>
    <w:r w:rsidR="00E83F3E">
      <w:rPr>
        <w:b/>
        <w:bCs/>
        <w:noProof/>
        <w:color w:val="55701A"/>
        <w:sz w:val="14"/>
        <w:szCs w:val="14"/>
      </w:rPr>
      <w:t>1</w:t>
    </w:r>
    <w:r>
      <w:rPr>
        <w:b/>
        <w:bCs/>
        <w:color w:val="55701A"/>
        <w:sz w:val="14"/>
        <w:szCs w:val="14"/>
      </w:rPr>
      <w:fldChar w:fldCharType="end"/>
    </w:r>
    <w:r>
      <w:rPr>
        <w:b/>
        <w:bCs/>
        <w:color w:val="55701A"/>
        <w:sz w:val="14"/>
        <w:szCs w:val="14"/>
      </w:rPr>
      <w:t xml:space="preserve"> / </w:t>
    </w:r>
    <w:r>
      <w:rPr>
        <w:b/>
        <w:bCs/>
        <w:color w:val="55701A"/>
        <w:sz w:val="14"/>
        <w:szCs w:val="14"/>
      </w:rPr>
      <w:fldChar w:fldCharType="begin"/>
    </w:r>
    <w:r>
      <w:rPr>
        <w:b/>
        <w:bCs/>
        <w:color w:val="55701A"/>
        <w:sz w:val="14"/>
        <w:szCs w:val="14"/>
      </w:rPr>
      <w:instrText>NUMPAGES</w:instrText>
    </w:r>
    <w:r>
      <w:rPr>
        <w:b/>
        <w:bCs/>
        <w:color w:val="55701A"/>
        <w:sz w:val="14"/>
        <w:szCs w:val="14"/>
      </w:rPr>
      <w:fldChar w:fldCharType="separate"/>
    </w:r>
    <w:r w:rsidR="00E83F3E">
      <w:rPr>
        <w:b/>
        <w:bCs/>
        <w:noProof/>
        <w:color w:val="55701A"/>
        <w:sz w:val="14"/>
        <w:szCs w:val="14"/>
      </w:rPr>
      <w:t>2</w:t>
    </w:r>
    <w:r>
      <w:rPr>
        <w:b/>
        <w:bCs/>
        <w:color w:val="55701A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18246" w14:textId="77777777" w:rsidR="00461AA9" w:rsidRDefault="00461AA9">
      <w:r>
        <w:separator/>
      </w:r>
    </w:p>
  </w:footnote>
  <w:footnote w:type="continuationSeparator" w:id="0">
    <w:p w14:paraId="4F4869CD" w14:textId="77777777" w:rsidR="00461AA9" w:rsidRDefault="00461A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2C496" w14:textId="77777777" w:rsidR="00C65490" w:rsidRDefault="00461AA9">
    <w:pPr>
      <w:pBdr>
        <w:bottom w:val="single" w:sz="6" w:space="6" w:color="A2C037"/>
      </w:pBdr>
      <w:tabs>
        <w:tab w:val="right" w:pos="9638"/>
      </w:tabs>
    </w:pPr>
    <w:r>
      <w:rPr>
        <w:b/>
        <w:bCs/>
        <w:color w:val="55701A"/>
        <w:sz w:val="22"/>
        <w:szCs w:val="22"/>
      </w:rPr>
      <w:t xml:space="preserve">IC </w:t>
    </w:r>
    <w:proofErr w:type="spellStart"/>
    <w:r>
      <w:rPr>
        <w:b/>
        <w:bCs/>
        <w:color w:val="7B85A7"/>
        <w:sz w:val="22"/>
        <w:szCs w:val="22"/>
      </w:rPr>
      <w:t>group</w:t>
    </w:r>
    <w:proofErr w:type="spellEnd"/>
    <w:r>
      <w:rPr>
        <w:b/>
        <w:bCs/>
        <w:color w:val="555E7A"/>
        <w:sz w:val="14"/>
        <w:szCs w:val="14"/>
      </w:rPr>
      <w:tab/>
      <w:t>КЕЙС «ОТ РЫНКА ДО АВР»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455B3"/>
    <w:multiLevelType w:val="hybridMultilevel"/>
    <w:tmpl w:val="F1B44ABE"/>
    <w:lvl w:ilvl="0" w:tplc="C09A69C2">
      <w:start w:val="1"/>
      <w:numFmt w:val="bullet"/>
      <w:lvlText w:val="●"/>
      <w:lvlJc w:val="left"/>
      <w:pPr>
        <w:ind w:left="720" w:hanging="360"/>
      </w:pPr>
    </w:lvl>
    <w:lvl w:ilvl="1" w:tplc="C0E6EFAC">
      <w:start w:val="1"/>
      <w:numFmt w:val="bullet"/>
      <w:lvlText w:val="○"/>
      <w:lvlJc w:val="left"/>
      <w:pPr>
        <w:ind w:left="1440" w:hanging="360"/>
      </w:pPr>
    </w:lvl>
    <w:lvl w:ilvl="2" w:tplc="2B7ED60A">
      <w:start w:val="1"/>
      <w:numFmt w:val="bullet"/>
      <w:lvlText w:val="■"/>
      <w:lvlJc w:val="left"/>
      <w:pPr>
        <w:ind w:left="2160" w:hanging="360"/>
      </w:pPr>
    </w:lvl>
    <w:lvl w:ilvl="3" w:tplc="D7B48D20">
      <w:start w:val="1"/>
      <w:numFmt w:val="bullet"/>
      <w:lvlText w:val="●"/>
      <w:lvlJc w:val="left"/>
      <w:pPr>
        <w:ind w:left="2880" w:hanging="360"/>
      </w:pPr>
    </w:lvl>
    <w:lvl w:ilvl="4" w:tplc="A6628E04">
      <w:start w:val="1"/>
      <w:numFmt w:val="bullet"/>
      <w:lvlText w:val="○"/>
      <w:lvlJc w:val="left"/>
      <w:pPr>
        <w:ind w:left="3600" w:hanging="360"/>
      </w:pPr>
    </w:lvl>
    <w:lvl w:ilvl="5" w:tplc="A7F843CE">
      <w:start w:val="1"/>
      <w:numFmt w:val="bullet"/>
      <w:lvlText w:val="■"/>
      <w:lvlJc w:val="left"/>
      <w:pPr>
        <w:ind w:left="4320" w:hanging="360"/>
      </w:pPr>
    </w:lvl>
    <w:lvl w:ilvl="6" w:tplc="B1385054">
      <w:start w:val="1"/>
      <w:numFmt w:val="bullet"/>
      <w:lvlText w:val="●"/>
      <w:lvlJc w:val="left"/>
      <w:pPr>
        <w:ind w:left="5040" w:hanging="360"/>
      </w:pPr>
    </w:lvl>
    <w:lvl w:ilvl="7" w:tplc="3312AD76">
      <w:start w:val="1"/>
      <w:numFmt w:val="bullet"/>
      <w:lvlText w:val="●"/>
      <w:lvlJc w:val="left"/>
      <w:pPr>
        <w:ind w:left="5760" w:hanging="360"/>
      </w:pPr>
    </w:lvl>
    <w:lvl w:ilvl="8" w:tplc="12F8FF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525E0E"/>
    <w:multiLevelType w:val="hybridMultilevel"/>
    <w:tmpl w:val="0CF211B2"/>
    <w:lvl w:ilvl="0" w:tplc="3DAC81CA">
      <w:start w:val="1"/>
      <w:numFmt w:val="bullet"/>
      <w:lvlText w:val="●"/>
      <w:lvlJc w:val="left"/>
      <w:pPr>
        <w:ind w:left="360" w:hanging="260"/>
      </w:pPr>
      <w:rPr>
        <w:color w:val="A2C037"/>
        <w:sz w:val="16"/>
        <w:szCs w:val="16"/>
      </w:rPr>
    </w:lvl>
    <w:lvl w:ilvl="1" w:tplc="8F58C6EC">
      <w:start w:val="1"/>
      <w:numFmt w:val="bullet"/>
      <w:lvlText w:val="○"/>
      <w:lvlJc w:val="left"/>
      <w:pPr>
        <w:ind w:left="720" w:hanging="260"/>
      </w:pPr>
      <w:rPr>
        <w:color w:val="7B85A7"/>
        <w:sz w:val="16"/>
        <w:szCs w:val="16"/>
      </w:rPr>
    </w:lvl>
    <w:lvl w:ilvl="2" w:tplc="D47E917E">
      <w:numFmt w:val="decimal"/>
      <w:lvlText w:val=""/>
      <w:lvlJc w:val="left"/>
    </w:lvl>
    <w:lvl w:ilvl="3" w:tplc="3CAAB9E4">
      <w:numFmt w:val="decimal"/>
      <w:lvlText w:val=""/>
      <w:lvlJc w:val="left"/>
    </w:lvl>
    <w:lvl w:ilvl="4" w:tplc="DB723272">
      <w:numFmt w:val="decimal"/>
      <w:lvlText w:val=""/>
      <w:lvlJc w:val="left"/>
    </w:lvl>
    <w:lvl w:ilvl="5" w:tplc="B6FC7C60">
      <w:numFmt w:val="decimal"/>
      <w:lvlText w:val=""/>
      <w:lvlJc w:val="left"/>
    </w:lvl>
    <w:lvl w:ilvl="6" w:tplc="05586236">
      <w:numFmt w:val="decimal"/>
      <w:lvlText w:val=""/>
      <w:lvlJc w:val="left"/>
    </w:lvl>
    <w:lvl w:ilvl="7" w:tplc="33ACD6AC">
      <w:numFmt w:val="decimal"/>
      <w:lvlText w:val=""/>
      <w:lvlJc w:val="left"/>
    </w:lvl>
    <w:lvl w:ilvl="8" w:tplc="040469F8">
      <w:numFmt w:val="decimal"/>
      <w:lvlText w:val=""/>
      <w:lvlJc w:val="left"/>
    </w:lvl>
  </w:abstractNum>
  <w:abstractNum w:abstractNumId="2" w15:restartNumberingAfterBreak="0">
    <w:nsid w:val="725211D7"/>
    <w:multiLevelType w:val="hybridMultilevel"/>
    <w:tmpl w:val="3FE0C070"/>
    <w:lvl w:ilvl="0" w:tplc="0570EC9C">
      <w:start w:val="1"/>
      <w:numFmt w:val="decimal"/>
      <w:lvlText w:val="%1."/>
      <w:lvlJc w:val="left"/>
      <w:pPr>
        <w:ind w:left="400" w:hanging="320"/>
      </w:pPr>
      <w:rPr>
        <w:rFonts w:ascii="Montserrat" w:eastAsia="Montserrat" w:hAnsi="Montserrat" w:cs="Montserrat"/>
        <w:b/>
        <w:bCs/>
        <w:color w:val="55701A"/>
      </w:rPr>
    </w:lvl>
    <w:lvl w:ilvl="1" w:tplc="A27631EC">
      <w:start w:val="1"/>
      <w:numFmt w:val="bullet"/>
      <w:lvlText w:val="○"/>
      <w:lvlJc w:val="left"/>
      <w:pPr>
        <w:ind w:left="760" w:hanging="260"/>
      </w:pPr>
      <w:rPr>
        <w:color w:val="7B85A7"/>
        <w:sz w:val="16"/>
        <w:szCs w:val="16"/>
      </w:rPr>
    </w:lvl>
    <w:lvl w:ilvl="2" w:tplc="AAD4026A">
      <w:numFmt w:val="decimal"/>
      <w:lvlText w:val=""/>
      <w:lvlJc w:val="left"/>
    </w:lvl>
    <w:lvl w:ilvl="3" w:tplc="D4B47F3A">
      <w:numFmt w:val="decimal"/>
      <w:lvlText w:val=""/>
      <w:lvlJc w:val="left"/>
    </w:lvl>
    <w:lvl w:ilvl="4" w:tplc="5462B1C8">
      <w:numFmt w:val="decimal"/>
      <w:lvlText w:val=""/>
      <w:lvlJc w:val="left"/>
    </w:lvl>
    <w:lvl w:ilvl="5" w:tplc="C9602114">
      <w:numFmt w:val="decimal"/>
      <w:lvlText w:val=""/>
      <w:lvlJc w:val="left"/>
    </w:lvl>
    <w:lvl w:ilvl="6" w:tplc="776CDA68">
      <w:numFmt w:val="decimal"/>
      <w:lvlText w:val=""/>
      <w:lvlJc w:val="left"/>
    </w:lvl>
    <w:lvl w:ilvl="7" w:tplc="495CCEAE">
      <w:numFmt w:val="decimal"/>
      <w:lvlText w:val=""/>
      <w:lvlJc w:val="left"/>
    </w:lvl>
    <w:lvl w:ilvl="8" w:tplc="9A60C07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490"/>
    <w:rsid w:val="00461AA9"/>
    <w:rsid w:val="00C65490"/>
    <w:rsid w:val="00E83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F9A5"/>
  <w15:docId w15:val="{8767830D-02D2-417D-8DED-FB78B7D72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" w:eastAsia="Montserrat" w:hAnsi="Montserrat" w:cs="Montserrat"/>
        <w:color w:val="2222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555E7A"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2537</Words>
  <Characters>14467</Characters>
  <Application>Microsoft Office Word</Application>
  <DocSecurity>0</DocSecurity>
  <Lines>120</Lines>
  <Paragraphs>33</Paragraphs>
  <ScaleCrop>false</ScaleCrop>
  <Company/>
  <LinksUpToDate>false</LinksUpToDate>
  <CharactersWithSpaces>16971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Ночной хакатон IC Group — Кейс «От рынка до АВР»</dc:title>
  <dc:creator>IC Group</dc:creator>
  <cp:lastModifiedBy>Danara Bakanova</cp:lastModifiedBy>
  <cp:revision>2</cp:revision>
  <dcterms:created xsi:type="dcterms:W3CDTF">2026-10-14T05:23:00Z</dcterms:created>
  <dcterms:modified xsi:type="dcterms:W3CDTF">2026-10-14T05:23:00Z</dcterms:modified>
</cp:coreProperties>
</file>