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60"/>
      </w:pPr>
      <w:r>
        <w:rPr>
          <w:rFonts w:ascii="Arial" w:hAnsi="Arial" w:cs="Arial"/>
          <w:sz w:val="53"/>
          <w:sz-cs w:val="53"/>
          <w:b/>
          <w:spacing w:val="0"/>
          <w:color w:val="131B16"/>
        </w:rPr>
        <w:t xml:space="preserve">Amendment and Addendum</w:t>
      </w:r>
    </w:p>
    <w:p>
      <w:pPr/>
      <w:r>
        <w:rPr>
          <w:rFonts w:ascii="Arial" w:hAnsi="Arial" w:cs="Arial"/>
          <w:sz w:val="28"/>
          <w:sz-cs w:val="28"/>
          <w:spacing w:val="0"/>
          <w:color w:val="131B16"/>
        </w:rPr>
        <w:t xml:space="preserve">Georgia real-estate purchase agreement | Stonegate Home Buyers</w:t>
      </w:r>
    </w:p>
    <w:p>
      <w:pPr>
        <w:spacing w:after="280"/>
      </w:pPr>
      <w:r>
        <w:rPr>
          <w:rFonts w:ascii="Arial" w:hAnsi="Arial" w:cs="Arial"/>
          <w:sz w:val="28"/>
          <w:sz-cs w:val="28"/>
          <w:spacing w:val="0"/>
          <w:color w:val="131B16"/>
        </w:rPr>
        <w:t xml:space="preserve">This Amendment and Addendum ("Addendum") modifies the purchase agreement identified below ("Agreement"). Capitalized terms not defined here have the meanings in the Agreement.</w:t>
      </w:r>
    </w:p>
    <w:p>
      <w:pPr>
        <w:spacing w:after="140"/>
      </w:pPr>
      <w:r>
        <w:rPr>
          <w:rFonts w:ascii="Arial" w:hAnsi="Arial" w:cs="Arial"/>
          <w:sz w:val="30"/>
          <w:sz-cs w:val="30"/>
          <w:b/>
          <w:spacing w:val="0"/>
          <w:color w:val="131B16"/>
        </w:rPr>
        <w:t xml:space="preserve">1. Agreement Information</w:t>
      </w:r>
    </w:p>
    <w:p>
      <w:pPr/>
      <w:r>
        <w:rPr>
          <w:rFonts w:ascii="Arial" w:hAnsi="Arial" w:cs="Arial"/>
          <w:sz w:val="21"/>
          <w:sz-cs w:val="21"/>
          <w:b/>
          <w:spacing w:val="0"/>
          <w:color w:val="131B16"/>
        </w:rPr>
        <w:t xml:space="preserve">ADDENDUM EFFECTIVE DATE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ORIGINAL AGREEMENT DATE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SELLER LEGAL NAME(S) - SELLER_NAME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BUYER LEGAL ENTITY - BUYER_ENTITY_NAME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PROPERTY ADDRESS - PROPERTY_ADDRESS</w:t>
      </w:r>
    </w:p>
    <w:p>
      <w:pPr/>
      <w:r>
        <w:rPr>
          <w:rFonts w:ascii="Arial" w:hAnsi="Arial" w:cs="Arial"/>
          <w:sz w:val="28"/>
          <w:sz-cs w:val="28"/>
          <w:spacing w:val="0"/>
          <w:color w:val="131B16"/>
        </w:rPr>
        <w:t xml:space="preserve"> </w:t>
      </w:r>
    </w:p>
    <w:p>
      <w:pPr>
        <w:spacing w:after="140"/>
      </w:pPr>
      <w:r>
        <w:rPr>
          <w:rFonts w:ascii="Arial" w:hAnsi="Arial" w:cs="Arial"/>
          <w:sz w:val="30"/>
          <w:sz-cs w:val="30"/>
          <w:b/>
          <w:spacing w:val="0"/>
          <w:color w:val="131B16"/>
        </w:rPr>
        <w:t xml:space="preserve">2. Changes</w:t>
      </w:r>
    </w:p>
    <w:p>
      <w:pPr/>
      <w:r>
        <w:rPr>
          <w:rFonts w:ascii="Arial" w:hAnsi="Arial" w:cs="Arial"/>
          <w:sz w:val="21"/>
          <w:sz-cs w:val="21"/>
          <w:b/>
          <w:spacing w:val="0"/>
          <w:color w:val="131B16"/>
        </w:rPr>
        <w:t xml:space="preserve">REVISED PURCHASE PRICE, IF APPLICABLE - PURCHASE_PRICE</w:t>
      </w:r>
    </w:p>
    <w:p>
      <w:pPr/>
      <w:r>
        <w:rPr>
          <w:rFonts w:ascii="Arial" w:hAnsi="Arial" w:cs="Arial"/>
          <w:sz w:val="28"/>
          <w:sz-cs w:val="28"/>
          <w:spacing w:val="0"/>
          <w:color w:val="131B16"/>
        </w:rPr>
        <w:t xml:space="preserve">$</w:t>
      </w:r>
    </w:p>
    <w:p>
      <w:pPr/>
      <w:r>
        <w:rPr>
          <w:rFonts w:ascii="Arial" w:hAnsi="Arial" w:cs="Arial"/>
          <w:sz w:val="21"/>
          <w:sz-cs w:val="21"/>
          <w:b/>
          <w:spacing w:val="0"/>
          <w:color w:val="131B16"/>
        </w:rPr>
        <w:t xml:space="preserve">REVISED CLOSING DATE, IF APPLICABLE - CLOSING_DATE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REVISED EARNEST MONEY, IF APPLICABLE - EARNEST_MONEY</w:t>
      </w:r>
    </w:p>
    <w:p>
      <w:pPr/>
      <w:r>
        <w:rPr>
          <w:rFonts w:ascii="Arial" w:hAnsi="Arial" w:cs="Arial"/>
          <w:sz w:val="28"/>
          <w:sz-cs w:val="28"/>
          <w:spacing w:val="0"/>
          <w:color w:val="131B16"/>
        </w:rPr>
        <w:t xml:space="preserve">$</w:t>
      </w:r>
    </w:p>
    <w:p>
      <w:pPr/>
      <w:r>
        <w:rPr>
          <w:rFonts w:ascii="Arial" w:hAnsi="Arial" w:cs="Arial"/>
          <w:sz w:val="21"/>
          <w:sz-cs w:val="21"/>
          <w:b/>
          <w:spacing w:val="0"/>
          <w:color w:val="131B16"/>
        </w:rPr>
        <w:t xml:space="preserve">REVISED DUE DILIGENCE DAYS - INSPECTION_PERIOD_DAYS</w:t>
      </w:r>
    </w:p>
    <w:p>
      <w:pPr/>
      <w:r>
        <w:rPr>
          <w:rFonts w:ascii="Arial" w:hAnsi="Arial" w:cs="Arial"/>
          <w:sz w:val="28"/>
          <w:sz-cs w:val="28"/>
          <w:spacing w:val="0"/>
          <w:color w:val="131B16"/>
        </w:rPr>
        <w:t xml:space="preserve"> </w:t>
      </w:r>
    </w:p>
    <w:p>
      <w:pPr/>
      <w:r>
        <w:rPr>
          <w:rFonts w:ascii="Arial" w:hAnsi="Arial" w:cs="Arial"/>
          <w:sz w:val="28"/>
          <w:sz-cs w:val="28"/>
          <w:b/>
          <w:spacing w:val="0"/>
          <w:color w:val="131B16"/>
        </w:rPr>
        <w:t xml:space="preserve">Additional or revised terms - special_terms</w:t>
      </w:r>
      <w:r>
        <w:rPr>
          <w:rFonts w:ascii="Arial" w:hAnsi="Arial" w:cs="Arial"/>
          <w:sz w:val="28"/>
          <w:sz-cs w:val="28"/>
          <w:spacing w:val="0"/>
          <w:color w:val="131B16"/>
        </w:rPr>
        <w:t xml:space="preserve"/>
      </w:r>
    </w:p>
    <w:p>
      <w:pPr/>
      <w:r>
        <w:rPr>
          <w:rFonts w:ascii="Arial" w:hAnsi="Arial" w:cs="Arial"/>
          <w:sz w:val="28"/>
          <w:sz-cs w:val="28"/>
          <w:spacing w:val="0"/>
          <w:color w:val="131B16"/>
        </w:rPr>
        <w:t xml:space="preserve"/>
      </w:r>
    </w:p>
    <w:p>
      <w:pPr>
        <w:spacing w:after="140"/>
      </w:pPr>
      <w:r>
        <w:rPr>
          <w:rFonts w:ascii="Arial" w:hAnsi="Arial" w:cs="Arial"/>
          <w:sz w:val="30"/>
          <w:sz-cs w:val="30"/>
          <w:b/>
          <w:spacing w:val="0"/>
          <w:color w:val="131B16"/>
        </w:rPr>
        <w:t xml:space="preserve">3. Continuing Effect</w:t>
      </w:r>
    </w:p>
    <w:p>
      <w:pPr>
        <w:spacing w:after="280"/>
      </w:pPr>
      <w:r>
        <w:rPr>
          <w:rFonts w:ascii="Arial" w:hAnsi="Arial" w:cs="Arial"/>
          <w:sz w:val="28"/>
          <w:sz-cs w:val="28"/>
          <w:spacing w:val="0"/>
          <w:color w:val="131B16"/>
        </w:rPr>
        <w:t xml:space="preserve">Except as expressly changed by this Addendum, the Agreement remains unchanged and in full force. If this Addendum conflicts with the Agreement, this Addendum controls only as to the stated change. This Addendum may be signed electronically and in counterparts, each treated as an original. Georgia law governs.</w:t>
      </w:r>
    </w:p>
    <w:p>
      <w:pPr>
        <w:spacing w:after="140"/>
      </w:pPr>
      <w:r>
        <w:rPr>
          <w:rFonts w:ascii="Arial" w:hAnsi="Arial" w:cs="Arial"/>
          <w:sz w:val="30"/>
          <w:sz-cs w:val="30"/>
          <w:b/>
          <w:spacing w:val="0"/>
          <w:color w:val="131B16"/>
        </w:rPr>
        <w:t xml:space="preserve">4. Signatures</w:t>
      </w:r>
    </w:p>
    <w:p>
      <w:pPr/>
      <w:r>
        <w:rPr>
          <w:rFonts w:ascii="Arial" w:hAnsi="Arial" w:cs="Arial"/>
          <w:sz w:val="28"/>
          <w:sz-cs w:val="28"/>
          <w:spacing w:val="0"/>
          <w:color w:val="131B16"/>
        </w:rPr>
        <w:t xml:space="preserve"/>
      </w:r>
    </w:p>
    <w:p>
      <w:pPr/>
      <w:r>
        <w:rPr>
          <w:rFonts w:ascii="Arial" w:hAnsi="Arial" w:cs="Arial"/>
          <w:sz w:val="28"/>
          <w:sz-cs w:val="28"/>
          <w:spacing w:val="0"/>
          <w:color w:val="131B16"/>
        </w:rPr>
        <w:t xml:space="preserve"/>
      </w:r>
    </w:p>
    <w:p>
      <w:pPr/>
      <w:r>
        <w:rPr>
          <w:rFonts w:ascii="Arial" w:hAnsi="Arial" w:cs="Arial"/>
          <w:sz w:val="23"/>
          <w:sz-cs w:val="23"/>
          <w:spacing w:val="0"/>
          <w:color w:val="131B16"/>
        </w:rPr>
        <w:t xml:space="preserve">Seller signature - Seller</w:t>
      </w:r>
    </w:p>
    <w:p>
      <w:pPr/>
      <w:r>
        <w:rPr>
          <w:rFonts w:ascii="Arial" w:hAnsi="Arial" w:cs="Arial"/>
          <w:sz w:val="23"/>
          <w:sz-cs w:val="23"/>
          <w:spacing w:val="0"/>
          <w:color w:val="131B16"/>
        </w:rPr>
        <w:t xml:space="preserve">Date signed</w:t>
      </w:r>
    </w:p>
    <w:p>
      <w:pPr/>
      <w:r>
        <w:rPr>
          <w:rFonts w:ascii="Arial" w:hAnsi="Arial" w:cs="Arial"/>
          <w:sz w:val="21"/>
          <w:sz-cs w:val="21"/>
          <w:b/>
          <w:spacing w:val="0"/>
          <w:color w:val="131B16"/>
        </w:rPr>
        <w:t xml:space="preserve">SELLER PRINTED LEGAL NAME</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
      </w:r>
    </w:p>
    <w:p>
      <w:pPr/>
      <w:r>
        <w:rPr>
          <w:rFonts w:ascii="Arial" w:hAnsi="Arial" w:cs="Arial"/>
          <w:sz w:val="28"/>
          <w:sz-cs w:val="28"/>
          <w:spacing w:val="0"/>
          <w:color w:val="131B16"/>
        </w:rPr>
        <w:t xml:space="preserve"/>
      </w:r>
    </w:p>
    <w:p>
      <w:pPr/>
      <w:r>
        <w:rPr>
          <w:rFonts w:ascii="Arial" w:hAnsi="Arial" w:cs="Arial"/>
          <w:sz w:val="23"/>
          <w:sz-cs w:val="23"/>
          <w:spacing w:val="0"/>
          <w:color w:val="131B16"/>
        </w:rPr>
        <w:t xml:space="preserve">Additional seller signature - Seller 2</w:t>
      </w:r>
    </w:p>
    <w:p>
      <w:pPr/>
      <w:r>
        <w:rPr>
          <w:rFonts w:ascii="Arial" w:hAnsi="Arial" w:cs="Arial"/>
          <w:sz w:val="23"/>
          <w:sz-cs w:val="23"/>
          <w:spacing w:val="0"/>
          <w:color w:val="131B16"/>
        </w:rPr>
        <w:t xml:space="preserve">Date signed</w:t>
      </w:r>
    </w:p>
    <w:p>
      <w:pPr/>
      <w:r>
        <w:rPr>
          <w:rFonts w:ascii="Arial" w:hAnsi="Arial" w:cs="Arial"/>
          <w:sz w:val="21"/>
          <w:sz-cs w:val="21"/>
          <w:b/>
          <w:spacing w:val="0"/>
          <w:color w:val="131B16"/>
        </w:rPr>
        <w:t xml:space="preserve">ADDITIONAL SELLER PRINTED LEGAL NAME</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
      </w:r>
    </w:p>
    <w:p>
      <w:pPr/>
      <w:r>
        <w:rPr>
          <w:rFonts w:ascii="Arial" w:hAnsi="Arial" w:cs="Arial"/>
          <w:sz w:val="28"/>
          <w:sz-cs w:val="28"/>
          <w:spacing w:val="0"/>
          <w:color w:val="131B16"/>
        </w:rPr>
        <w:t xml:space="preserve"/>
      </w:r>
    </w:p>
    <w:p>
      <w:pPr/>
      <w:r>
        <w:rPr>
          <w:rFonts w:ascii="Arial" w:hAnsi="Arial" w:cs="Arial"/>
          <w:sz w:val="23"/>
          <w:sz-cs w:val="23"/>
          <w:spacing w:val="0"/>
          <w:color w:val="131B16"/>
        </w:rPr>
        <w:t xml:space="preserve">Buyer authorized signature - Stonegate</w:t>
      </w:r>
    </w:p>
    <w:p>
      <w:pPr/>
      <w:r>
        <w:rPr>
          <w:rFonts w:ascii="Arial" w:hAnsi="Arial" w:cs="Arial"/>
          <w:sz w:val="23"/>
          <w:sz-cs w:val="23"/>
          <w:spacing w:val="0"/>
          <w:color w:val="131B16"/>
        </w:rPr>
        <w:t xml:space="preserve">Date signed</w:t>
      </w:r>
    </w:p>
    <w:p>
      <w:pPr/>
      <w:r>
        <w:rPr>
          <w:rFonts w:ascii="Arial" w:hAnsi="Arial" w:cs="Arial"/>
          <w:sz w:val="21"/>
          <w:sz-cs w:val="21"/>
          <w:b/>
          <w:spacing w:val="0"/>
          <w:color w:val="131B16"/>
        </w:rPr>
        <w:t xml:space="preserve">BUYER ENTITY</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AUTHORIZED SIGNER AND TITLE</w:t>
      </w:r>
    </w:p>
    <w:p>
      <w:pPr/>
      <w:r>
        <w:rPr>
          <w:rFonts w:ascii="Arial" w:hAnsi="Arial" w:cs="Arial"/>
          <w:sz w:val="28"/>
          <w:sz-cs w:val="28"/>
          <w:spacing w:val="0"/>
          <w:color w:val="131B16"/>
        </w:rPr>
        <w:t xml:space="preserve"> </w:t>
      </w:r>
    </w:p>
    <w:p>
      <w:pPr>
        <w:jc w:val="center"/>
      </w:pPr>
      <w:r>
        <w:rPr>
          <w:rFonts w:ascii="Arial" w:hAnsi="Arial" w:cs="Arial"/>
          <w:sz w:val="21"/>
          <w:sz-cs w:val="21"/>
          <w:spacing w:val="0"/>
          <w:color w:val="49554C"/>
        </w:rPr>
        <w:t xml:space="preserve">Stonegate Home Buyers | Georgia contract addendum | Version 1 - 2026-07-26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