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180E" w14:textId="77777777" w:rsidR="001E51B5" w:rsidRDefault="00000000">
      <w:pPr>
        <w:pStyle w:val="Title"/>
        <w:jc w:val="center"/>
      </w:pPr>
      <w:proofErr w:type="spellStart"/>
      <w:r>
        <w:t>Flymoon</w:t>
      </w:r>
      <w:proofErr w:type="spellEnd"/>
      <w:r>
        <w:t>: Aircraft Transit</w:t>
      </w:r>
    </w:p>
    <w:p w14:paraId="5357E83F" w14:textId="67A7CB53" w:rsidR="00014837" w:rsidRPr="001E51B5" w:rsidRDefault="00000000">
      <w:pPr>
        <w:pStyle w:val="Title"/>
        <w:jc w:val="center"/>
        <w:rPr>
          <w:sz w:val="40"/>
          <w:szCs w:val="40"/>
        </w:rPr>
      </w:pPr>
      <w:r w:rsidRPr="001E51B5">
        <w:rPr>
          <w:sz w:val="40"/>
          <w:szCs w:val="40"/>
        </w:rPr>
        <w:t>Prediction and Detection</w:t>
      </w:r>
    </w:p>
    <w:p w14:paraId="6E75A47B" w14:textId="77777777" w:rsidR="00014837" w:rsidRDefault="00000000">
      <w:pPr>
        <w:jc w:val="center"/>
      </w:pPr>
      <w:r>
        <w:rPr>
          <w:i/>
        </w:rPr>
        <w:t>A Technical Overview for Software Engineers</w:t>
      </w:r>
    </w:p>
    <w:p w14:paraId="3233FC98" w14:textId="76676DDD" w:rsidR="00014837" w:rsidRDefault="001E51B5">
      <w:r>
        <w:rPr>
          <w:noProof/>
        </w:rPr>
        <w:drawing>
          <wp:inline distT="0" distB="0" distL="0" distR="0" wp14:anchorId="78EEB9BB" wp14:editId="1B7228F7">
            <wp:extent cx="5486400" cy="3086100"/>
            <wp:effectExtent l="0" t="0" r="0" b="0"/>
            <wp:docPr id="19489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936" name="Picture 194898936"/>
                    <pic:cNvPicPr/>
                  </pic:nvPicPr>
                  <pic:blipFill>
                    <a:blip r:embed="rId6"/>
                    <a:stretch>
                      <a:fillRect/>
                    </a:stretch>
                  </pic:blipFill>
                  <pic:spPr>
                    <a:xfrm>
                      <a:off x="0" y="0"/>
                      <a:ext cx="5486400" cy="3086100"/>
                    </a:xfrm>
                    <a:prstGeom prst="rect">
                      <a:avLst/>
                    </a:prstGeom>
                  </pic:spPr>
                </pic:pic>
              </a:graphicData>
            </a:graphic>
          </wp:inline>
        </w:drawing>
      </w:r>
    </w:p>
    <w:p w14:paraId="0F6E1B14" w14:textId="77777777" w:rsidR="00014837" w:rsidRDefault="00000000">
      <w:pPr>
        <w:pStyle w:val="Heading1"/>
      </w:pPr>
      <w:r>
        <w:t>Abstract</w:t>
      </w:r>
    </w:p>
    <w:p w14:paraId="0E11892A" w14:textId="77777777" w:rsidR="00014837" w:rsidRDefault="00000000">
      <w:r>
        <w:t>Flymoon is a Python/Flask application that predicts and detects aircraft transiting the disk of the Sun or Moon from a fixed observer location. It combines real-time flight tracking data from the OpenSky Network with high-precision celestial ephemeris calculations (Skyfield + JPL DE421) to predict transits up to 15 minutes in advance, then uses a live telescope camera feed to detect and record the transit event. This article describes both pipelines in detail: the mathematics behind transit prediction, and the computer-vision algorithms used for real-time detection.</w:t>
      </w:r>
    </w:p>
    <w:p w14:paraId="51C7BAE4" w14:textId="77777777" w:rsidR="00014837" w:rsidRDefault="00000000">
      <w:pPr>
        <w:pStyle w:val="Heading1"/>
      </w:pPr>
      <w:r>
        <w:t>1. System Overview</w:t>
      </w:r>
    </w:p>
    <w:p w14:paraId="7659A43A" w14:textId="77777777" w:rsidR="00014837" w:rsidRDefault="00000000">
      <w:r>
        <w:t>The system has two complementary pipelines that run concurrently:</w:t>
      </w:r>
    </w:p>
    <w:p w14:paraId="67FE3862" w14:textId="77777777" w:rsidR="00014837" w:rsidRDefault="00000000">
      <w:pPr>
        <w:pStyle w:val="ListBullet"/>
      </w:pPr>
      <w:r>
        <w:t>Prediction Pipeline — Fetches live aircraft positions, projects them forward in time, and computes whether any aircraft trajectory intersects the apparent disk of the Sun or Moon as seen from the observer. Predictions are classified by probability (HIGH, MEDIUM, LOW) and trigger telescope recording.</w:t>
      </w:r>
    </w:p>
    <w:p w14:paraId="1EC5F66C" w14:textId="77777777" w:rsidR="00014837" w:rsidRDefault="00000000">
      <w:pPr>
        <w:pStyle w:val="ListBullet"/>
      </w:pPr>
      <w:r>
        <w:lastRenderedPageBreak/>
        <w:t>Detection Pipeline — Processes the telescope's live RTSP video stream at 15 fps, looking for transient dark objects crossing the bright solar or lunar disk using frame-differencing, disk-aware spatial masking, and adaptive thresholding.</w:t>
      </w:r>
    </w:p>
    <w:p w14:paraId="2B8B5983" w14:textId="77777777" w:rsidR="00014837" w:rsidRDefault="00000000">
      <w:r>
        <w:t>A post-capture analysis pipeline then reviews recorded video to confirm or reject detections, classify sunspots, and extract transit trajectories.</w:t>
      </w:r>
    </w:p>
    <w:p w14:paraId="1BF5CCFC" w14:textId="77777777" w:rsidR="00014837" w:rsidRDefault="00000000">
      <w:pPr>
        <w:pStyle w:val="Heading1"/>
      </w:pPr>
      <w:r>
        <w:t>2. Prediction Pipeline</w:t>
      </w:r>
    </w:p>
    <w:p w14:paraId="3FC5A395" w14:textId="77777777" w:rsidR="00014837" w:rsidRDefault="00000000">
      <w:pPr>
        <w:pStyle w:val="Heading2"/>
      </w:pPr>
      <w:r>
        <w:t>2.1 Flight Data Ingestion</w:t>
      </w:r>
    </w:p>
    <w:p w14:paraId="1C216246" w14:textId="77777777" w:rsidR="00014837" w:rsidRDefault="00000000">
      <w:r>
        <w:t>Aircraft positions are fetched from the OpenSky Network API via bounding-box queries (free, updated every ~10 seconds). The bounding box is configured around the observer and covers the corridor where aircraft could plausibly transit the target body. FlightAware AeroAPI is only used as a secondary source: to enrich HIGH-probability predictions with detailed track history and route data. Key unit conversions are applied at ingestion time:</w:t>
      </w:r>
    </w:p>
    <w:p w14:paraId="47C3D46C" w14:textId="77777777" w:rsidR="00014837" w:rsidRDefault="00000000">
      <w:pPr>
        <w:pStyle w:val="ListBullet"/>
      </w:pPr>
      <w:r>
        <w:t>Altitude: reported in hundreds of feet (FlightAware) or metres (OpenSky) → normalised to metres</w:t>
      </w:r>
    </w:p>
    <w:p w14:paraId="3EB90787" w14:textId="77777777" w:rsidR="00014837" w:rsidRDefault="00000000">
      <w:pPr>
        <w:pStyle w:val="ListBullet"/>
      </w:pPr>
      <w:r>
        <w:t>Speed: Groundspeed in knots (FlightAware) or m/s (OpenSky) → normalised to km/h</w:t>
      </w:r>
    </w:p>
    <w:p w14:paraId="5B62AD25" w14:textId="77777777" w:rsidR="00014837" w:rsidRDefault="00000000">
      <w:pPr>
        <w:pStyle w:val="ListBullet"/>
      </w:pPr>
      <w:r>
        <w:t>Heading: True heading in degrees (0–360), used directly</w:t>
      </w:r>
    </w:p>
    <w:p w14:paraId="73993BE1" w14:textId="77777777" w:rsidR="00014837" w:rsidRDefault="00000000">
      <w:r>
        <w:t>Each aircraft record includes: callsign, aircraft type, flight ID, lat/lon, heading, speed (km/h), elevation (metres and feet), origin/destination cities, and elevation-change indicator (climbing/descending/level).</w:t>
      </w:r>
    </w:p>
    <w:p w14:paraId="589B25F7" w14:textId="77777777" w:rsidR="00014837" w:rsidRDefault="00000000">
      <w:pPr>
        <w:pStyle w:val="Heading2"/>
      </w:pPr>
      <w:r>
        <w:t>2.2 Position Projection</w:t>
      </w:r>
    </w:p>
    <w:p w14:paraId="530C5EE7" w14:textId="77777777" w:rsidR="00014837" w:rsidRDefault="00000000">
      <w:r>
        <w:t>For each aircraft, we project its future position over a 15-minute window at 5-second intervals (180 sample points). The projection uses the haversine great-circle formula, assuming constant ground speed and heading:</w:t>
      </w:r>
    </w:p>
    <w:p w14:paraId="1CA1AC85" w14:textId="77777777" w:rsidR="00014837" w:rsidRDefault="00000000">
      <w:pPr>
        <w:spacing w:before="80" w:after="80"/>
        <w:ind w:left="576"/>
      </w:pPr>
      <w:r>
        <w:rPr>
          <w:rFonts w:ascii="Consolas" w:hAnsi="Consolas"/>
          <w:color w:val="333333"/>
          <w:sz w:val="18"/>
        </w:rPr>
        <w:t>δ = d / R</w:t>
      </w:r>
      <w:r>
        <w:rPr>
          <w:rFonts w:ascii="Consolas" w:hAnsi="Consolas"/>
          <w:color w:val="333333"/>
          <w:sz w:val="18"/>
        </w:rPr>
        <w:br/>
        <w:t>lat₂ = asin(sin(lat₁)·cos(δ) + cos(lat₁)·sin(δ)·cos(θ))</w:t>
      </w:r>
      <w:r>
        <w:rPr>
          <w:rFonts w:ascii="Consolas" w:hAnsi="Consolas"/>
          <w:color w:val="333333"/>
          <w:sz w:val="18"/>
        </w:rPr>
        <w:br/>
        <w:t>lon₂ = lon₁ + atan2(sin(θ)·sin(δ)·cos(lat₁), cos(δ) − sin(lat₁)·sin(lat₂))</w:t>
      </w:r>
      <w:r>
        <w:rPr>
          <w:rFonts w:ascii="Consolas" w:hAnsi="Consolas"/>
          <w:color w:val="333333"/>
          <w:sz w:val="18"/>
        </w:rPr>
        <w:br/>
      </w:r>
      <w:r>
        <w:rPr>
          <w:rFonts w:ascii="Consolas" w:hAnsi="Consolas"/>
          <w:color w:val="333333"/>
          <w:sz w:val="18"/>
        </w:rPr>
        <w:br/>
        <w:t>where:</w:t>
      </w:r>
      <w:r>
        <w:rPr>
          <w:rFonts w:ascii="Consolas" w:hAnsi="Consolas"/>
          <w:color w:val="333333"/>
          <w:sz w:val="18"/>
        </w:rPr>
        <w:br/>
        <w:t xml:space="preserve">  d = ground speed × elapsed time</w:t>
      </w:r>
      <w:r>
        <w:rPr>
          <w:rFonts w:ascii="Consolas" w:hAnsi="Consolas"/>
          <w:color w:val="333333"/>
          <w:sz w:val="18"/>
        </w:rPr>
        <w:br/>
        <w:t xml:space="preserve">  R = 6,371,000 m (Earth radius)</w:t>
      </w:r>
      <w:r>
        <w:rPr>
          <w:rFonts w:ascii="Consolas" w:hAnsi="Consolas"/>
          <w:color w:val="333333"/>
          <w:sz w:val="18"/>
        </w:rPr>
        <w:br/>
        <w:t xml:space="preserve">  θ = aircraft heading (radians)</w:t>
      </w:r>
      <w:r>
        <w:rPr>
          <w:rFonts w:ascii="Consolas" w:hAnsi="Consolas"/>
          <w:color w:val="333333"/>
          <w:sz w:val="18"/>
        </w:rPr>
        <w:br/>
        <w:t xml:space="preserve">  (lat₁, lon₁) = current position</w:t>
      </w:r>
    </w:p>
    <w:p w14:paraId="016433AD" w14:textId="77777777" w:rsidR="00014837" w:rsidRDefault="00000000">
      <w:r>
        <w:t>Altitude is held constant. This assumption is acceptable for the 15-minute horizon; for HIGH-probability predictions, the system fetches the aircraft's actual track history from FlightAware and recomputes velocity from recent fixes for better accuracy.</w:t>
      </w:r>
    </w:p>
    <w:p w14:paraId="7C1F20A7" w14:textId="77777777" w:rsidR="00014837" w:rsidRDefault="00000000">
      <w:pPr>
        <w:pStyle w:val="Heading2"/>
      </w:pPr>
      <w:r>
        <w:lastRenderedPageBreak/>
        <w:t>2.3 Topocentric Coordinate Transform</w:t>
      </w:r>
    </w:p>
    <w:p w14:paraId="51349856" w14:textId="77777777" w:rsidR="00014837" w:rsidRDefault="00000000">
      <w:r>
        <w:t>Each projected (lat, lon, altitude) position is converted to a topocentric altitude-azimuth pair as seen from the observer using Skyfield's WGS84 model. The function geographic_to_altaz() takes the aircraft's geodetic coordinates, the observer's Skyfield position object, and a timezone-aware datetime, returning (altitude°, azimuth°) — the apparent direction of the aircraft in the observer's local sky.</w:t>
      </w:r>
    </w:p>
    <w:p w14:paraId="69C4EF3C" w14:textId="77777777" w:rsidR="00014837" w:rsidRDefault="00000000">
      <w:pPr>
        <w:pStyle w:val="Heading2"/>
      </w:pPr>
      <w:r>
        <w:t>2.4 Celestial Body Position</w:t>
      </w:r>
    </w:p>
    <w:p w14:paraId="431AC263" w14:textId="77777777" w:rsidR="00014837" w:rsidRDefault="00000000">
      <w:r>
        <w:t>The Sun and Moon positions are computed using the Skyfield library with the JPL DE421 ephemeris (valid 1900–2053). The CelestialObject class wraps a Skyfield body and provides topocentric (altitude°, azimuth°) at any given time. Positions are fully topocentric — they account for the observer's exact location on Earth, parallax (significant for the Moon), and atmospheric refraction.</w:t>
      </w:r>
    </w:p>
    <w:p w14:paraId="74A037E3" w14:textId="77777777" w:rsidR="00014837" w:rsidRDefault="00000000">
      <w:pPr>
        <w:pStyle w:val="Heading2"/>
      </w:pPr>
      <w:r>
        <w:t>2.5 Angular Separation Calculation</w:t>
      </w:r>
    </w:p>
    <w:p w14:paraId="418CFD32" w14:textId="77777777" w:rsidR="00014837" w:rsidRDefault="00000000">
      <w:r>
        <w:t>The core geometric test asks: how far apart are the aircraft and the target body on the observer's sky? We use the spherical law of cosines, which is exact for all angular distances:</w:t>
      </w:r>
    </w:p>
    <w:p w14:paraId="58DA390F" w14:textId="77777777" w:rsidR="00014837" w:rsidRDefault="00000000">
      <w:pPr>
        <w:spacing w:before="80" w:after="80"/>
        <w:ind w:left="576"/>
      </w:pPr>
      <w:r>
        <w:rPr>
          <w:rFonts w:ascii="Consolas" w:hAnsi="Consolas"/>
          <w:color w:val="333333"/>
          <w:sz w:val="18"/>
        </w:rPr>
        <w:t>cos(σ) = sin(alt₁)·sin(alt₂) + cos(alt₁)·cos(alt₂)·cos(Δaz)</w:t>
      </w:r>
      <w:r>
        <w:rPr>
          <w:rFonts w:ascii="Consolas" w:hAnsi="Consolas"/>
          <w:color w:val="333333"/>
          <w:sz w:val="18"/>
        </w:rPr>
        <w:br/>
        <w:t>σ = acos(clamp(cos(σ), −1, +1))</w:t>
      </w:r>
      <w:r>
        <w:rPr>
          <w:rFonts w:ascii="Consolas" w:hAnsi="Consolas"/>
          <w:color w:val="333333"/>
          <w:sz w:val="18"/>
        </w:rPr>
        <w:br/>
      </w:r>
      <w:r>
        <w:rPr>
          <w:rFonts w:ascii="Consolas" w:hAnsi="Consolas"/>
          <w:color w:val="333333"/>
          <w:sz w:val="18"/>
        </w:rPr>
        <w:br/>
        <w:t>where:</w:t>
      </w:r>
      <w:r>
        <w:rPr>
          <w:rFonts w:ascii="Consolas" w:hAnsi="Consolas"/>
          <w:color w:val="333333"/>
          <w:sz w:val="18"/>
        </w:rPr>
        <w:br/>
        <w:t xml:space="preserve">  (alt₁, az₁) = aircraft apparent position</w:t>
      </w:r>
      <w:r>
        <w:rPr>
          <w:rFonts w:ascii="Consolas" w:hAnsi="Consolas"/>
          <w:color w:val="333333"/>
          <w:sz w:val="18"/>
        </w:rPr>
        <w:br/>
        <w:t xml:space="preserve">  (alt₂, az₂) = target body apparent position</w:t>
      </w:r>
      <w:r>
        <w:rPr>
          <w:rFonts w:ascii="Consolas" w:hAnsi="Consolas"/>
          <w:color w:val="333333"/>
          <w:sz w:val="18"/>
        </w:rPr>
        <w:br/>
        <w:t xml:space="preserve">  Δaz = |az₁ − az₂|</w:t>
      </w:r>
      <w:r>
        <w:rPr>
          <w:rFonts w:ascii="Consolas" w:hAnsi="Consolas"/>
          <w:color w:val="333333"/>
          <w:sz w:val="18"/>
        </w:rPr>
        <w:br/>
        <w:t xml:space="preserve">  σ = angular separation in degrees</w:t>
      </w:r>
    </w:p>
    <w:p w14:paraId="46CBE2BE" w14:textId="77777777" w:rsidR="00014837" w:rsidRDefault="00000000">
      <w:r>
        <w:t>This replaced an earlier Euclidean approximation that applied a cosine correction only to the azimuth difference. The spherical formula is accurate at all elevations, including near the horizon where the approximation breaks down.</w:t>
      </w:r>
    </w:p>
    <w:p w14:paraId="16C67B40" w14:textId="77777777" w:rsidR="00014837" w:rsidRDefault="00000000">
      <w:pPr>
        <w:pStyle w:val="Heading2"/>
      </w:pPr>
      <w:r>
        <w:t>2.6 Transit Classification</w:t>
      </w:r>
    </w:p>
    <w:p w14:paraId="57731320" w14:textId="77777777" w:rsidR="00014837" w:rsidRDefault="00000000">
      <w:r>
        <w:t>For each aircraft, the system finds the time of minimum angular separation within the 15-minute window using scipy.optimize.minimize_scalar (bounded). The minimum separation σ_min is classified into probability tiers:</w:t>
      </w:r>
    </w:p>
    <w:tbl>
      <w:tblPr>
        <w:tblStyle w:val="LightGrid-Accent1"/>
        <w:tblW w:w="0" w:type="auto"/>
        <w:tblLook w:val="04A0" w:firstRow="1" w:lastRow="0" w:firstColumn="1" w:lastColumn="0" w:noHBand="0" w:noVBand="1"/>
      </w:tblPr>
      <w:tblGrid>
        <w:gridCol w:w="2880"/>
        <w:gridCol w:w="2880"/>
        <w:gridCol w:w="2880"/>
      </w:tblGrid>
      <w:tr w:rsidR="00014837" w14:paraId="12E937A4" w14:textId="77777777" w:rsidTr="000148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19A66" w14:textId="77777777" w:rsidR="00014837" w:rsidRDefault="00000000">
            <w:r>
              <w:t>Level</w:t>
            </w:r>
          </w:p>
        </w:tc>
        <w:tc>
          <w:tcPr>
            <w:tcW w:w="2880" w:type="dxa"/>
          </w:tcPr>
          <w:p w14:paraId="5C7D2AD9" w14:textId="77777777" w:rsidR="00014837"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880" w:type="dxa"/>
          </w:tcPr>
          <w:p w14:paraId="48E1A0F8" w14:textId="77777777" w:rsidR="00014837" w:rsidRDefault="00000000">
            <w:pPr>
              <w:cnfStyle w:val="100000000000" w:firstRow="1" w:lastRow="0" w:firstColumn="0" w:lastColumn="0" w:oddVBand="0" w:evenVBand="0" w:oddHBand="0" w:evenHBand="0" w:firstRowFirstColumn="0" w:firstRowLastColumn="0" w:lastRowFirstColumn="0" w:lastRowLastColumn="0"/>
            </w:pPr>
            <w:r>
              <w:t>Meaning</w:t>
            </w:r>
          </w:p>
        </w:tc>
      </w:tr>
      <w:tr w:rsidR="00014837" w14:paraId="0ABD0FDE" w14:textId="77777777" w:rsidTr="00014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08577C" w14:textId="77777777" w:rsidR="00014837" w:rsidRDefault="00000000">
            <w:r>
              <w:t>HIGH 🟢</w:t>
            </w:r>
          </w:p>
        </w:tc>
        <w:tc>
          <w:tcPr>
            <w:tcW w:w="2880" w:type="dxa"/>
          </w:tcPr>
          <w:p w14:paraId="1310FFC6" w14:textId="77777777" w:rsidR="00014837" w:rsidRDefault="00000000">
            <w:pPr>
              <w:cnfStyle w:val="000000100000" w:firstRow="0" w:lastRow="0" w:firstColumn="0" w:lastColumn="0" w:oddVBand="0" w:evenVBand="0" w:oddHBand="1" w:evenHBand="0" w:firstRowFirstColumn="0" w:firstRowLastColumn="0" w:lastRowFirstColumn="0" w:lastRowLastColumn="0"/>
            </w:pPr>
            <w:r>
              <w:t>σ ≤ 2.0°</w:t>
            </w:r>
          </w:p>
        </w:tc>
        <w:tc>
          <w:tcPr>
            <w:tcW w:w="2880" w:type="dxa"/>
          </w:tcPr>
          <w:p w14:paraId="0E310C99" w14:textId="77777777" w:rsidR="00014837" w:rsidRDefault="00000000">
            <w:pPr>
              <w:cnfStyle w:val="000000100000" w:firstRow="0" w:lastRow="0" w:firstColumn="0" w:lastColumn="0" w:oddVBand="0" w:evenVBand="0" w:oddHBand="1" w:evenHBand="0" w:firstRowFirstColumn="0" w:firstRowLastColumn="0" w:lastRowFirstColumn="0" w:lastRowLastColumn="0"/>
            </w:pPr>
            <w:r>
              <w:t>Direct transit very likely — triggers recording</w:t>
            </w:r>
          </w:p>
        </w:tc>
      </w:tr>
      <w:tr w:rsidR="00014837" w14:paraId="7F831A90" w14:textId="77777777" w:rsidTr="000148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679AA" w14:textId="77777777" w:rsidR="00014837" w:rsidRDefault="00000000">
            <w:r>
              <w:t>MEDIUM 🟠</w:t>
            </w:r>
          </w:p>
        </w:tc>
        <w:tc>
          <w:tcPr>
            <w:tcW w:w="2880" w:type="dxa"/>
          </w:tcPr>
          <w:p w14:paraId="03462336" w14:textId="77777777" w:rsidR="00014837" w:rsidRDefault="00000000">
            <w:pPr>
              <w:cnfStyle w:val="000000010000" w:firstRow="0" w:lastRow="0" w:firstColumn="0" w:lastColumn="0" w:oddVBand="0" w:evenVBand="0" w:oddHBand="0" w:evenHBand="1" w:firstRowFirstColumn="0" w:firstRowLastColumn="0" w:lastRowFirstColumn="0" w:lastRowLastColumn="0"/>
            </w:pPr>
            <w:r>
              <w:t>σ ≤ 4.0°</w:t>
            </w:r>
          </w:p>
        </w:tc>
        <w:tc>
          <w:tcPr>
            <w:tcW w:w="2880" w:type="dxa"/>
          </w:tcPr>
          <w:p w14:paraId="34C187CA" w14:textId="77777777" w:rsidR="00014837" w:rsidRDefault="00000000">
            <w:pPr>
              <w:cnfStyle w:val="000000010000" w:firstRow="0" w:lastRow="0" w:firstColumn="0" w:lastColumn="0" w:oddVBand="0" w:evenVBand="0" w:oddHBand="0" w:evenHBand="1" w:firstRowFirstColumn="0" w:firstRowLastColumn="0" w:lastRowFirstColumn="0" w:lastRowLastColumn="0"/>
            </w:pPr>
            <w:r>
              <w:t>Near miss — worth monitoring and recording</w:t>
            </w:r>
          </w:p>
        </w:tc>
      </w:tr>
      <w:tr w:rsidR="00014837" w14:paraId="473B105D" w14:textId="77777777" w:rsidTr="00014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EF069" w14:textId="77777777" w:rsidR="00014837" w:rsidRDefault="00000000">
            <w:r>
              <w:t>LOW ⚪</w:t>
            </w:r>
          </w:p>
        </w:tc>
        <w:tc>
          <w:tcPr>
            <w:tcW w:w="2880" w:type="dxa"/>
          </w:tcPr>
          <w:p w14:paraId="6379CDC6" w14:textId="77777777" w:rsidR="00014837" w:rsidRDefault="00000000">
            <w:pPr>
              <w:cnfStyle w:val="000000100000" w:firstRow="0" w:lastRow="0" w:firstColumn="0" w:lastColumn="0" w:oddVBand="0" w:evenVBand="0" w:oddHBand="1" w:evenHBand="0" w:firstRowFirstColumn="0" w:firstRowLastColumn="0" w:lastRowFirstColumn="0" w:lastRowLastColumn="0"/>
            </w:pPr>
            <w:r>
              <w:t>σ ≤ 12.0°</w:t>
            </w:r>
          </w:p>
        </w:tc>
        <w:tc>
          <w:tcPr>
            <w:tcW w:w="2880" w:type="dxa"/>
          </w:tcPr>
          <w:p w14:paraId="52D818C5" w14:textId="77777777" w:rsidR="00014837" w:rsidRDefault="00000000">
            <w:pPr>
              <w:cnfStyle w:val="000000100000" w:firstRow="0" w:lastRow="0" w:firstColumn="0" w:lastColumn="0" w:oddVBand="0" w:evenVBand="0" w:oddHBand="1" w:evenHBand="0" w:firstRowFirstColumn="0" w:firstRowLastColumn="0" w:lastRowFirstColumn="0" w:lastRowLastColumn="0"/>
            </w:pPr>
            <w:r>
              <w:t>Distant pass — logged for review</w:t>
            </w:r>
          </w:p>
        </w:tc>
      </w:tr>
      <w:tr w:rsidR="00014837" w14:paraId="7FEE2DEA" w14:textId="77777777" w:rsidTr="000148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EF8E9C" w14:textId="77777777" w:rsidR="00014837" w:rsidRDefault="00000000">
            <w:r>
              <w:t>UNLIKELY</w:t>
            </w:r>
          </w:p>
        </w:tc>
        <w:tc>
          <w:tcPr>
            <w:tcW w:w="2880" w:type="dxa"/>
          </w:tcPr>
          <w:p w14:paraId="643ED3CE" w14:textId="77777777" w:rsidR="00014837" w:rsidRDefault="00000000">
            <w:pPr>
              <w:cnfStyle w:val="000000010000" w:firstRow="0" w:lastRow="0" w:firstColumn="0" w:lastColumn="0" w:oddVBand="0" w:evenVBand="0" w:oddHBand="0" w:evenHBand="1" w:firstRowFirstColumn="0" w:firstRowLastColumn="0" w:lastRowFirstColumn="0" w:lastRowLastColumn="0"/>
            </w:pPr>
            <w:r>
              <w:t>σ &gt; 12.0°</w:t>
            </w:r>
          </w:p>
        </w:tc>
        <w:tc>
          <w:tcPr>
            <w:tcW w:w="2880" w:type="dxa"/>
          </w:tcPr>
          <w:p w14:paraId="59507D92" w14:textId="77777777" w:rsidR="00014837" w:rsidRDefault="00000000">
            <w:pPr>
              <w:cnfStyle w:val="000000010000" w:firstRow="0" w:lastRow="0" w:firstColumn="0" w:lastColumn="0" w:oddVBand="0" w:evenVBand="0" w:oddHBand="0" w:evenHBand="1" w:firstRowFirstColumn="0" w:firstRowLastColumn="0" w:lastRowFirstColumn="0" w:lastRowLastColumn="0"/>
            </w:pPr>
            <w:r>
              <w:t>No transit expected</w:t>
            </w:r>
          </w:p>
        </w:tc>
      </w:tr>
    </w:tbl>
    <w:p w14:paraId="6F646F14" w14:textId="77777777" w:rsidR="00014837" w:rsidRDefault="00014837"/>
    <w:p w14:paraId="7B0642E1" w14:textId="77777777" w:rsidR="00014837" w:rsidRDefault="00000000">
      <w:r>
        <w:t>These thresholds are configurable via environment variables (ALT_THRESHOLD, AZ_THRESHOLD). The wide LOW tier (12°) ensures near-misses are logged for post-hoc analysis and threshold tuning.</w:t>
      </w:r>
    </w:p>
    <w:p w14:paraId="3A40B23E" w14:textId="77777777" w:rsidR="00014837" w:rsidRDefault="00000000">
      <w:pPr>
        <w:pStyle w:val="Heading2"/>
      </w:pPr>
      <w:r>
        <w:t>2.7 Minimisation Strategy</w:t>
      </w:r>
    </w:p>
    <w:p w14:paraId="5F02BBC7" w14:textId="77777777" w:rsidR="00014837" w:rsidRDefault="00000000">
      <w:r>
        <w:t>The check_transit() function first evaluates angular separation at each of the 180 sample points. An early-exit optimisation abandons the search if the separation has been monotonically increasing for more than 3 minutes (36 samples) — meaning the aircraft is flying away from the target. For aircraft that do approach the target, scipy's bounded scalar minimiser refines the time of closest approach to sub-second precision within the bracket of the coarse minimum.</w:t>
      </w:r>
    </w:p>
    <w:p w14:paraId="06EAB789" w14:textId="77777777" w:rsidR="00014837" w:rsidRDefault="00000000">
      <w:pPr>
        <w:pStyle w:val="Heading1"/>
      </w:pPr>
      <w:r>
        <w:t>3. Live Detection Pipeline</w:t>
      </w:r>
    </w:p>
    <w:p w14:paraId="758FA802" w14:textId="77777777" w:rsidR="00014837" w:rsidRDefault="00000000">
      <w:pPr>
        <w:pStyle w:val="Heading2"/>
      </w:pPr>
      <w:r>
        <w:t>3.1 RTSP Stream Ingestion</w:t>
      </w:r>
    </w:p>
    <w:p w14:paraId="232D3922" w14:textId="77777777" w:rsidR="00014837" w:rsidRDefault="00000000">
      <w:r>
        <w:t>The telescope (Seestar S50) exposes an RTSP video stream. An ffmpeg subprocess decodes this to raw RGB24 frames, downscaled to 160×90 pixels at 15 fps. The small resolution keeps per-frame processing under the 67 ms budget while retaining enough spatial detail to detect aircraft silhouettes (~2–5 px wide at this scale).</w:t>
      </w:r>
    </w:p>
    <w:p w14:paraId="18F5901E" w14:textId="77777777" w:rsidR="00014837" w:rsidRDefault="00000000">
      <w:pPr>
        <w:pStyle w:val="Heading2"/>
      </w:pPr>
      <w:r>
        <w:t>3.2 Disk Detection</w:t>
      </w:r>
    </w:p>
    <w:p w14:paraId="1FA67C4F" w14:textId="77777777" w:rsidR="00014837" w:rsidRDefault="00000000">
      <w:r>
        <w:t>Every 2 seconds (~30 frames), the detector runs Hough circle detection on the grayscale frame to locate the Sun/Moon disk. Parameters are tuned for the 160×90 resolution: minimum radius ≈ 11 px, maximum ≈ 45 px. If Hough fails, a fallback thresholds bright pixels (&gt;180) and fits a minimum enclosing circle to the largest contour. The detected (cx, cy, radius) is cached between updates.</w:t>
      </w:r>
    </w:p>
    <w:p w14:paraId="50FB9906" w14:textId="77777777" w:rsidR="00014837" w:rsidRDefault="00000000">
      <w:r>
        <w:t>From the detected disk, two boolean masks are built:</w:t>
      </w:r>
    </w:p>
    <w:p w14:paraId="5F2A491B" w14:textId="77777777" w:rsidR="00014837" w:rsidRDefault="00000000">
      <w:pPr>
        <w:pStyle w:val="ListBullet"/>
      </w:pPr>
      <w:r>
        <w:t>Inner disk mask — the disk minus a 12% edge margin. Only signal within this region counts toward detection. The margin excludes the atmospheric limb where seeing-induced shimmer dominates.</w:t>
      </w:r>
    </w:p>
    <w:p w14:paraId="7443670C" w14:textId="77777777" w:rsidR="00014837" w:rsidRDefault="00000000">
      <w:pPr>
        <w:pStyle w:val="ListBullet"/>
      </w:pPr>
      <w:r>
        <w:t>Limb ring mask — the excluded annular region between the inner mask and the full disk edge. Used as the denominator in the spatial concentration check.</w:t>
      </w:r>
    </w:p>
    <w:p w14:paraId="58D53A2F" w14:textId="77777777" w:rsidR="00014837" w:rsidRDefault="00000000">
      <w:r>
        <w:t>If no disk is found (e.g., clouds), the system falls back to a rectangular centre/edge mask (inner 50% vs outer 50%).</w:t>
      </w:r>
    </w:p>
    <w:p w14:paraId="0725FC76" w14:textId="77777777" w:rsidR="00014837" w:rsidRDefault="00000000">
      <w:pPr>
        <w:pStyle w:val="Heading2"/>
      </w:pPr>
      <w:r>
        <w:t>3.3 Dual-Signal Algorithm</w:t>
      </w:r>
    </w:p>
    <w:p w14:paraId="5752F71C" w14:textId="77777777" w:rsidR="00014837" w:rsidRDefault="00000000">
      <w:r>
        <w:t>Each frame is evaluated by two complementary signals, both with mean-subtraction to reject whole-frame scintillation (atmospheric brightness fluctuations):</w:t>
      </w:r>
    </w:p>
    <w:p w14:paraId="24DEC883" w14:textId="77777777" w:rsidR="00014837" w:rsidRDefault="00000000">
      <w:r>
        <w:rPr>
          <w:b/>
        </w:rPr>
        <w:lastRenderedPageBreak/>
        <w:t xml:space="preserve">Signal A (consecutive-frame difference): </w:t>
      </w:r>
      <w:r>
        <w:t>The absolute pixel difference between the current frame and the previous frame, averaged over the inner disk mask. Detects frame-to-frame motion — an aircraft crossing the disk creates a moving dark patch that scores high on this signal.</w:t>
      </w:r>
    </w:p>
    <w:p w14:paraId="11BF0D2E" w14:textId="77777777" w:rsidR="00014837" w:rsidRDefault="00000000">
      <w:r>
        <w:rPr>
          <w:b/>
        </w:rPr>
        <w:t xml:space="preserve">Signal B (reference difference): </w:t>
      </w:r>
      <w:r>
        <w:t>The absolute pixel difference between the current frame and a slowly-evolving reference frame, weighted by a smooth disk-centred gradient (1.0 at centre → 0.0 at disk edge). The reference is updated via exponential moving average (α = 0.02) — slow enough that a brief transit doesn't corrupt it, but fast enough to track gradual illumination changes. Reference updates freeze for 5 seconds after a detection to preserve the baseline.</w:t>
      </w:r>
    </w:p>
    <w:p w14:paraId="69694B0A" w14:textId="77777777" w:rsidR="00014837" w:rsidRDefault="00000000">
      <w:pPr>
        <w:pStyle w:val="Heading2"/>
      </w:pPr>
      <w:r>
        <w:t>3.4 Adaptive Thresholding</w:t>
      </w:r>
    </w:p>
    <w:p w14:paraId="0770BAB8" w14:textId="77777777" w:rsidR="00014837" w:rsidRDefault="00000000">
      <w:r>
        <w:t>Each signal maintains a rolling history (20 seconds, ~300 values). The detection threshold is computed adaptively:</w:t>
      </w:r>
    </w:p>
    <w:p w14:paraId="0AB7D088" w14:textId="77777777" w:rsidR="00014837" w:rsidRDefault="00000000">
      <w:pPr>
        <w:spacing w:before="80" w:after="80"/>
        <w:ind w:left="576"/>
      </w:pPr>
      <w:r>
        <w:rPr>
          <w:rFonts w:ascii="Consolas" w:hAnsi="Consolas"/>
          <w:color w:val="333333"/>
          <w:sz w:val="18"/>
        </w:rPr>
        <w:t>threshold = median(history) + max(3 × MAD, 0.5 × median)</w:t>
      </w:r>
      <w:r>
        <w:rPr>
          <w:rFonts w:ascii="Consolas" w:hAnsi="Consolas"/>
          <w:color w:val="333333"/>
          <w:sz w:val="18"/>
        </w:rPr>
        <w:br/>
      </w:r>
      <w:r>
        <w:rPr>
          <w:rFonts w:ascii="Consolas" w:hAnsi="Consolas"/>
          <w:color w:val="333333"/>
          <w:sz w:val="18"/>
        </w:rPr>
        <w:br/>
        <w:t>where MAD = median(|x − median(x)|)</w:t>
      </w:r>
    </w:p>
    <w:p w14:paraId="48C7A0E9" w14:textId="77777777" w:rsidR="00014837" w:rsidRDefault="00000000">
      <w:r>
        <w:t>This adapts to changing sky conditions. Calm skies produce a tight threshold; turbulent conditions raise it automatically. A user-adjustable sensitivity_scale multiplier (default 1.0) allows live tuning.</w:t>
      </w:r>
    </w:p>
    <w:p w14:paraId="2D74EAA1" w14:textId="77777777" w:rsidR="00014837" w:rsidRDefault="00000000">
      <w:pPr>
        <w:pStyle w:val="Heading2"/>
      </w:pPr>
      <w:r>
        <w:t>3.5 Spatial Concentration Check</w:t>
      </w:r>
    </w:p>
    <w:p w14:paraId="7959F01C" w14:textId="77777777" w:rsidR="00014837" w:rsidRDefault="00000000">
      <w:r>
        <w:t>Before accepting a detection, the system verifies that the signal is spatially concentrated within the disk interior, not distributed across the limb. It computes:</w:t>
      </w:r>
    </w:p>
    <w:p w14:paraId="0A5D6945" w14:textId="77777777" w:rsidR="00014837" w:rsidRDefault="00000000">
      <w:pPr>
        <w:spacing w:before="80" w:after="80"/>
        <w:ind w:left="576"/>
      </w:pPr>
      <w:r>
        <w:rPr>
          <w:rFonts w:ascii="Consolas" w:hAnsi="Consolas"/>
          <w:color w:val="333333"/>
          <w:sz w:val="18"/>
        </w:rPr>
        <w:t>centre_ratio = mean(|diff| inside inner disk) / mean(|diff| in limb ring)</w:t>
      </w:r>
    </w:p>
    <w:p w14:paraId="3C9C42B9" w14:textId="77777777" w:rsidR="00014837" w:rsidRDefault="00000000">
      <w:r>
        <w:t>A minimum ratio of 1.5 is required (configurable via CENTRE_EDGE_RATIO_MIN). Atmospheric shimmer affects the entire limb uniformly, producing a ratio near 1.0. A localised transit produces a high ratio because the dark patch is concentrated in the disk interior.</w:t>
      </w:r>
    </w:p>
    <w:p w14:paraId="51B8980F" w14:textId="77777777" w:rsidR="00014837" w:rsidRDefault="00000000">
      <w:pPr>
        <w:pStyle w:val="Heading2"/>
      </w:pPr>
      <w:r>
        <w:t>3.6 Consecutive-Frame Confirmation</w:t>
      </w:r>
    </w:p>
    <w:p w14:paraId="31AE6406" w14:textId="77777777" w:rsidR="00014837" w:rsidRDefault="00000000">
      <w:r>
        <w:t>All three conditions (Signal A &gt; threshold, Signal B &gt; threshold, centre_ratio ≥ 1.5) must hold for 5 consecutive frames (~333 ms at 15 fps) before a detection fires. This filters:</w:t>
      </w:r>
    </w:p>
    <w:p w14:paraId="0A3FF53A" w14:textId="77777777" w:rsidR="00014837" w:rsidRDefault="00000000">
      <w:pPr>
        <w:pStyle w:val="ListBullet"/>
      </w:pPr>
      <w:r>
        <w:t>Insects/birds: cross the field in 1–2 frames (&lt;100 ms)</w:t>
      </w:r>
    </w:p>
    <w:p w14:paraId="52AF6AA4" w14:textId="77777777" w:rsidR="00014837" w:rsidRDefault="00000000">
      <w:pPr>
        <w:pStyle w:val="ListBullet"/>
      </w:pPr>
      <w:r>
        <w:t>Sensor noise: random, not temporally correlated</w:t>
      </w:r>
    </w:p>
    <w:p w14:paraId="2E9AF4BD" w14:textId="77777777" w:rsidR="00014837" w:rsidRDefault="00000000">
      <w:pPr>
        <w:pStyle w:val="ListBullet"/>
      </w:pPr>
      <w:r>
        <w:t>Seeing spikes: brief atmospheric events, rarely sustain 5 frames</w:t>
      </w:r>
    </w:p>
    <w:p w14:paraId="09ABC45D" w14:textId="77777777" w:rsidR="00014837" w:rsidRDefault="00000000">
      <w:r>
        <w:t>Aircraft transits last 0.5–2 seconds (8–30 frames), comfortably exceeding the 5-frame requirement. A 30-second cooldown prevents duplicate detections from the same event.</w:t>
      </w:r>
    </w:p>
    <w:p>
      <w:pPr>
        <w:pStyle w:val="Heading2"/>
      </w:pPr>
      <w:r>
        <w:t>3.7 Circular Buffer Recording</w:t>
      </w:r>
    </w:p>
    <w:p>
      <w:pPr/>
      <w:r>
        <w:t>The root cause of missed transits in the original implementation was a startup latency gap: when a detection fired, a new ffmpeg process was launched to open a fresh RTSP connection at full resolution. That connection negotiation takes 0.5–1.5 seconds — longer than many aircraft transits (0.5–2 s). By the time recording began, the transit had already passed.</w:t>
      </w:r>
    </w:p>
    <w:p>
      <w:pPr/>
      <w:r>
        <w:t>The fix is a continuously-running second ffmpeg reader that decodes the telescope's full-resolution MJPEG stream and stores every frame as compressed JPEG bytes in a bounded deque (circular buffer). The buffer holds approximately DETECTION_PRE_BUFFER × 30 frames (default 150 frames ≈ 5 seconds). Because the deque is bounded, new frames overwrite the oldest automatically — no manual management required.</w:t>
      </w:r>
    </w:p>
    <w:p>
      <w:pPr/>
      <w:r>
        <w:t>On detection:</w:t>
        <w:br/>
        <w:t xml:space="preserve">  1. Snapshot the entire buffer — these are the pre-trigger frames, guaranteed to</w:t>
        <w:br/>
        <w:t xml:space="preserve">     include the transit moment.</w:t>
        <w:br/>
        <w:t xml:space="preserve">  2. Continue polling the buffer for DETECTION_POST_BUFFER seconds (default 5 s)</w:t>
        <w:br/>
        <w:t xml:space="preserve">     to capture the aircraft exiting the disk.</w:t>
        <w:br/>
        <w:t xml:space="preserve">  3. Decode all JPEG frames, write to an MP4 file via cv2.VideoWriter (mp4v codec).</w:t>
        <w:br/>
        <w:t xml:space="preserve">  4. Generate a thumbnail from the frame with peak scene-change signal.</w:t>
      </w:r>
    </w:p>
    <w:p>
      <w:pPr/>
      <w:r>
        <w:t>Memory footprint: ≈150 frames × ~150 KB JPEG ≈ 22 MB at typical full-res sizes. The hi-res reader runs as a daemon thread and is cleaned up when detection stops.</w:t>
      </w:r>
    </w:p>
    <w:p w14:paraId="1D98E520" w14:textId="77777777" w:rsidR="00014837" w:rsidRDefault="00000000">
      <w:pPr>
        <w:pStyle w:val="Heading1"/>
      </w:pPr>
      <w:r>
        <w:t>4. Post-Capture Analysis</w:t>
      </w:r>
    </w:p>
    <w:p w14:paraId="0D9ABF17" w14:textId="77777777" w:rsidR="00014837" w:rsidRDefault="00000000">
      <w:r>
        <w:t>After recording, a separate analysis pipeline reviews the captured video with more sophisticated (and slower) techniques than the real-time detector can afford.</w:t>
      </w:r>
    </w:p>
    <w:p w14:paraId="04A18D42" w14:textId="77777777" w:rsidR="00014837" w:rsidRDefault="00000000">
      <w:pPr>
        <w:pStyle w:val="Heading2"/>
      </w:pPr>
      <w:r>
        <w:lastRenderedPageBreak/>
        <w:t>4.1 Disk Finding and Masking</w:t>
      </w:r>
    </w:p>
    <w:p w14:paraId="44B4BD6C" w14:textId="77777777" w:rsidR="00014837" w:rsidRDefault="00000000">
      <w:r>
        <w:t>The analyser locates the Sun/Moon disk using Hough circles on a Gaussian-blurred grayscale frame, at the full capture resolution. A 12% edge margin is applied, matching the live detector. All analysis is restricted to within this masked region.</w:t>
      </w:r>
    </w:p>
    <w:p w14:paraId="64D3A4A9" w14:textId="77777777" w:rsidR="00014837" w:rsidRDefault="00000000">
      <w:pPr>
        <w:pStyle w:val="Heading2"/>
      </w:pPr>
      <w:r>
        <w:t>4.2 Reference Frame and Differencing</w:t>
      </w:r>
    </w:p>
    <w:p w14:paraId="2660CBBA" w14:textId="77777777" w:rsidR="00014837" w:rsidRDefault="00000000">
      <w:r>
        <w:t>For solar analysis, a reference frame is built from a median or early-video sample. Frame-to-reference differencing highlights anything that has changed — transiting objects, but also sunspots (which are static). For lunar analysis, consecutive frame-to-frame differencing is used instead, which naturally eliminates static features like craters.</w:t>
      </w:r>
    </w:p>
    <w:p w14:paraId="6A745A5C" w14:textId="77777777" w:rsidR="00014837" w:rsidRDefault="00000000">
      <w:pPr>
        <w:pStyle w:val="Heading2"/>
      </w:pPr>
      <w:r>
        <w:t>4.3 Blob Detection and Classification</w:t>
      </w:r>
    </w:p>
    <w:p w14:paraId="0CBB79AE" w14:textId="77777777" w:rsidR="00014837" w:rsidRDefault="00000000">
      <w:r>
        <w:t>Dark regions in the difference image are extracted using adaptive thresholding and connected-component analysis. Each blob is characterised by area, centroid, and bounding box. Blobs smaller than 20 px² are discarded.</w:t>
      </w:r>
    </w:p>
    <w:p w14:paraId="0F37BE2A" w14:textId="77777777" w:rsidR="00014837" w:rsidRDefault="00000000">
      <w:r>
        <w:t>Static blobs (appearing in &gt;25% of frames at the same position) are classified as sunspots. The analyser enhances sunspot detection using CLAHE (Contrast Limited Adaptive Histogram Equalisation) with clipLimit=3.0, which boosts local contrast to reveal subtle dark features. A dual-verification step requires each candidate sunspot to appear in both the CLAHE-enhanced and raw reference images.</w:t>
      </w:r>
    </w:p>
    <w:p w14:paraId="6886FC57" w14:textId="77777777" w:rsidR="00014837" w:rsidRDefault="00000000">
      <w:pPr>
        <w:pStyle w:val="Heading2"/>
      </w:pPr>
      <w:r>
        <w:t>4.4 Transit Trajectory Extraction</w:t>
      </w:r>
    </w:p>
    <w:p w14:paraId="1D8B8075" w14:textId="77777777" w:rsidR="00014837" w:rsidRDefault="00000000">
      <w:r>
        <w:t>Non-static blobs are linked across frames using nearest-neighbour association. A candidate transit trajectory must satisfy:</w:t>
      </w:r>
    </w:p>
    <w:p w14:paraId="0BCBBCBC" w14:textId="77777777" w:rsidR="00014837" w:rsidRDefault="00000000">
      <w:pPr>
        <w:pStyle w:val="ListBullet"/>
      </w:pPr>
      <w:r>
        <w:t>Linearity: deviation from a best-fit line ≤ 30% of trajectory length (35% for lunar)</w:t>
      </w:r>
    </w:p>
    <w:p w14:paraId="22141C90" w14:textId="77777777" w:rsidR="00014837" w:rsidRDefault="00000000">
      <w:pPr>
        <w:pStyle w:val="ListBullet"/>
      </w:pPr>
      <w:r>
        <w:t>Speed: 40–80 px/s depending on target (scaled to frame dimensions)</w:t>
      </w:r>
    </w:p>
    <w:p w14:paraId="789896DA" w14:textId="77777777" w:rsidR="00014837" w:rsidRDefault="00000000">
      <w:pPr>
        <w:pStyle w:val="ListBullet"/>
      </w:pPr>
      <w:r>
        <w:t>Duration: must span ≥ 2 frames (single-frame events are rejected)</w:t>
      </w:r>
    </w:p>
    <w:p w14:paraId="10E02189" w14:textId="77777777" w:rsidR="00014837" w:rsidRDefault="00000000">
      <w:r>
        <w:t>Confirmed trajectories are annotated on a composite image with the transit path, timestamps, and angular measurements.</w:t>
      </w:r>
    </w:p>
    <w:p w14:paraId="01732D4F" w14:textId="77777777" w:rsidR="00014837" w:rsidRDefault="00000000">
      <w:pPr>
        <w:pStyle w:val="Heading1"/>
      </w:pPr>
      <w:r>
        <w:t>5. Key Design Decisions</w:t>
      </w:r>
    </w:p>
    <w:p w14:paraId="3A9DED71" w14:textId="77777777" w:rsidR="00014837" w:rsidRDefault="00000000">
      <w:r>
        <w:rPr>
          <w:b/>
        </w:rPr>
        <w:t xml:space="preserve">Haversine over flat-Earth projection. </w:t>
      </w:r>
      <w:r>
        <w:t>Aircraft at 10,000 m and 100 km range subtend real curvature. The great-circle formula avoids the ~0.1° errors that flat-Earth approximations introduce at these distances.</w:t>
      </w:r>
    </w:p>
    <w:p w14:paraId="57AAD54D" w14:textId="77777777" w:rsidR="00014837" w:rsidRDefault="00000000">
      <w:r>
        <w:rPr>
          <w:b/>
        </w:rPr>
        <w:t xml:space="preserve">Spherical law of cosines for angular separation. </w:t>
      </w:r>
      <w:r>
        <w:t>An earlier Euclidean approximation with cosine-weighted azimuth broke down at low elevations. The spherical formula is exact at all altitudes, including near the horizon where many transits occur.</w:t>
      </w:r>
    </w:p>
    <w:p w14:paraId="4FC5DAB1" w14:textId="77777777" w:rsidR="00014837" w:rsidRDefault="00000000">
      <w:r>
        <w:rPr>
          <w:b/>
        </w:rPr>
        <w:lastRenderedPageBreak/>
        <w:t xml:space="preserve">Disk-aware masking over rectangular ROI. </w:t>
      </w:r>
      <w:r>
        <w:t>The Sun/Moon disk is circular. A rectangular mask includes corners outside the disk where atmospheric shimmer is strongest. Hough circle detection with a 12% margin precisely targets the region where transits are physically possible.</w:t>
      </w:r>
    </w:p>
    <w:p w14:paraId="74638B78" w14:textId="77777777" w:rsidR="00014837" w:rsidRDefault="00000000">
      <w:r>
        <w:rPr>
          <w:b/>
        </w:rPr>
        <w:t xml:space="preserve">Dual-signal with mean-subtraction. </w:t>
      </w:r>
      <w:r>
        <w:t>No single differencing strategy handles both fast transits and slow illumination drift. Signal A (frame-to-frame) catches motion; Signal B (frame-to-reference) catches contrast. Mean-subtraction makes both immune to whole-frame scintillation.</w:t>
      </w:r>
    </w:p>
    <w:p w14:paraId="29EA6C43" w14:textId="77777777" w:rsidR="00014837" w:rsidRDefault="00000000">
      <w:r>
        <w:rPr>
          <w:b/>
        </w:rPr>
        <w:t xml:space="preserve">EMA reference blending. </w:t>
      </w:r>
      <w:r>
        <w:t>A hard reference swap creates discontinuities. Exponential moving average (α=0.02) smoothly adapts to changing sky conditions while being slow enough that a 1–2 second transit barely perturbs it.</w:t>
      </w:r>
    </w:p>
    <w:p w14:paraId="21480EF3" w14:textId="77777777" w:rsidR="00014837" w:rsidRDefault="00000000">
      <w:r>
        <w:rPr>
          <w:b/>
        </w:rPr>
        <w:t xml:space="preserve">Adaptive threshold over fixed threshold. </w:t>
      </w:r>
      <w:r>
        <w:t>Sky noise varies by orders of magnitude between calm and turbulent conditions. The median + 3×MAD formula automatically tightens in calm conditions (maximising sensitivity) and loosens in turbulence (preventing false-positive storms).</w:t>
      </w:r>
    </w:p>
    <w:p>
      <w:pPr/>
      <w:r>
        <w:t>Circular buffer over on-demand recording. Launching a new ffmpeg RTSP session on detection introduces a 0.5–1.5 s startup gap that exceeds the transit duration for fast crossings. Running a continuous full-resolution reader with a bounded deque ensures pre-trigger frames are always available the instant detection fires, eliminating the gap entirely.</w:t>
      </w:r>
    </w:p>
    <w:p w14:paraId="64723420" w14:textId="09410863" w:rsidR="00014837" w:rsidRPr="001E51B5" w:rsidRDefault="00000000" w:rsidP="001E51B5">
      <w:pPr>
        <w:pStyle w:val="Heading1"/>
      </w:pPr>
      <w:r>
        <w:t>6. Configuration Reference</w:t>
      </w:r>
    </w:p>
    <w:p w14:paraId="0C46A424" w14:textId="77777777" w:rsidR="00014837" w:rsidRDefault="00000000">
      <w:r>
        <w:t>All key parameters are exposed as environment variables for operational tuning without code changes:</w:t>
      </w:r>
    </w:p>
    <w:tbl>
      <w:tblPr>
        <w:tblStyle w:val="LightGrid-Accent1"/>
        <w:tblW w:w="0" w:type="auto"/>
        <w:tblLook w:val="04A0" w:firstRow="1" w:lastRow="0" w:firstColumn="1" w:lastColumn="0" w:noHBand="0" w:noVBand="1"/>
      </w:tblPr>
      <w:tblGrid>
        <w:gridCol w:w="2920"/>
        <w:gridCol w:w="2911"/>
        <w:gridCol w:w="2911"/>
      </w:tblGrid>
      <w:tr w:rsidR="00014837" w14:paraId="5144E936" w14:textId="77777777" w:rsidTr="001E51B5">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20" w:type="dxa"/>
          </w:tcPr>
          <w:p w14:paraId="0D13BDDE" w14:textId="77777777" w:rsidR="00014837" w:rsidRDefault="00000000">
            <w:r>
              <w:t>Variable</w:t>
            </w:r>
          </w:p>
        </w:tc>
        <w:tc>
          <w:tcPr>
            <w:tcW w:w="2911" w:type="dxa"/>
          </w:tcPr>
          <w:p w14:paraId="49679762" w14:textId="77777777" w:rsidR="00014837"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2911" w:type="dxa"/>
          </w:tcPr>
          <w:p w14:paraId="26276B1C" w14:textId="77777777" w:rsidR="0001483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14837" w14:paraId="3EF2304B" w14:textId="77777777" w:rsidTr="001E51B5">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920" w:type="dxa"/>
          </w:tcPr>
          <w:p w14:paraId="5BB3A6DD" w14:textId="77777777" w:rsidR="00014837" w:rsidRDefault="00000000">
            <w:r>
              <w:t>ALT_THRESHOLD</w:t>
            </w:r>
          </w:p>
        </w:tc>
        <w:tc>
          <w:tcPr>
            <w:tcW w:w="2911" w:type="dxa"/>
          </w:tcPr>
          <w:p w14:paraId="16155BDB" w14:textId="77777777" w:rsidR="00014837" w:rsidRDefault="00000000">
            <w:pPr>
              <w:cnfStyle w:val="000000100000" w:firstRow="0" w:lastRow="0" w:firstColumn="0" w:lastColumn="0" w:oddVBand="0" w:evenVBand="0" w:oddHBand="1" w:evenHBand="0" w:firstRowFirstColumn="0" w:firstRowLastColumn="0" w:lastRowFirstColumn="0" w:lastRowLastColumn="0"/>
            </w:pPr>
            <w:r>
              <w:t>1.0°</w:t>
            </w:r>
          </w:p>
        </w:tc>
        <w:tc>
          <w:tcPr>
            <w:tcW w:w="2911" w:type="dxa"/>
          </w:tcPr>
          <w:p w14:paraId="4C71A5CB" w14:textId="77777777" w:rsidR="00014837" w:rsidRDefault="00000000">
            <w:pPr>
              <w:cnfStyle w:val="000000100000" w:firstRow="0" w:lastRow="0" w:firstColumn="0" w:lastColumn="0" w:oddVBand="0" w:evenVBand="0" w:oddHBand="1" w:evenHBand="0" w:firstRowFirstColumn="0" w:firstRowLastColumn="0" w:lastRowFirstColumn="0" w:lastRowLastColumn="0"/>
            </w:pPr>
            <w:r>
              <w:t>Base threshold for transit classification scaling</w:t>
            </w:r>
          </w:p>
        </w:tc>
      </w:tr>
      <w:tr w:rsidR="00014837" w14:paraId="79056E08" w14:textId="77777777" w:rsidTr="001E51B5">
        <w:trPr>
          <w:cnfStyle w:val="000000010000" w:firstRow="0" w:lastRow="0" w:firstColumn="0" w:lastColumn="0" w:oddVBand="0" w:evenVBand="0" w:oddHBand="0" w:evenHBand="1"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20" w:type="dxa"/>
          </w:tcPr>
          <w:p w14:paraId="6C337506" w14:textId="77777777" w:rsidR="00014837" w:rsidRDefault="00000000">
            <w:r>
              <w:t>AZ_THRESHOLD</w:t>
            </w:r>
          </w:p>
        </w:tc>
        <w:tc>
          <w:tcPr>
            <w:tcW w:w="2911" w:type="dxa"/>
          </w:tcPr>
          <w:p w14:paraId="0D1D67D6" w14:textId="77777777" w:rsidR="00014837" w:rsidRDefault="00000000">
            <w:pPr>
              <w:cnfStyle w:val="000000010000" w:firstRow="0" w:lastRow="0" w:firstColumn="0" w:lastColumn="0" w:oddVBand="0" w:evenVBand="0" w:oddHBand="0" w:evenHBand="1" w:firstRowFirstColumn="0" w:firstRowLastColumn="0" w:lastRowFirstColumn="0" w:lastRowLastColumn="0"/>
            </w:pPr>
            <w:r>
              <w:t>1.0°</w:t>
            </w:r>
          </w:p>
        </w:tc>
        <w:tc>
          <w:tcPr>
            <w:tcW w:w="2911" w:type="dxa"/>
          </w:tcPr>
          <w:p w14:paraId="3C252B93" w14:textId="77777777" w:rsidR="00014837" w:rsidRDefault="00000000">
            <w:pPr>
              <w:cnfStyle w:val="000000010000" w:firstRow="0" w:lastRow="0" w:firstColumn="0" w:lastColumn="0" w:oddVBand="0" w:evenVBand="0" w:oddHBand="0" w:evenHBand="1" w:firstRowFirstColumn="0" w:firstRowLastColumn="0" w:lastRowFirstColumn="0" w:lastRowLastColumn="0"/>
            </w:pPr>
            <w:r>
              <w:t>Base azimuth threshold</w:t>
            </w:r>
          </w:p>
        </w:tc>
      </w:tr>
      <w:tr w:rsidR="00014837" w14:paraId="3EC4EE8A" w14:textId="77777777" w:rsidTr="001E51B5">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920" w:type="dxa"/>
          </w:tcPr>
          <w:p w14:paraId="605B1B9F" w14:textId="77777777" w:rsidR="00014837" w:rsidRDefault="00000000">
            <w:r>
              <w:t>CONSEC_FRAMES_REQUIRED</w:t>
            </w:r>
          </w:p>
        </w:tc>
        <w:tc>
          <w:tcPr>
            <w:tcW w:w="2911" w:type="dxa"/>
          </w:tcPr>
          <w:p w14:paraId="223F8033" w14:textId="77777777" w:rsidR="00014837" w:rsidRDefault="00000000">
            <w:pPr>
              <w:cnfStyle w:val="000000100000" w:firstRow="0" w:lastRow="0" w:firstColumn="0" w:lastColumn="0" w:oddVBand="0" w:evenVBand="0" w:oddHBand="1" w:evenHBand="0" w:firstRowFirstColumn="0" w:firstRowLastColumn="0" w:lastRowFirstColumn="0" w:lastRowLastColumn="0"/>
            </w:pPr>
            <w:r>
              <w:t>5</w:t>
            </w:r>
          </w:p>
        </w:tc>
        <w:tc>
          <w:tcPr>
            <w:tcW w:w="2911" w:type="dxa"/>
          </w:tcPr>
          <w:p w14:paraId="7925EB68" w14:textId="77777777" w:rsidR="00014837" w:rsidRDefault="00000000">
            <w:pPr>
              <w:cnfStyle w:val="000000100000" w:firstRow="0" w:lastRow="0" w:firstColumn="0" w:lastColumn="0" w:oddVBand="0" w:evenVBand="0" w:oddHBand="1" w:evenHBand="0" w:firstRowFirstColumn="0" w:firstRowLastColumn="0" w:lastRowFirstColumn="0" w:lastRowLastColumn="0"/>
            </w:pPr>
            <w:r>
              <w:t>Consecutive frames for detection confirmation</w:t>
            </w:r>
          </w:p>
        </w:tc>
      </w:tr>
      <w:tr w:rsidR="00014837" w14:paraId="2475AAE7" w14:textId="77777777" w:rsidTr="001E51B5">
        <w:trPr>
          <w:cnfStyle w:val="000000010000" w:firstRow="0" w:lastRow="0" w:firstColumn="0" w:lastColumn="0" w:oddVBand="0" w:evenVBand="0" w:oddHBand="0" w:evenHBand="1"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920" w:type="dxa"/>
          </w:tcPr>
          <w:p w14:paraId="2400046B" w14:textId="77777777" w:rsidR="00014837" w:rsidRDefault="00000000">
            <w:r>
              <w:t>DETECTION_COOLDOWN</w:t>
            </w:r>
          </w:p>
        </w:tc>
        <w:tc>
          <w:tcPr>
            <w:tcW w:w="2911" w:type="dxa"/>
          </w:tcPr>
          <w:p w14:paraId="2FB64002" w14:textId="77777777" w:rsidR="00014837" w:rsidRDefault="00000000">
            <w:pPr>
              <w:cnfStyle w:val="000000010000" w:firstRow="0" w:lastRow="0" w:firstColumn="0" w:lastColumn="0" w:oddVBand="0" w:evenVBand="0" w:oddHBand="0" w:evenHBand="1" w:firstRowFirstColumn="0" w:firstRowLastColumn="0" w:lastRowFirstColumn="0" w:lastRowLastColumn="0"/>
            </w:pPr>
            <w:r>
              <w:t>30 s</w:t>
            </w:r>
          </w:p>
        </w:tc>
        <w:tc>
          <w:tcPr>
            <w:tcW w:w="2911" w:type="dxa"/>
          </w:tcPr>
          <w:p w14:paraId="7DC25CF9" w14:textId="77777777" w:rsidR="00014837" w:rsidRDefault="00000000">
            <w:pPr>
              <w:cnfStyle w:val="000000010000" w:firstRow="0" w:lastRow="0" w:firstColumn="0" w:lastColumn="0" w:oddVBand="0" w:evenVBand="0" w:oddHBand="0" w:evenHBand="1" w:firstRowFirstColumn="0" w:firstRowLastColumn="0" w:lastRowFirstColumn="0" w:lastRowLastColumn="0"/>
            </w:pPr>
            <w:r>
              <w:t>Minimum time between detection events</w:t>
            </w:r>
          </w:p>
        </w:tc>
      </w:tr>
      <w:tr w:rsidR="00014837" w14:paraId="6213F137" w14:textId="77777777" w:rsidTr="001E51B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920" w:type="dxa"/>
          </w:tcPr>
          <w:p w14:paraId="512A2FB7" w14:textId="77777777" w:rsidR="00014837" w:rsidRDefault="00000000">
            <w:r>
              <w:t>CENTRE_EDGE_RATIO_MIN</w:t>
            </w:r>
          </w:p>
        </w:tc>
        <w:tc>
          <w:tcPr>
            <w:tcW w:w="2911" w:type="dxa"/>
          </w:tcPr>
          <w:p w14:paraId="5A756A7A" w14:textId="77777777" w:rsidR="00014837" w:rsidRDefault="00000000">
            <w:pPr>
              <w:cnfStyle w:val="000000100000" w:firstRow="0" w:lastRow="0" w:firstColumn="0" w:lastColumn="0" w:oddVBand="0" w:evenVBand="0" w:oddHBand="1" w:evenHBand="0" w:firstRowFirstColumn="0" w:firstRowLastColumn="0" w:lastRowFirstColumn="0" w:lastRowLastColumn="0"/>
            </w:pPr>
            <w:r>
              <w:t>1.5</w:t>
            </w:r>
          </w:p>
        </w:tc>
        <w:tc>
          <w:tcPr>
            <w:tcW w:w="2911" w:type="dxa"/>
          </w:tcPr>
          <w:p w14:paraId="6582B2D8" w14:textId="77777777" w:rsidR="00014837" w:rsidRDefault="00000000">
            <w:pPr>
              <w:cnfStyle w:val="000000100000" w:firstRow="0" w:lastRow="0" w:firstColumn="0" w:lastColumn="0" w:oddVBand="0" w:evenVBand="0" w:oddHBand="1" w:evenHBand="0" w:firstRowFirstColumn="0" w:firstRowLastColumn="0" w:lastRowFirstColumn="0" w:lastRowLastColumn="0"/>
            </w:pPr>
            <w:r>
              <w:t>Minimum inner-disk / limb signal ratio</w:t>
            </w:r>
          </w:p>
        </w:tc>
      </w:tr>
      <w:tr w:rsidR="00014837" w14:paraId="330544A0" w14:textId="77777777" w:rsidTr="001E51B5">
        <w:trPr>
          <w:cnfStyle w:val="000000010000" w:firstRow="0" w:lastRow="0" w:firstColumn="0" w:lastColumn="0" w:oddVBand="0" w:evenVBand="0" w:oddHBand="0" w:evenHBand="1"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920" w:type="dxa"/>
          </w:tcPr>
          <w:p w14:paraId="3219C8A3" w14:textId="77777777" w:rsidR="00014837" w:rsidRDefault="00000000">
            <w:r>
              <w:t>DETECTOR_DISK_MARGIN</w:t>
            </w:r>
          </w:p>
        </w:tc>
        <w:tc>
          <w:tcPr>
            <w:tcW w:w="2911" w:type="dxa"/>
          </w:tcPr>
          <w:p w14:paraId="2232E025" w14:textId="77777777" w:rsidR="00014837" w:rsidRDefault="00000000">
            <w:pPr>
              <w:cnfStyle w:val="000000010000" w:firstRow="0" w:lastRow="0" w:firstColumn="0" w:lastColumn="0" w:oddVBand="0" w:evenVBand="0" w:oddHBand="0" w:evenHBand="1" w:firstRowFirstColumn="0" w:firstRowLastColumn="0" w:lastRowFirstColumn="0" w:lastRowLastColumn="0"/>
            </w:pPr>
            <w:r>
              <w:t>0.12</w:t>
            </w:r>
          </w:p>
        </w:tc>
        <w:tc>
          <w:tcPr>
            <w:tcW w:w="2911" w:type="dxa"/>
          </w:tcPr>
          <w:p w14:paraId="14CDB77F" w14:textId="77777777" w:rsidR="00014837" w:rsidRDefault="00000000">
            <w:pPr>
              <w:cnfStyle w:val="000000010000" w:firstRow="0" w:lastRow="0" w:firstColumn="0" w:lastColumn="0" w:oddVBand="0" w:evenVBand="0" w:oddHBand="0" w:evenHBand="1" w:firstRowFirstColumn="0" w:firstRowLastColumn="0" w:lastRowFirstColumn="0" w:lastRowLastColumn="0"/>
            </w:pPr>
            <w:r>
              <w:t>Fraction of disk radius excluded as limb margin</w:t>
            </w:r>
          </w:p>
        </w:tc>
      </w:tr>
      <w:tr w:rsidR="00014837" w14:paraId="122C61E1" w14:textId="77777777" w:rsidTr="001E51B5">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920" w:type="dxa"/>
          </w:tcPr>
          <w:p w14:paraId="6C267E85" w14:textId="77777777" w:rsidR="00014837" w:rsidRDefault="00000000">
            <w:r>
              <w:t>EMA_ALPHA</w:t>
            </w:r>
          </w:p>
        </w:tc>
        <w:tc>
          <w:tcPr>
            <w:tcW w:w="2911" w:type="dxa"/>
          </w:tcPr>
          <w:p w14:paraId="1BD0B0B3" w14:textId="77777777" w:rsidR="00014837" w:rsidRDefault="00000000">
            <w:pPr>
              <w:cnfStyle w:val="000000100000" w:firstRow="0" w:lastRow="0" w:firstColumn="0" w:lastColumn="0" w:oddVBand="0" w:evenVBand="0" w:oddHBand="1" w:evenHBand="0" w:firstRowFirstColumn="0" w:firstRowLastColumn="0" w:lastRowFirstColumn="0" w:lastRowLastColumn="0"/>
            </w:pPr>
            <w:r>
              <w:t>0.02</w:t>
            </w:r>
          </w:p>
        </w:tc>
        <w:tc>
          <w:tcPr>
            <w:tcW w:w="2911" w:type="dxa"/>
          </w:tcPr>
          <w:p w14:paraId="30178A96" w14:textId="77777777" w:rsidR="00014837" w:rsidRDefault="00000000">
            <w:pPr>
              <w:cnfStyle w:val="000000100000" w:firstRow="0" w:lastRow="0" w:firstColumn="0" w:lastColumn="0" w:oddVBand="0" w:evenVBand="0" w:oddHBand="1" w:evenHBand="0" w:firstRowFirstColumn="0" w:firstRowLastColumn="0" w:lastRowFirstColumn="0" w:lastRowLastColumn="0"/>
            </w:pPr>
            <w:r>
              <w:t>Reference frame blending rate (live detector)</w:t>
            </w:r>
          </w:p>
        </w:tc>
      </w:tr>
      <w:tr w:rsidR="00014837" w14:paraId="35D7715C" w14:textId="77777777" w:rsidTr="001E51B5">
        <w:trPr>
          <w:cnfStyle w:val="000000010000" w:firstRow="0" w:lastRow="0" w:firstColumn="0" w:lastColumn="0" w:oddVBand="0" w:evenVBand="0" w:oddHBand="0" w:evenHBand="1"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920" w:type="dxa"/>
          </w:tcPr>
          <w:p w14:paraId="4BB3AFDB" w14:textId="77777777" w:rsidR="00014837" w:rsidRDefault="00000000">
            <w:r>
              <w:t>MONITOR_INTERVAL</w:t>
            </w:r>
          </w:p>
        </w:tc>
        <w:tc>
          <w:tcPr>
            <w:tcW w:w="2911" w:type="dxa"/>
          </w:tcPr>
          <w:p w14:paraId="476E4A76" w14:textId="77777777" w:rsidR="00014837" w:rsidRDefault="00000000">
            <w:pPr>
              <w:cnfStyle w:val="000000010000" w:firstRow="0" w:lastRow="0" w:firstColumn="0" w:lastColumn="0" w:oddVBand="0" w:evenVBand="0" w:oddHBand="0" w:evenHBand="1" w:firstRowFirstColumn="0" w:firstRowLastColumn="0" w:lastRowFirstColumn="0" w:lastRowLastColumn="0"/>
            </w:pPr>
            <w:r>
              <w:t>5 min</w:t>
            </w:r>
          </w:p>
        </w:tc>
        <w:tc>
          <w:tcPr>
            <w:tcW w:w="2911" w:type="dxa"/>
          </w:tcPr>
          <w:p w14:paraId="6D2B6BE7" w14:textId="77777777" w:rsidR="00014837" w:rsidRDefault="00000000">
            <w:pPr>
              <w:cnfStyle w:val="000000010000" w:firstRow="0" w:lastRow="0" w:firstColumn="0" w:lastColumn="0" w:oddVBand="0" w:evenVBand="0" w:oddHBand="0" w:evenHBand="1" w:firstRowFirstColumn="0" w:firstRowLastColumn="0" w:lastRowFirstColumn="0" w:lastRowLastColumn="0"/>
            </w:pPr>
            <w:r>
              <w:t>Interval between flight-data refresh cycles</w:t>
            </w:r>
          </w:p>
        </w:tc>
      </w:tr>
      <w:tr w:rsidR="00014837" w14:paraId="5354D913" w14:textId="77777777" w:rsidTr="001E51B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920" w:type="dxa"/>
          </w:tcPr>
          <w:p w14:paraId="2524943D" w14:textId="77777777" w:rsidR="00014837" w:rsidRDefault="00000000">
            <w:r>
              <w:t>SEESTAR_PRE_BUFFER</w:t>
            </w:r>
          </w:p>
        </w:tc>
        <w:tc>
          <w:tcPr>
            <w:tcW w:w="2911" w:type="dxa"/>
          </w:tcPr>
          <w:p w14:paraId="0757BC62" w14:textId="77777777" w:rsidR="00014837" w:rsidRDefault="00000000">
            <w:pPr>
              <w:cnfStyle w:val="000000100000" w:firstRow="0" w:lastRow="0" w:firstColumn="0" w:lastColumn="0" w:oddVBand="0" w:evenVBand="0" w:oddHBand="1" w:evenHBand="0" w:firstRowFirstColumn="0" w:firstRowLastColumn="0" w:lastRowFirstColumn="0" w:lastRowLastColumn="0"/>
            </w:pPr>
            <w:r>
              <w:t>10 s</w:t>
            </w:r>
          </w:p>
        </w:tc>
        <w:tc>
          <w:tcPr>
            <w:tcW w:w="2911" w:type="dxa"/>
          </w:tcPr>
          <w:p w14:paraId="4BE2B55F" w14:textId="77777777" w:rsidR="00014837" w:rsidRDefault="00000000">
            <w:pPr>
              <w:cnfStyle w:val="000000100000" w:firstRow="0" w:lastRow="0" w:firstColumn="0" w:lastColumn="0" w:oddVBand="0" w:evenVBand="0" w:oddHBand="1" w:evenHBand="0" w:firstRowFirstColumn="0" w:firstRowLastColumn="0" w:lastRowFirstColumn="0" w:lastRowLastColumn="0"/>
            </w:pPr>
            <w:r>
              <w:t>Recording start time before predicted transit</w:t>
            </w:r>
          </w:p>
        </w:tc>
      </w:tr>
      <w:tr w:rsidR="00014837" w14:paraId="6BF0AEA9" w14:textId="77777777" w:rsidTr="001E51B5">
        <w:trPr>
          <w:cnfStyle w:val="000000010000" w:firstRow="0" w:lastRow="0" w:firstColumn="0" w:lastColumn="0" w:oddVBand="0" w:evenVBand="0" w:oddHBand="0" w:evenHBand="1"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920" w:type="dxa"/>
          </w:tcPr>
          <w:p w14:paraId="79188664" w14:textId="77777777" w:rsidR="00014837" w:rsidRDefault="00000000">
            <w:r>
              <w:t>SEESTAR_POST_BUFFER</w:t>
            </w:r>
          </w:p>
        </w:tc>
        <w:tc>
          <w:tcPr>
            <w:tcW w:w="2911" w:type="dxa"/>
          </w:tcPr>
          <w:p w14:paraId="3CE89806" w14:textId="77777777" w:rsidR="00014837" w:rsidRDefault="00000000">
            <w:pPr>
              <w:cnfStyle w:val="000000010000" w:firstRow="0" w:lastRow="0" w:firstColumn="0" w:lastColumn="0" w:oddVBand="0" w:evenVBand="0" w:oddHBand="0" w:evenHBand="1" w:firstRowFirstColumn="0" w:firstRowLastColumn="0" w:lastRowFirstColumn="0" w:lastRowLastColumn="0"/>
            </w:pPr>
            <w:r>
              <w:t>10 s</w:t>
            </w:r>
          </w:p>
        </w:tc>
        <w:tc>
          <w:tcPr>
            <w:tcW w:w="2911" w:type="dxa"/>
          </w:tcPr>
          <w:p w14:paraId="421CF506" w14:textId="77777777" w:rsidR="00014837" w:rsidRDefault="00000000">
            <w:pPr>
              <w:cnfStyle w:val="000000010000" w:firstRow="0" w:lastRow="0" w:firstColumn="0" w:lastColumn="0" w:oddVBand="0" w:evenVBand="0" w:oddHBand="0" w:evenHBand="1" w:firstRowFirstColumn="0" w:firstRowLastColumn="0" w:lastRowFirstColumn="0" w:lastRowLastColumn="0"/>
            </w:pPr>
            <w:r>
              <w:t>Recording duration after predicted transit</w:t>
            </w:r>
          </w:p>
        </w:tc>
      </w:tr>
      <w:tr>
        <w:tc>
          <w:tcPr>
            <w:tcW w:type="dxa" w:w="2920"/>
          </w:tcPr>
          <w:p>
            <w:r>
              <w:rPr>
                <w:sz w:val="20"/>
              </w:rPr>
              <w:t>DETECTION_PRE_BUFFER</w:t>
            </w:r>
          </w:p>
        </w:tc>
        <w:tc>
          <w:tcPr>
            <w:tcW w:type="dxa" w:w="2911"/>
          </w:tcPr>
          <w:p>
            <w:r>
              <w:rPr>
                <w:sz w:val="20"/>
              </w:rPr>
              <w:t>5 s</w:t>
            </w:r>
          </w:p>
        </w:tc>
        <w:tc>
          <w:tcPr>
            <w:tcW w:type="dxa" w:w="2911"/>
          </w:tcPr>
          <w:p>
            <w:r>
              <w:rPr>
                <w:sz w:val="20"/>
              </w:rPr>
              <w:t>Seconds of pre-trigger frames held in the circular buffer (hi-res reader)</w:t>
            </w:r>
          </w:p>
        </w:tc>
      </w:tr>
      <w:tr>
        <w:tc>
          <w:tcPr>
            <w:tcW w:type="dxa" w:w="2920"/>
          </w:tcPr>
          <w:p>
            <w:r>
              <w:rPr>
                <w:sz w:val="20"/>
              </w:rPr>
              <w:t>DETECTION_POST_BUFFER</w:t>
            </w:r>
          </w:p>
        </w:tc>
        <w:tc>
          <w:tcPr>
            <w:tcW w:type="dxa" w:w="2911"/>
          </w:tcPr>
          <w:p>
            <w:r>
              <w:rPr>
                <w:sz w:val="20"/>
              </w:rPr>
              <w:t>5 s</w:t>
            </w:r>
          </w:p>
        </w:tc>
        <w:tc>
          <w:tcPr>
            <w:tcW w:type="dxa" w:w="2911"/>
          </w:tcPr>
          <w:p>
            <w:r>
              <w:rPr>
                <w:sz w:val="20"/>
              </w:rPr>
              <w:t>Seconds of post-trigger frames captured after detection fires</w:t>
            </w:r>
          </w:p>
        </w:tc>
      </w:tr>
    </w:tbl>
    <w:p w14:paraId="48D29AC2" w14:textId="77777777" w:rsidR="00014837" w:rsidRDefault="00000000">
      <w:pPr>
        <w:pStyle w:val="Heading1"/>
      </w:pPr>
      <w:r>
        <w:lastRenderedPageBreak/>
        <w:t>7. End-to-End Data Flow</w:t>
      </w:r>
    </w:p>
    <w:p w14:paraId="5287E343" w14:textId="77777777" w:rsidR="00014837" w:rsidRDefault="00000000">
      <w:pPr>
        <w:pStyle w:val="Heading2"/>
      </w:pPr>
      <w:r>
        <w:t>Prediction Path</w:t>
      </w:r>
    </w:p>
    <w:p w14:paraId="42265290" w14:textId="77777777" w:rsidR="00014837" w:rsidRDefault="00000000">
      <w:pPr>
        <w:spacing w:before="80" w:after="80"/>
        <w:ind w:left="576"/>
      </w:pPr>
      <w:r>
        <w:rPr>
          <w:rFonts w:ascii="Consolas" w:hAnsi="Consolas"/>
          <w:color w:val="333333"/>
          <w:sz w:val="18"/>
        </w:rPr>
        <w:t>OpenSky Network bbox query (free, ~10s updates)</w:t>
      </w:r>
      <w:r>
        <w:rPr>
          <w:rFonts w:ascii="Consolas" w:hAnsi="Consolas"/>
          <w:color w:val="333333"/>
          <w:sz w:val="18"/>
        </w:rPr>
        <w:br/>
        <w:t xml:space="preserve">  → parse &amp; unit-convert to standard units</w:t>
      </w:r>
      <w:r>
        <w:rPr>
          <w:rFonts w:ascii="Consolas" w:hAnsi="Consolas"/>
          <w:color w:val="333333"/>
          <w:sz w:val="18"/>
        </w:rPr>
        <w:br/>
        <w:t xml:space="preserve">  → for each aircraft:</w:t>
      </w:r>
      <w:r>
        <w:rPr>
          <w:rFonts w:ascii="Consolas" w:hAnsi="Consolas"/>
          <w:color w:val="333333"/>
          <w:sz w:val="18"/>
        </w:rPr>
        <w:br/>
        <w:t xml:space="preserve">      → predict_position() at 5s intervals over 15 min</w:t>
      </w:r>
      <w:r>
        <w:rPr>
          <w:rFonts w:ascii="Consolas" w:hAnsi="Consolas"/>
          <w:color w:val="333333"/>
          <w:sz w:val="18"/>
        </w:rPr>
        <w:br/>
        <w:t xml:space="preserve">      → geographic_to_altaz() → (alt°, az°) from observer</w:t>
      </w:r>
      <w:r>
        <w:rPr>
          <w:rFonts w:ascii="Consolas" w:hAnsi="Consolas"/>
          <w:color w:val="333333"/>
          <w:sz w:val="18"/>
        </w:rPr>
        <w:br/>
        <w:t xml:space="preserve">      → CelestialObject.get_coordinates() → target (alt°, az°)</w:t>
      </w:r>
      <w:r>
        <w:rPr>
          <w:rFonts w:ascii="Consolas" w:hAnsi="Consolas"/>
          <w:color w:val="333333"/>
          <w:sz w:val="18"/>
        </w:rPr>
        <w:br/>
        <w:t xml:space="preserve">      → angular_separation() → σ at each time step</w:t>
      </w:r>
      <w:r>
        <w:rPr>
          <w:rFonts w:ascii="Consolas" w:hAnsi="Consolas"/>
          <w:color w:val="333333"/>
          <w:sz w:val="18"/>
        </w:rPr>
        <w:br/>
        <w:t xml:space="preserve">      → minimize_scalar() → σ_min, t_min</w:t>
      </w:r>
      <w:r>
        <w:rPr>
          <w:rFonts w:ascii="Consolas" w:hAnsi="Consolas"/>
          <w:color w:val="333333"/>
          <w:sz w:val="18"/>
        </w:rPr>
        <w:br/>
        <w:t xml:space="preserve">      → get_possibility_level(σ_min) → HIGH/MEDIUM/LOW/UNLIKELY</w:t>
      </w:r>
      <w:r>
        <w:rPr>
          <w:rFonts w:ascii="Consolas" w:hAnsi="Consolas"/>
          <w:color w:val="333333"/>
          <w:sz w:val="18"/>
        </w:rPr>
        <w:br/>
        <w:t xml:space="preserve">  → sort by probability, then by σ_min</w:t>
      </w:r>
      <w:r>
        <w:rPr>
          <w:rFonts w:ascii="Consolas" w:hAnsi="Consolas"/>
          <w:color w:val="333333"/>
          <w:sz w:val="18"/>
        </w:rPr>
        <w:br/>
        <w:t xml:space="preserve">  → HIGH triggers telescope recording</w:t>
      </w:r>
      <w:r>
        <w:rPr>
          <w:rFonts w:ascii="Consolas" w:hAnsi="Consolas"/>
          <w:color w:val="333333"/>
          <w:sz w:val="18"/>
        </w:rPr>
        <w:br/>
        <w:t xml:space="preserve">      + FlightAware track prefetch (for velocity refinement)</w:t>
      </w:r>
    </w:p>
    <w:p w14:paraId="533A3441" w14:textId="77777777" w:rsidR="00014837" w:rsidRDefault="00000000">
      <w:pPr>
        <w:pStyle w:val="Heading2"/>
      </w:pPr>
      <w:r>
        <w:t>Detection Path</w:t>
      </w:r>
    </w:p>
    <w:p w14:paraId="7AF38890" w14:textId="77777777" w:rsidR="00014837" w:rsidRDefault="00000000">
      <w:pPr>
        <w:spacing w:before="80" w:after="80"/>
        <w:ind w:left="576"/>
      </w:pPr>
      <w:r>
        <w:rPr>
          <w:rFonts w:ascii="Consolas" w:hAnsi="Consolas"/>
          <w:color w:val="333333"/>
          <w:sz w:val="18"/>
        </w:rPr>
        <w:t>RTSP stream → ffmpeg (low-res) → 160×90 RGB @ 15 fps</w:t>
        <w:br/>
        <w:t xml:space="preserve">  → every 30 frames: _detect_disk() → (cx, cy, r)</w:t>
        <w:br/>
        <w:t xml:space="preserve">  → build circular disk mask (inner) + limb mask (ring)</w:t>
        <w:br/>
        <w:t xml:space="preserve">  → per frame:</w:t>
        <w:br/>
        <w:t xml:space="preserve">      Signal A = mean(|frame − prev_frame|) inside disk mask</w:t>
        <w:br/>
        <w:t xml:space="preserve">      Signal B = mean(|frame − ref_frame| × disk_weight)</w:t>
        <w:br/>
        <w:t xml:space="preserve">      centre_ratio = disk_signal / limb_signal</w:t>
        <w:br/>
        <w:t xml:space="preserve">      adaptive threshold = median + max(3×MAD, 0.5×median)</w:t>
        <w:br/>
        <w:t xml:space="preserve">  → if A &gt; thresh AND B &gt; thresh AND ratio ≥ 1.5:</w:t>
        <w:br/>
        <w:t xml:space="preserve">      consec_count++</w:t>
        <w:br/>
        <w:t xml:space="preserve">  → if consec_count reaches 5:</w:t>
        <w:br/>
        <w:t xml:space="preserve">      → fire detection event</w:t>
        <w:br/>
        <w:t xml:space="preserve">      → save diagnostic frames (with disk overlay)</w:t>
        <w:br/>
        <w:t xml:space="preserve">      → snapshot pre-trigger frames from circular buffer</w:t>
        <w:br/>
        <w:t xml:space="preserve">      → collect post-trigger frames for DETECTION_POST_BUFFER seconds</w:t>
        <w:br/>
        <w:t xml:space="preserve">      → write combined frames to MP4 via cv2.VideoWriter (mp4v)</w:t>
        <w:br/>
        <w:t xml:space="preserve">      → enrich with flight data (OpenSky first, FA fallback)</w:t>
        <w:br/>
        <w:br/>
        <w:t>Parallel hi-res reader (runs continuously alongside detection):</w:t>
        <w:br/>
        <w:t xml:space="preserve">  RTSP stream → ffmpeg (full-res MJPEG) → bounded deque</w:t>
        <w:br/>
        <w:t xml:space="preserve">  Capacity = DETECTION_PRE_BUFFER × 30 frames (default: 150 frames = 5 s)</w:t>
        <w:br/>
        <w:t xml:space="preserve">  Newest frames silently overwrite oldest — transit is always in the buffer.</w:t>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r>
        <w:rPr>
          <w:rFonts w:ascii="Consolas" w:hAnsi="Consolas"/>
          <w:color w:val="333333"/>
          <w:sz w:val="18"/>
        </w:rPr>
      </w:r>
    </w:p>
    <w:p w14:paraId="6BCAEC2E" w14:textId="77777777" w:rsidR="00014837" w:rsidRDefault="00014837"/>
    <w:p w14:paraId="62D381E4" w14:textId="77777777" w:rsidR="00014837" w:rsidRDefault="00014837"/>
    <w:p w14:paraId="672AF84B" w14:textId="67D1A0E3" w:rsidR="00014837" w:rsidRDefault="00000000">
      <w:pPr>
        <w:jc w:val="center"/>
      </w:pPr>
      <w:r>
        <w:rPr>
          <w:i/>
          <w:color w:val="888888"/>
          <w:sz w:val="18"/>
        </w:rPr>
        <w:t>Flymoon — github.com/</w:t>
      </w:r>
      <w:r w:rsidR="00B308E6">
        <w:rPr>
          <w:i/>
          <w:color w:val="888888"/>
          <w:sz w:val="18"/>
        </w:rPr>
        <w:t>Tailspin45</w:t>
      </w:r>
      <w:r>
        <w:rPr>
          <w:i/>
          <w:color w:val="888888"/>
          <w:sz w:val="18"/>
        </w:rPr>
        <w:t>/flymoon</w:t>
      </w:r>
    </w:p>
    <w:sectPr w:rsidR="000148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838160">
    <w:abstractNumId w:val="8"/>
  </w:num>
  <w:num w:numId="2" w16cid:durableId="75640126">
    <w:abstractNumId w:val="6"/>
  </w:num>
  <w:num w:numId="3" w16cid:durableId="875778777">
    <w:abstractNumId w:val="5"/>
  </w:num>
  <w:num w:numId="4" w16cid:durableId="959841268">
    <w:abstractNumId w:val="4"/>
  </w:num>
  <w:num w:numId="5" w16cid:durableId="1742556692">
    <w:abstractNumId w:val="7"/>
  </w:num>
  <w:num w:numId="6" w16cid:durableId="1323120048">
    <w:abstractNumId w:val="3"/>
  </w:num>
  <w:num w:numId="7" w16cid:durableId="1322268396">
    <w:abstractNumId w:val="2"/>
  </w:num>
  <w:num w:numId="8" w16cid:durableId="762842406">
    <w:abstractNumId w:val="1"/>
  </w:num>
  <w:num w:numId="9" w16cid:durableId="1790321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37"/>
    <w:rsid w:val="00034616"/>
    <w:rsid w:val="0006063C"/>
    <w:rsid w:val="0015074B"/>
    <w:rsid w:val="001E51B5"/>
    <w:rsid w:val="0029639D"/>
    <w:rsid w:val="00326F90"/>
    <w:rsid w:val="00716C87"/>
    <w:rsid w:val="00AA1D8D"/>
    <w:rsid w:val="00B308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3499B"/>
  <w14:defaultImageDpi w14:val="300"/>
  <w15:docId w15:val="{196519A5-283A-8145-872A-B0AE98FD1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2200</Words>
  <Characters>13115</Characters>
  <Application>Microsoft Office Word</Application>
  <DocSecurity>0</DocSecurity>
  <Lines>298</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Harnish</cp:lastModifiedBy>
  <cp:revision>3</cp:revision>
  <dcterms:created xsi:type="dcterms:W3CDTF">2013-12-23T23:15:00Z</dcterms:created>
  <dcterms:modified xsi:type="dcterms:W3CDTF">2026-03-11T20:56:00Z</dcterms:modified>
  <cp:category/>
</cp:coreProperties>
</file>