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Database Explanation and Results: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we explain the achieved results so far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AFIB Training and Testing: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The AFIB model is trained on the mitdb specifically from patient 201 till 234 because these are the only patients with AFIB present in their ECG signals.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model trained has achieved: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Mean Accuracy: 67.5% ± 1.8%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Mean Precision: 0.56 ± 0.02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Mean Recall: 0.40 ± 0.01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Mean F1 Score: 0.38 ± 0.01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Mean AUC: 0.61 ± 0.01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VT Training and Testing: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VT model is trained on the whole CU database with 5 fold cross validation.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model trained has achieved: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Mean Accuracy: 73.72% ± 0.70%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Mean Precision: 0.6156 ± 0.0134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Mean Recall: 0.6353 ± 0.0030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Mean F1 Score: 0.7108 ± 0.0077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Mean AUC: 0.7453 ± 0.0010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Reasons of Low Testing Stats: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Currently the feature extraction model is a bit prone to errors and we are constantly trying different techniques to improve that and fix and improve the accuracy.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Detection of outliers and removing them.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