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color w:val="17365D"/>
          <w:sz w:val="50"/>
          <w:rtl w:val="1"/>
        </w:rPr>
        <w:t>الدليل الشامل للتحضير لاختبار IELTS</w:t>
      </w:r>
    </w:p>
    <w:p>
      <w:pPr>
        <w:jc w:val="right"/>
        <w:bidi w:val="1"/>
      </w:pPr>
      <w:r>
        <w:rPr>
          <w:rtl w:val="1"/>
        </w:rPr>
        <w:t>النسخة العربية — دليل عملي ومنظم</w:t>
      </w:r>
    </w:p>
    <w:p>
      <w:pPr>
        <w:bidi w:val="1"/>
        <w:jc w:val="right"/>
      </w:pPr>
      <w:r>
        <w:rPr>
          <w:rtl w:val="1"/>
        </w:rPr>
        <w:t>يتضمن هذا الدليل أساسيات اختبار IELTS وبنيته وطرق التدريب على المهارات الأربع وخطة دراسية لستة أسابيع وروتينًا يوميًا وقائمة ليوم الاختبار. تحقّق من الموقع الرسمي للآيلتس ومركز الاختبار من أحدث التعليمات قبل الحجز.</w:t>
      </w:r>
    </w:p>
    <w:p>
      <w:r>
        <w:br w:type="page"/>
      </w:r>
    </w:p>
    <w:p>
      <w:pPr>
        <w:pStyle w:val="Heading1"/>
        <w:bidi w:val="1"/>
        <w:jc w:val="right"/>
      </w:pPr>
      <w:r>
        <w:rPr>
          <w:rtl w:val="1"/>
        </w:rPr>
        <w:t>الفهرس وكيفية استخدام الدليل</w:t>
      </w:r>
    </w:p>
    <w:p>
      <w:pPr>
        <w:bidi w:val="1"/>
        <w:jc w:val="right"/>
      </w:pPr>
      <w:r>
        <w:rPr>
          <w:rtl w:val="1"/>
        </w:rPr>
        <w:t>هذا الدليل مخصص لمن يريد الاستعداد لاختبار IELTS بطريقة منظمة. ابدأ بتحديد نوع الاختبار والدرجة المطلوبة، ثم قيّم مستواك الحالي واتبع الخطة الأسبوعية.</w:t>
      </w:r>
    </w:p>
    <w:p>
      <w:pPr>
        <w:bidi w:val="1"/>
        <w:jc w:val="right"/>
      </w:pPr>
      <w:r>
        <w:rPr>
          <w:rtl w:val="1"/>
        </w:rPr>
        <w:t>لا تكتفِ بقراءة الدليل؛ استخدمه عمليًا: حلّ الأسئلة، وسجّل الوقت، واكتب سبب الأخطاء، ثم ركّز على نقاط الضعف في التدريب التالي.</w:t>
      </w:r>
    </w:p>
    <w:p>
      <w:pPr>
        <w:pStyle w:val="ListBullet"/>
        <w:bidi w:val="1"/>
        <w:jc w:val="right"/>
      </w:pPr>
      <w:r>
        <w:rPr>
          <w:rtl w:val="1"/>
        </w:rPr>
        <w:t>ما هو IELTS؟</w:t>
      </w:r>
    </w:p>
    <w:p>
      <w:pPr>
        <w:pStyle w:val="ListBullet"/>
        <w:bidi w:val="1"/>
        <w:jc w:val="right"/>
      </w:pPr>
      <w:r>
        <w:rPr>
          <w:rtl w:val="1"/>
        </w:rPr>
        <w:t>الفرق بين Academic وGeneral Training</w:t>
      </w:r>
    </w:p>
    <w:p>
      <w:pPr>
        <w:pStyle w:val="ListBullet"/>
        <w:bidi w:val="1"/>
        <w:jc w:val="right"/>
      </w:pPr>
      <w:r>
        <w:rPr>
          <w:rtl w:val="1"/>
        </w:rPr>
        <w:t>بنية الاختبار والدرجات</w:t>
      </w:r>
    </w:p>
    <w:p>
      <w:pPr>
        <w:pStyle w:val="ListBullet"/>
        <w:bidi w:val="1"/>
        <w:jc w:val="right"/>
      </w:pPr>
      <w:r>
        <w:rPr>
          <w:rtl w:val="1"/>
        </w:rPr>
        <w:t>الاستعداد للاستماع والقراءة والكتابة والمحادثة</w:t>
      </w:r>
    </w:p>
    <w:p>
      <w:pPr>
        <w:pStyle w:val="ListBullet"/>
        <w:bidi w:val="1"/>
        <w:jc w:val="right"/>
      </w:pPr>
      <w:r>
        <w:rPr>
          <w:rtl w:val="1"/>
        </w:rPr>
        <w:t>القواعد والمفردات وخطة ستة أسابيع</w:t>
      </w:r>
    </w:p>
    <w:p>
      <w:pPr>
        <w:pStyle w:val="ListBullet"/>
        <w:bidi w:val="1"/>
        <w:jc w:val="right"/>
      </w:pPr>
      <w:r>
        <w:rPr>
          <w:rtl w:val="1"/>
        </w:rPr>
        <w:t>الروتين اليومي والمواد وقائمة يوم الاختبار</w:t>
      </w:r>
    </w:p>
    <w:p>
      <w:pPr>
        <w:pStyle w:val="Heading1"/>
        <w:bidi w:val="1"/>
        <w:jc w:val="right"/>
      </w:pPr>
      <w:r>
        <w:rPr>
          <w:rtl w:val="1"/>
        </w:rPr>
        <w:t>1. ما هو اختبار IELTS؟</w:t>
      </w:r>
    </w:p>
    <w:p>
      <w:pPr>
        <w:bidi w:val="1"/>
        <w:jc w:val="right"/>
      </w:pPr>
      <w:r>
        <w:rPr>
          <w:rtl w:val="1"/>
        </w:rPr>
        <w:t>IELTS هو اختصار لـ International English Language Testing System، وهو اختبار يقيس قدرتك على استخدام الإنجليزية في السياقات الأكاديمية والمهنية واليومية. قد تقبل الجامعات وأصحاب العمل والهيئات المهنية وسلطات الهجرة نتائجه، لكن المتطلبات تختلف حسب الجهة.</w:t>
      </w:r>
    </w:p>
    <w:p>
      <w:pPr>
        <w:bidi w:val="1"/>
        <w:jc w:val="right"/>
      </w:pPr>
      <w:r>
        <w:rPr>
          <w:rtl w:val="1"/>
        </w:rPr>
        <w:t>يقيس الاختبار أربع مهارات: الاستماع لفهم الإنجليزية المنطوقة؛ والقراءة لفهم النصوص؛ والكتابة لعرض الأفكار بوضوح وتنظيم؛ والمحادثة للتواصل الشفهي بفاعلية.</w:t>
      </w:r>
    </w:p>
    <w:p>
      <w:pPr>
        <w:pStyle w:val="ListBullet"/>
        <w:bidi w:val="1"/>
        <w:jc w:val="right"/>
      </w:pPr>
      <w:r>
        <w:rPr>
          <w:rtl w:val="1"/>
        </w:rPr>
        <w:t>يجمع التحضير الجيد بين فهم صيغة الاختبار والتدريب المنتظم والحصول على الملاحظات ومراجعة الأخطاء.</w:t>
      </w:r>
    </w:p>
    <w:p>
      <w:pPr>
        <w:pStyle w:val="Heading1"/>
        <w:bidi w:val="1"/>
        <w:jc w:val="right"/>
      </w:pPr>
      <w:r>
        <w:rPr>
          <w:rtl w:val="1"/>
        </w:rPr>
        <w:t>2. نوعا الاختبار: Academic وGeneral Training</w:t>
      </w:r>
    </w:p>
    <w:p>
      <w:pPr>
        <w:bidi w:val="1"/>
        <w:jc w:val="right"/>
      </w:pPr>
      <w:r>
        <w:rPr>
          <w:rtl w:val="1"/>
        </w:rPr>
        <w:t>يُستخدم IELTS Academic غالبًا للقبول الجامعي وبعض متطلبات التسجيل المهني، ويحتوي قسما القراءة والكتابة فيه على نصوص ومهام ذات طابع أكاديمي.</w:t>
      </w:r>
    </w:p>
    <w:p>
      <w:pPr>
        <w:bidi w:val="1"/>
        <w:jc w:val="right"/>
      </w:pPr>
      <w:r>
        <w:rPr>
          <w:rtl w:val="1"/>
        </w:rPr>
        <w:t>يُستخدم IELTS General Training غالبًا للهجرة والعمل أو التدريب والدراسة دون مستوى الدرجة الجامعية. وتختلف مهام القراءة والكتابة فيه عن Academic.</w:t>
      </w:r>
    </w:p>
    <w:p>
      <w:pPr>
        <w:bidi w:val="1"/>
        <w:jc w:val="right"/>
      </w:pPr>
      <w:r>
        <w:rPr>
          <w:rtl w:val="1"/>
        </w:rPr>
        <w:t>يكون الاستماع والمحادثة عادةً متماثلين في النوعين، بينما يختلف قسما القراءة والكتابة. تحقّق من متطلبات الجامعة أو جهة العمل أو المؤسسة التي ستستلم نتيجتك.</w:t>
      </w:r>
    </w:p>
    <w:p>
      <w:pPr>
        <w:pStyle w:val="ListBullet"/>
        <w:bidi w:val="1"/>
        <w:jc w:val="right"/>
      </w:pPr>
      <w:r>
        <w:rPr>
          <w:rtl w:val="1"/>
        </w:rPr>
        <w:t>دوّن نوع الاختبار المطلوب والدرجة الإجمالية والحد الأدنى لكل مهارة قبل الحجز.</w:t>
      </w:r>
    </w:p>
    <w:p>
      <w:pPr>
        <w:pStyle w:val="Heading1"/>
        <w:bidi w:val="1"/>
        <w:jc w:val="right"/>
      </w:pPr>
      <w:r>
        <w:rPr>
          <w:rtl w:val="1"/>
        </w:rPr>
        <w:t>3. بنية الاختبار والوقت</w:t>
      </w:r>
    </w:p>
    <w:p>
      <w:pPr>
        <w:bidi w:val="1"/>
        <w:jc w:val="right"/>
      </w:pPr>
      <w:r>
        <w:rPr>
          <w:rtl w:val="1"/>
        </w:rPr>
        <w:t>يستغرق الاستماع نحو 30 دقيقة، والقراءة 60 دقيقة، والكتابة 60 دقيقة، والمحادثة عادةً من 11 إلى 14 دقيقة. قد تختلف الترتيبات بحسب الموقع وصيغة الاختبار؛ لذلك تحقّق من مركز الاختبار.</w:t>
      </w:r>
    </w:p>
    <w:p>
      <w:pPr>
        <w:bidi w:val="1"/>
        <w:jc w:val="right"/>
      </w:pPr>
      <w:r>
        <w:rPr>
          <w:rtl w:val="1"/>
        </w:rPr>
        <w:t>قد تُجرى المحادثة في اليوم نفسه أو في يوم آخر. كما يختلف توفر الاختبار بالحاسوب أو بالورق حسب الموقع والترتيبات الحالية.</w:t>
      </w:r>
    </w:p>
    <w:p>
      <w:pPr>
        <w:pStyle w:val="ListBullet"/>
        <w:bidi w:val="1"/>
        <w:jc w:val="right"/>
      </w:pPr>
      <w:r>
        <w:rPr>
          <w:rtl w:val="1"/>
        </w:rPr>
        <w:t>الاستماع: فهم الحوارات والتسجيلات والتفاصيل.</w:t>
      </w:r>
    </w:p>
    <w:p>
      <w:pPr>
        <w:pStyle w:val="ListBullet"/>
        <w:bidi w:val="1"/>
        <w:jc w:val="right"/>
      </w:pPr>
      <w:r>
        <w:rPr>
          <w:rtl w:val="1"/>
        </w:rPr>
        <w:t>القراءة: فهم الفكرة الرئيسية والتفاصيل وموقف الكاتب.</w:t>
      </w:r>
    </w:p>
    <w:p>
      <w:pPr>
        <w:pStyle w:val="ListBullet"/>
        <w:bidi w:val="1"/>
        <w:jc w:val="right"/>
      </w:pPr>
      <w:r>
        <w:rPr>
          <w:rtl w:val="1"/>
        </w:rPr>
        <w:t>الكتابة: عرض الأفكار بوضوح وترابط ودقة.</w:t>
      </w:r>
    </w:p>
    <w:p>
      <w:pPr>
        <w:pStyle w:val="ListBullet"/>
        <w:bidi w:val="1"/>
        <w:jc w:val="right"/>
      </w:pPr>
      <w:r>
        <w:rPr>
          <w:rtl w:val="1"/>
        </w:rPr>
        <w:t>المحادثة: التواصل بالطلاقة والمفردات والنطق والقواعد المناسبة.</w:t>
      </w:r>
    </w:p>
    <w:p>
      <w:pPr>
        <w:pStyle w:val="Heading1"/>
        <w:bidi w:val="1"/>
        <w:jc w:val="right"/>
      </w:pPr>
      <w:r>
        <w:rPr>
          <w:rtl w:val="1"/>
        </w:rPr>
        <w:t>4. فهم درجات Band</w:t>
      </w:r>
    </w:p>
    <w:p>
      <w:pPr>
        <w:bidi w:val="1"/>
        <w:jc w:val="right"/>
      </w:pPr>
      <w:r>
        <w:rPr>
          <w:rtl w:val="1"/>
        </w:rPr>
        <w:t>يُمنح المتقدم درجة من 0 إلى 9 لكل مهارة وللنتيجة الإجمالية. تُحسب النتيجة الإجمالية من متوسط درجات المهارات الأربع وتُقرّب وفق قواعد الآيلتس. تشير الدرجة الأعلى عمومًا إلى أداء أقوى، لكن الدرجة المطلوبة تختلف حسب المؤسسة.</w:t>
      </w:r>
    </w:p>
    <w:p>
      <w:pPr>
        <w:pStyle w:val="ListBullet"/>
        <w:bidi w:val="1"/>
        <w:jc w:val="right"/>
      </w:pPr>
      <w:r>
        <w:rPr>
          <w:rtl w:val="1"/>
        </w:rPr>
        <w:t>Band 9: مستخدم خبير.</w:t>
      </w:r>
    </w:p>
    <w:p>
      <w:pPr>
        <w:pStyle w:val="ListBullet"/>
        <w:bidi w:val="1"/>
        <w:jc w:val="right"/>
      </w:pPr>
      <w:r>
        <w:rPr>
          <w:rtl w:val="1"/>
        </w:rPr>
        <w:t>Band 8: مستخدم متمكن جدًا.</w:t>
      </w:r>
    </w:p>
    <w:p>
      <w:pPr>
        <w:pStyle w:val="ListBullet"/>
        <w:bidi w:val="1"/>
        <w:jc w:val="right"/>
      </w:pPr>
      <w:r>
        <w:rPr>
          <w:rtl w:val="1"/>
        </w:rPr>
        <w:t>Band 7: مستخدم جيد.</w:t>
      </w:r>
    </w:p>
    <w:p>
      <w:pPr>
        <w:pStyle w:val="ListBullet"/>
        <w:bidi w:val="1"/>
        <w:jc w:val="right"/>
      </w:pPr>
      <w:r>
        <w:rPr>
          <w:rtl w:val="1"/>
        </w:rPr>
        <w:t>Band 6: مستخدم كفء.</w:t>
      </w:r>
    </w:p>
    <w:p>
      <w:pPr>
        <w:pStyle w:val="ListBullet"/>
        <w:bidi w:val="1"/>
        <w:jc w:val="right"/>
      </w:pPr>
      <w:r>
        <w:rPr>
          <w:rtl w:val="1"/>
        </w:rPr>
        <w:t>Band 5: مستخدم محدود نسبيًا.</w:t>
      </w:r>
    </w:p>
    <w:p>
      <w:pPr>
        <w:pStyle w:val="ListBullet"/>
        <w:bidi w:val="1"/>
        <w:jc w:val="right"/>
      </w:pPr>
      <w:r>
        <w:rPr>
          <w:rtl w:val="1"/>
        </w:rPr>
        <w:t>قد تطلب بعض المؤسسات حدًا أدنى لكل مهارة إضافة إلى الدرجة الإجمالية.</w:t>
      </w:r>
    </w:p>
    <w:p>
      <w:pPr>
        <w:pStyle w:val="Heading1"/>
        <w:bidi w:val="1"/>
        <w:jc w:val="right"/>
      </w:pPr>
      <w:r>
        <w:rPr>
          <w:rtl w:val="1"/>
        </w:rPr>
        <w:t>5. الاستعداد لقسم الاستماع</w:t>
      </w:r>
    </w:p>
    <w:p>
      <w:pPr>
        <w:bidi w:val="1"/>
        <w:jc w:val="right"/>
      </w:pPr>
      <w:r>
        <w:rPr>
          <w:rtl w:val="1"/>
        </w:rPr>
        <w:t>يقيس الاستماع قدرتك على متابعة الحوارات والمحاضرات، وتحديد التفاصيل، وفهم الآراء والغرض، ومتابعة تطور الأفكار. تدرب على التركيز وفق قواعد الاختبار.</w:t>
      </w:r>
    </w:p>
    <w:p>
      <w:pPr>
        <w:pStyle w:val="ListBullet"/>
        <w:bidi w:val="1"/>
        <w:jc w:val="right"/>
      </w:pPr>
      <w:r>
        <w:rPr>
          <w:rtl w:val="1"/>
        </w:rPr>
        <w:t>اقرأ الأسئلة قبل بدء التسجيل وضع خطًا تحت الكلمات المهمة.</w:t>
      </w:r>
    </w:p>
    <w:p>
      <w:pPr>
        <w:pStyle w:val="ListBullet"/>
        <w:bidi w:val="1"/>
        <w:jc w:val="right"/>
      </w:pPr>
      <w:r>
        <w:rPr>
          <w:rtl w:val="1"/>
        </w:rPr>
        <w:t>توقّع نوع الإجابة: اسم أو تاريخ أو رقم أو مكان أو نوع آخر من المعلومات.</w:t>
      </w:r>
    </w:p>
    <w:p>
      <w:pPr>
        <w:pStyle w:val="ListBullet"/>
        <w:bidi w:val="1"/>
        <w:jc w:val="right"/>
      </w:pPr>
      <w:r>
        <w:rPr>
          <w:rtl w:val="1"/>
        </w:rPr>
        <w:t>انتبه إلى المعنى وإعادة الصياغة؛ فقد يستخدم التسجيل كلمات مختلفة عن السؤال.</w:t>
      </w:r>
    </w:p>
    <w:p>
      <w:pPr>
        <w:pStyle w:val="ListBullet"/>
        <w:bidi w:val="1"/>
        <w:jc w:val="right"/>
      </w:pPr>
      <w:r>
        <w:rPr>
          <w:rtl w:val="1"/>
        </w:rPr>
        <w:t>راجع التهجئة والمفرد والجمع والتواريخ وحدود عدد الكلمات.</w:t>
      </w:r>
    </w:p>
    <w:p>
      <w:pPr>
        <w:pStyle w:val="ListBullet"/>
        <w:bidi w:val="1"/>
        <w:jc w:val="right"/>
      </w:pPr>
      <w:r>
        <w:rPr>
          <w:rtl w:val="1"/>
        </w:rPr>
        <w:t>بعد التدريب، راجع النص المكتوب وحدد سبب كل خطأ.</w:t>
      </w:r>
    </w:p>
    <w:p>
      <w:pPr>
        <w:pStyle w:val="ListBullet"/>
        <w:bidi w:val="1"/>
        <w:jc w:val="right"/>
      </w:pPr>
      <w:r>
        <w:rPr>
          <w:rtl w:val="1"/>
        </w:rPr>
        <w:t>من الأخطاء الشائعة فقدان التركيز بعد تفويت إجابة، ومحاولة فهم كل كلمة، وتجاهل تعليمات مثل “NO MORE THAN TWO WORDS”.</w:t>
      </w:r>
    </w:p>
    <w:p>
      <w:pPr>
        <w:pStyle w:val="ListNumber"/>
        <w:bidi w:val="1"/>
        <w:jc w:val="right"/>
      </w:pPr>
      <w:r>
        <w:rPr>
          <w:rtl w:val="1"/>
        </w:rPr>
        <w:t>استمع يوميًا إلى مقاطع إنجليزية قصيرة. استمع أولًا للفكرة العامة ثم للتفاصيل، وصنّف أخطاءك إلى مفردات أو تهجئة أو تشتت أو سوء فهم للسؤال.</w:t>
      </w:r>
    </w:p>
    <w:p>
      <w:pPr>
        <w:pStyle w:val="Heading1"/>
        <w:bidi w:val="1"/>
        <w:jc w:val="right"/>
      </w:pPr>
      <w:r>
        <w:rPr>
          <w:rtl w:val="1"/>
        </w:rPr>
        <w:t>6. الاستعداد لقسم القراءة</w:t>
      </w:r>
    </w:p>
    <w:p>
      <w:pPr>
        <w:bidi w:val="1"/>
        <w:jc w:val="right"/>
      </w:pPr>
      <w:r>
        <w:rPr>
          <w:rtl w:val="1"/>
        </w:rPr>
        <w:t>يقيس قسم القراءة فهم النصوص ومعاني المفردات في السياق وتحديد الأفكار الرئيسية والتفاصيل وفهم موقف الكاتب. ليس من الضروري قراءة كل نص ببطء من بدايته إلى نهايته.</w:t>
      </w:r>
    </w:p>
    <w:p>
      <w:pPr>
        <w:pStyle w:val="ListBullet"/>
        <w:bidi w:val="1"/>
        <w:jc w:val="right"/>
      </w:pPr>
      <w:r>
        <w:rPr>
          <w:rtl w:val="1"/>
        </w:rPr>
        <w:t>Skimming: اقرأ العناوين والجمل الرئيسية وبدايات الفقرات لفهم الفكرة العامة.</w:t>
      </w:r>
    </w:p>
    <w:p>
      <w:pPr>
        <w:pStyle w:val="ListBullet"/>
        <w:bidi w:val="1"/>
        <w:jc w:val="right"/>
      </w:pPr>
      <w:r>
        <w:rPr>
          <w:rtl w:val="1"/>
        </w:rPr>
        <w:t>Scanning: ابحث عن الأسماء والتواريخ والأرقام والكلمات المميزة.</w:t>
      </w:r>
    </w:p>
    <w:p>
      <w:pPr>
        <w:pStyle w:val="ListBullet"/>
        <w:bidi w:val="1"/>
        <w:jc w:val="right"/>
      </w:pPr>
      <w:r>
        <w:rPr>
          <w:rtl w:val="1"/>
        </w:rPr>
        <w:t>قد تُعاد صياغة الإجابة؛ لذلك لا تبحث عن الكلمات نفسها فقط.</w:t>
      </w:r>
    </w:p>
    <w:p>
      <w:pPr>
        <w:pStyle w:val="ListBullet"/>
        <w:bidi w:val="1"/>
        <w:jc w:val="right"/>
      </w:pPr>
      <w:r>
        <w:rPr>
          <w:rtl w:val="1"/>
        </w:rPr>
        <w:t>في True/False/Not Given أو Yes/No/Not Given، ميّز بين التناقض وغياب المعلومة.</w:t>
      </w:r>
    </w:p>
    <w:p>
      <w:pPr>
        <w:pStyle w:val="ListBullet"/>
        <w:bidi w:val="1"/>
        <w:jc w:val="right"/>
      </w:pPr>
      <w:r>
        <w:rPr>
          <w:rtl w:val="1"/>
        </w:rPr>
        <w:t>وزّع الوقت على النصوص الثلاثة ولا تقضِ وقتًا طويلًا في سؤال واحد.</w:t>
      </w:r>
    </w:p>
    <w:p>
      <w:pPr>
        <w:pStyle w:val="ListNumber"/>
        <w:bidi w:val="1"/>
        <w:jc w:val="right"/>
      </w:pPr>
      <w:r>
        <w:rPr>
          <w:rtl w:val="1"/>
        </w:rPr>
        <w:t>بعد كل إجابة خاطئة، ابحث عن الدليل في النص. سجّل إن كان السبب مفردات أو إعادة صياغة أو استعجالًا أو سوء فهم أو ضعفًا في إدارة الوقت.</w:t>
      </w:r>
    </w:p>
    <w:p>
      <w:pPr>
        <w:pStyle w:val="Heading1"/>
        <w:bidi w:val="1"/>
        <w:jc w:val="right"/>
      </w:pPr>
      <w:r>
        <w:rPr>
          <w:rtl w:val="1"/>
        </w:rPr>
        <w:t>7. الاستعداد لقسم الكتابة</w:t>
      </w:r>
    </w:p>
    <w:p>
      <w:pPr>
        <w:bidi w:val="1"/>
        <w:jc w:val="right"/>
      </w:pPr>
      <w:r>
        <w:rPr>
          <w:rtl w:val="1"/>
        </w:rPr>
        <w:t>تتطلب الكتابة أفكارًا واضحة وتنظيمًا منطقيًا ولغة دقيقة وإدارة جيدة للوقت. تدرب على نوع المهام المطابق لاختبارك.</w:t>
      </w:r>
    </w:p>
    <w:p>
      <w:pPr>
        <w:bidi w:val="1"/>
        <w:jc w:val="right"/>
      </w:pPr>
      <w:r>
        <w:rPr>
          <w:rtl w:val="1"/>
        </w:rPr>
        <w:t>في IELTS Academic، تتطلب المهمة الأولى وصف ومقارنة رسم بياني أو جدول أو خريطة أو عملية، بينما تتطلب المهمة الثانية كتابة مقال. في General Training، تتطلب المهمة الأولى كتابة رسالة رسمية أو شبه رسمية أو غير رسمية، والثانية كتابة مقال.</w:t>
      </w:r>
    </w:p>
    <w:p>
      <w:pPr>
        <w:bidi w:val="1"/>
        <w:jc w:val="right"/>
      </w:pPr>
      <w:r>
        <w:rPr>
          <w:rtl w:val="1"/>
        </w:rPr>
        <w:t>مدة الكتابة 60 دقيقة، وتحمل المهمة الثانية وزنًا أكبر من الأولى. في المهمة الأكاديمية الأولى ركّز على الاتجاهات والمقارنات الرئيسية بدل سرد كل رقم. وفي رسالة General Training أجب عن جميع النقاط المطلوبة.</w:t>
      </w:r>
    </w:p>
    <w:p>
      <w:pPr>
        <w:pStyle w:val="ListBullet"/>
        <w:bidi w:val="1"/>
        <w:jc w:val="right"/>
      </w:pPr>
      <w:r>
        <w:rPr>
          <w:rtl w:val="1"/>
        </w:rPr>
        <w:t>بنية المقال: مقدمة تعيد صياغة السؤال وتوضح الموقف؛ فقرة أولى لفكرة رئيسية وشرح ومثال؛ فقرة ثانية لفكرة أخرى؛ وخاتمة تلخص الموقف دون حجة جديدة تمامًا.</w:t>
      </w:r>
    </w:p>
    <w:p>
      <w:pPr>
        <w:pStyle w:val="ListBullet"/>
        <w:bidi w:val="1"/>
        <w:jc w:val="right"/>
      </w:pPr>
      <w:r>
        <w:rPr>
          <w:rtl w:val="1"/>
        </w:rPr>
        <w:t>تشمل معايير التقييم: الإجابة عن المطلوب، وترابط الأفكار، ودقة المفردات، وتنوع القواعد وصحتها.</w:t>
      </w:r>
    </w:p>
    <w:p>
      <w:pPr>
        <w:pStyle w:val="ListNumber"/>
        <w:bidi w:val="1"/>
        <w:jc w:val="right"/>
      </w:pPr>
      <w:r>
        <w:rPr>
          <w:rtl w:val="1"/>
        </w:rPr>
        <w:t>خطط قبل الكتابة، ثم اترك وقتًا لمراجعة القواعد والتهجئة وعلامات الترقيم والتكرار والتأكد من الإجابة عن كل أجزاء السؤال. تعلم البنية وعبارات الربط بدل حفظ مقالات كاملة.</w:t>
      </w:r>
    </w:p>
    <w:p>
      <w:pPr>
        <w:pStyle w:val="Heading1"/>
        <w:bidi w:val="1"/>
        <w:jc w:val="right"/>
      </w:pPr>
      <w:r>
        <w:rPr>
          <w:rtl w:val="1"/>
        </w:rPr>
        <w:t>8. الاستعداد لقسم المحادثة</w:t>
      </w:r>
    </w:p>
    <w:p>
      <w:pPr>
        <w:bidi w:val="1"/>
        <w:jc w:val="right"/>
      </w:pPr>
      <w:r>
        <w:rPr>
          <w:rtl w:val="1"/>
        </w:rPr>
        <w:t>المحادثة مقابلة لتقييم مدى فاعلية تواصلك بالإنجليزية. لا يلزم أن تتحدث بلكنة متحدث أصلي؛ الأهم أن يكون كلامك واضحًا ومرتبطًا بالسؤال وطليقًا ودقيقًا قدر الإمكان.</w:t>
      </w:r>
    </w:p>
    <w:p>
      <w:pPr>
        <w:bidi w:val="1"/>
        <w:jc w:val="right"/>
      </w:pPr>
      <w:r>
        <w:rPr>
          <w:rtl w:val="1"/>
        </w:rPr>
        <w:t>الجزء الأول يتضمن أسئلة قصيرة عن موضوعات مألوفة. في الجزء الثاني تحصل عادةً على بطاقة موضوع ودقيقة للتحضير وما يصل إلى دقيقتين للتحدث. أما الجزء الثالث فهو نقاش أعمق قد يتطلب تفسيرًا أو مقارنة أو إبداء رأي.</w:t>
      </w:r>
    </w:p>
    <w:p>
      <w:pPr>
        <w:pStyle w:val="ListBullet"/>
        <w:bidi w:val="1"/>
        <w:jc w:val="right"/>
      </w:pPr>
      <w:r>
        <w:rPr>
          <w:rtl w:val="1"/>
        </w:rPr>
        <w:t>استخدم النمط: الإجابة ← السبب ← المثال أو التفصيل. مثال: “I enjoy reading because it helps me relax. I usually read technology articles at night.”</w:t>
      </w:r>
    </w:p>
    <w:p>
      <w:pPr>
        <w:pStyle w:val="ListBullet"/>
        <w:bidi w:val="1"/>
        <w:jc w:val="right"/>
      </w:pPr>
      <w:r>
        <w:rPr>
          <w:rtl w:val="1"/>
        </w:rPr>
        <w:t>تحدث بصوت مسموع من 10 إلى 15 دقيقة يوميًا وسجّل صوتك.</w:t>
      </w:r>
    </w:p>
    <w:p>
      <w:pPr>
        <w:pStyle w:val="ListBullet"/>
        <w:bidi w:val="1"/>
        <w:jc w:val="right"/>
      </w:pPr>
      <w:r>
        <w:rPr>
          <w:rtl w:val="1"/>
        </w:rPr>
        <w:t>تجنب حفظ إجابات كاملة؛ فقد تبدو مصطنعة ولا تجيب عن السؤال الحقيقي.</w:t>
      </w:r>
    </w:p>
    <w:p>
      <w:pPr>
        <w:pStyle w:val="ListBullet"/>
        <w:bidi w:val="1"/>
        <w:jc w:val="right"/>
      </w:pPr>
      <w:r>
        <w:rPr>
          <w:rtl w:val="1"/>
        </w:rPr>
        <w:t>استخدم عبارات الربط طبيعيًا مثل “For example” و“One reason is…” و“On the other hand…”.</w:t>
      </w:r>
    </w:p>
    <w:p>
      <w:pPr>
        <w:pStyle w:val="ListBullet"/>
        <w:bidi w:val="1"/>
        <w:jc w:val="right"/>
      </w:pPr>
      <w:r>
        <w:rPr>
          <w:rtl w:val="1"/>
        </w:rPr>
        <w:t>إذا لم تفهم السؤال، اطلب بأدب أن يعيده الممتحن أو يوضحه.</w:t>
      </w:r>
    </w:p>
    <w:p>
      <w:pPr>
        <w:pStyle w:val="ListNumber"/>
        <w:bidi w:val="1"/>
        <w:jc w:val="right"/>
      </w:pPr>
      <w:r>
        <w:rPr>
          <w:rtl w:val="1"/>
        </w:rPr>
        <w:t>الطلاقة لا تعني التحدث بسرعة؛ فالتدفق الطبيعي وربط الأفكار والوضوح أهم من السرعة.</w:t>
      </w:r>
    </w:p>
    <w:p>
      <w:pPr>
        <w:pStyle w:val="Heading1"/>
        <w:bidi w:val="1"/>
        <w:jc w:val="right"/>
      </w:pPr>
      <w:r>
        <w:rPr>
          <w:rtl w:val="1"/>
        </w:rPr>
        <w:t>9. القواعد والمفردات</w:t>
      </w:r>
    </w:p>
    <w:p>
      <w:pPr>
        <w:bidi w:val="1"/>
        <w:jc w:val="right"/>
      </w:pPr>
      <w:r>
        <w:rPr>
          <w:rtl w:val="1"/>
        </w:rPr>
        <w:t>تعلّم المفردات حسب الموضوع، مثل التعليم والعمل والتكنولوجيا والصحة والبيئة والنقل والمدن والثقافة والإعلام. احتفظ بدفتر يتضمن الكلمة ومعناها ونطقها وتراكيبها الشائعة وجملة مثال.</w:t>
      </w:r>
    </w:p>
    <w:p>
      <w:pPr>
        <w:pStyle w:val="ListBullet"/>
        <w:bidi w:val="1"/>
        <w:jc w:val="right"/>
      </w:pPr>
      <w:r>
        <w:rPr>
          <w:rtl w:val="1"/>
        </w:rPr>
        <w:t>تعلّم التراكيب الشائعة مثل “make a decision” و“play a role” و“a significant increase” و“strong evidence”.</w:t>
      </w:r>
    </w:p>
    <w:p>
      <w:pPr>
        <w:pStyle w:val="ListBullet"/>
        <w:bidi w:val="1"/>
        <w:jc w:val="right"/>
      </w:pPr>
      <w:r>
        <w:rPr>
          <w:rtl w:val="1"/>
        </w:rPr>
        <w:t>راجع الأزمنة وتوافق الفاعل والفعل وأدوات التعريف والتنكير والأسماء المعدودة وغير المعدودة وحروف الجر والجمل الموصولة والشرط وعلامات الترقيم.</w:t>
      </w:r>
    </w:p>
    <w:p>
      <w:pPr>
        <w:pStyle w:val="ListBullet"/>
        <w:bidi w:val="1"/>
        <w:jc w:val="right"/>
      </w:pPr>
      <w:r>
        <w:rPr>
          <w:rtl w:val="1"/>
        </w:rPr>
        <w:t>لا تستخدم كلمات معقدة لمجرد الظهور بمستوى متقدم؛ اللغة الصحيحة والطبيعية أفضل من كلمة مستخدمة خطأ.</w:t>
      </w:r>
    </w:p>
    <w:p>
      <w:pPr>
        <w:pStyle w:val="ListNumber"/>
        <w:bidi w:val="1"/>
        <w:jc w:val="right"/>
      </w:pPr>
      <w:r>
        <w:rPr>
          <w:rtl w:val="1"/>
        </w:rPr>
        <w:t>اكتب جملة من إنشائك بكل كلمة جديدة، ثم استخدمها مرة أخرى بعد عدة أيام.</w:t>
      </w:r>
    </w:p>
    <w:p>
      <w:pPr>
        <w:pStyle w:val="Heading1"/>
        <w:bidi w:val="1"/>
        <w:jc w:val="right"/>
      </w:pPr>
      <w:r>
        <w:rPr>
          <w:rtl w:val="1"/>
        </w:rPr>
        <w:t>10. خطة دراسية لمدة ستة أسابيع</w:t>
      </w:r>
    </w:p>
    <w:p>
      <w:pPr>
        <w:bidi w:val="1"/>
        <w:jc w:val="right"/>
      </w:pPr>
      <w:r>
        <w:rPr>
          <w:rtl w:val="1"/>
        </w:rPr>
        <w:t>عدّل الخطة وفق مستواك والوقت المتاح. لا تضمن أي خطة زيادة محددة في الدرجة؛ لكن الاستمرار والتغذية الراجعة الدقيقة يساعدان على التحسن.</w:t>
      </w:r>
    </w:p>
    <w:p>
      <w:pPr>
        <w:pStyle w:val="ListBullet"/>
        <w:bidi w:val="1"/>
        <w:jc w:val="right"/>
      </w:pPr>
      <w:r>
        <w:rPr>
          <w:rtl w:val="1"/>
        </w:rPr>
        <w:t>الأسبوع 1 — تحديد المستوى: أكمل تدريبًا محدد الوقت للمهارات الأربع، وسجّل الأخطاء والدرجة المطلوبة.</w:t>
      </w:r>
    </w:p>
    <w:p>
      <w:pPr>
        <w:pStyle w:val="ListBullet"/>
        <w:bidi w:val="1"/>
        <w:jc w:val="right"/>
      </w:pPr>
      <w:r>
        <w:rPr>
          <w:rtl w:val="1"/>
        </w:rPr>
        <w:t>الأسبوع 2 — الاستماع والمفردات: تدرب يوميًا وراجع النصوص المكتوبة والتهجئة والمفردات الموضوعية.</w:t>
      </w:r>
    </w:p>
    <w:p>
      <w:pPr>
        <w:pStyle w:val="ListBullet"/>
        <w:bidi w:val="1"/>
        <w:jc w:val="right"/>
      </w:pPr>
      <w:r>
        <w:rPr>
          <w:rtl w:val="1"/>
        </w:rPr>
        <w:t>الأسبوع 3 — القراءة: تدرب على القراءة السريعة والبحث عن التفاصيل وأنواع الأسئلة وإعادة الصياغة وإدارة الوقت.</w:t>
      </w:r>
    </w:p>
    <w:p>
      <w:pPr>
        <w:pStyle w:val="ListBullet"/>
        <w:bidi w:val="1"/>
        <w:jc w:val="right"/>
      </w:pPr>
      <w:r>
        <w:rPr>
          <w:rtl w:val="1"/>
        </w:rPr>
        <w:t>الأسبوع 4 — الكتابة: اكتب ثلاث إجابات على الأقل للمهمة الأولى وثلاث مقالات أو رسائل للمهمة الثانية، واطلب ملاحظات.</w:t>
      </w:r>
    </w:p>
    <w:p>
      <w:pPr>
        <w:pStyle w:val="ListBullet"/>
        <w:bidi w:val="1"/>
        <w:jc w:val="right"/>
      </w:pPr>
      <w:r>
        <w:rPr>
          <w:rtl w:val="1"/>
        </w:rPr>
        <w:t>الأسبوع 5 — المحادثة والقواعد: سجّل إجاباتك وتدرّب على بطاقات الجزء الثاني وصحّح الأخطاء المتكررة.</w:t>
      </w:r>
    </w:p>
    <w:p>
      <w:pPr>
        <w:pStyle w:val="ListBullet"/>
        <w:bidi w:val="1"/>
        <w:jc w:val="right"/>
      </w:pPr>
      <w:r>
        <w:rPr>
          <w:rtl w:val="1"/>
        </w:rPr>
        <w:t>الأسبوع 6 — الاختبارات التجريبية: أكمل اختبارين واقعيين على الأقل، وراجع الأخطاء وجهّز الوثائق وخطة الوصول.</w:t>
      </w:r>
    </w:p>
    <w:p>
      <w:pPr>
        <w:pStyle w:val="Heading1"/>
        <w:bidi w:val="1"/>
        <w:jc w:val="right"/>
      </w:pPr>
      <w:r>
        <w:rPr>
          <w:rtl w:val="1"/>
        </w:rPr>
        <w:t>11. روتين الدراسة اليومي المقترح</w:t>
      </w:r>
    </w:p>
    <w:p>
      <w:pPr>
        <w:bidi w:val="1"/>
        <w:jc w:val="right"/>
      </w:pPr>
      <w:r>
        <w:rPr>
          <w:rtl w:val="1"/>
        </w:rPr>
        <w:t>غالبًا ما تكون 60 إلى 75 دقيقة من الدراسة المركزة يوميًا أنفع من جلسة طويلة وغير منتظمة. أكمل قسمًا أطول محدد الوقت أو اختبارًا تجريبيًا مرة أو مرتين أسبوعيًا.</w:t>
      </w:r>
    </w:p>
    <w:p>
      <w:pPr>
        <w:pStyle w:val="ListBullet"/>
        <w:bidi w:val="1"/>
        <w:jc w:val="right"/>
      </w:pPr>
      <w:r>
        <w:rPr>
          <w:rtl w:val="1"/>
        </w:rPr>
        <w:t>15 دقيقة: المفردات والتراكيب الشائعة.</w:t>
      </w:r>
    </w:p>
    <w:p>
      <w:pPr>
        <w:pStyle w:val="ListBullet"/>
        <w:bidi w:val="1"/>
        <w:jc w:val="right"/>
      </w:pPr>
      <w:r>
        <w:rPr>
          <w:rtl w:val="1"/>
        </w:rPr>
        <w:t>25 دقيقة: تدريب الاستماع أو القراءة.</w:t>
      </w:r>
    </w:p>
    <w:p>
      <w:pPr>
        <w:pStyle w:val="ListBullet"/>
        <w:bidi w:val="1"/>
        <w:jc w:val="right"/>
      </w:pPr>
      <w:r>
        <w:rPr>
          <w:rtl w:val="1"/>
        </w:rPr>
        <w:t>25 دقيقة: تدريب الكتابة أو المحادثة.</w:t>
      </w:r>
    </w:p>
    <w:p>
      <w:pPr>
        <w:pStyle w:val="ListBullet"/>
        <w:bidi w:val="1"/>
        <w:jc w:val="right"/>
      </w:pPr>
      <w:r>
        <w:rPr>
          <w:rtl w:val="1"/>
        </w:rPr>
        <w:t>10 دقائق: سجل الأخطاء والمراجعة.</w:t>
      </w:r>
    </w:p>
    <w:p>
      <w:pPr>
        <w:pStyle w:val="Heading1"/>
        <w:bidi w:val="1"/>
        <w:jc w:val="right"/>
      </w:pPr>
      <w:r>
        <w:rPr>
          <w:rtl w:val="1"/>
        </w:rPr>
        <w:t>12. المواد التدريبية والتغذية الراجعة</w:t>
      </w:r>
    </w:p>
    <w:p>
      <w:pPr>
        <w:bidi w:val="1"/>
        <w:jc w:val="right"/>
      </w:pPr>
      <w:r>
        <w:rPr>
          <w:rtl w:val="1"/>
        </w:rPr>
        <w:t>استخدم نماذج الأسئلة الرسمية والمواد التدريبية من موقع الآيلتس والجهات المعتمدة. استخدم قاموسًا موثوقًا للتحقق من المعنى والنطق وصيغ الكلمات والتراكيب.</w:t>
      </w:r>
    </w:p>
    <w:p>
      <w:pPr>
        <w:pStyle w:val="ListBullet"/>
        <w:bidi w:val="1"/>
        <w:jc w:val="right"/>
      </w:pPr>
      <w:r>
        <w:rPr>
          <w:rtl w:val="1"/>
        </w:rPr>
        <w:t>في الكتابة، اطلب من مدرس مؤهل أو مدرّب متمرس تقييم إجاباتك وفق المعايير المنشورة.</w:t>
      </w:r>
    </w:p>
    <w:p>
      <w:pPr>
        <w:pStyle w:val="ListBullet"/>
        <w:bidi w:val="1"/>
        <w:jc w:val="right"/>
      </w:pPr>
      <w:r>
        <w:rPr>
          <w:rtl w:val="1"/>
        </w:rPr>
        <w:t>تدرّب على المحادثة مع شريك أو مدرس أو عبر التسجيل، وقيّم الوضوح وملاءمة الإجابة والطلاقة والمفردات والقواعد.</w:t>
      </w:r>
    </w:p>
    <w:p>
      <w:pPr>
        <w:pStyle w:val="ListBullet"/>
        <w:bidi w:val="1"/>
        <w:jc w:val="right"/>
      </w:pPr>
      <w:r>
        <w:rPr>
          <w:rtl w:val="1"/>
        </w:rPr>
        <w:t>قد تساعد الأدوات الآلية في اكتشاف أخطاء القواعد، لكنها لا تضمن درجة معينة.</w:t>
      </w:r>
    </w:p>
    <w:p>
      <w:pPr>
        <w:pStyle w:val="ListBullet"/>
        <w:bidi w:val="1"/>
        <w:jc w:val="right"/>
      </w:pPr>
      <w:r>
        <w:rPr>
          <w:rtl w:val="1"/>
        </w:rPr>
        <w:t>تجنب المواقع التي تعد بدرجات مضمونة أو بأسئلة مسرّبة أو باختصارات سحرية.</w:t>
      </w:r>
    </w:p>
    <w:p>
      <w:pPr>
        <w:pStyle w:val="Heading1"/>
        <w:bidi w:val="1"/>
        <w:jc w:val="right"/>
      </w:pPr>
      <w:r>
        <w:rPr>
          <w:rtl w:val="1"/>
        </w:rPr>
        <w:t>13. قائمة يوم الاختبار</w:t>
      </w:r>
    </w:p>
    <w:p>
      <w:pPr>
        <w:bidi w:val="1"/>
        <w:jc w:val="right"/>
      </w:pPr>
      <w:r>
        <w:rPr>
          <w:rtl w:val="1"/>
        </w:rPr>
        <w:t>استعد مسبقًا لتصل في الوقت المحدد وتقلل التوتر في يوم الاختبار.</w:t>
      </w:r>
    </w:p>
    <w:p>
      <w:pPr>
        <w:pStyle w:val="ListBullet"/>
        <w:bidi w:val="1"/>
        <w:jc w:val="right"/>
      </w:pPr>
      <w:r>
        <w:rPr>
          <w:rtl w:val="1"/>
        </w:rPr>
        <w:t>تحقّق من التاريخ والوقت والمكان وموعد المحادثة.</w:t>
      </w:r>
    </w:p>
    <w:p>
      <w:pPr>
        <w:pStyle w:val="ListBullet"/>
        <w:bidi w:val="1"/>
        <w:jc w:val="right"/>
      </w:pPr>
      <w:r>
        <w:rPr>
          <w:rtl w:val="1"/>
        </w:rPr>
        <w:t>أحضر وثيقة الهوية التي يقبلها مركز الاختبار.</w:t>
      </w:r>
    </w:p>
    <w:p>
      <w:pPr>
        <w:pStyle w:val="ListBullet"/>
        <w:bidi w:val="1"/>
        <w:jc w:val="right"/>
      </w:pPr>
      <w:r>
        <w:rPr>
          <w:rtl w:val="1"/>
        </w:rPr>
        <w:t>احضر مبكرًا واتبع تعليمات الموظفين.</w:t>
      </w:r>
    </w:p>
    <w:p>
      <w:pPr>
        <w:pStyle w:val="ListBullet"/>
        <w:bidi w:val="1"/>
        <w:jc w:val="right"/>
      </w:pPr>
      <w:r>
        <w:rPr>
          <w:rtl w:val="1"/>
        </w:rPr>
        <w:t>اقرأ تعليمات كل سؤال والتزم بعدد الكلمات.</w:t>
      </w:r>
    </w:p>
    <w:p>
      <w:pPr>
        <w:pStyle w:val="ListBullet"/>
        <w:bidi w:val="1"/>
        <w:jc w:val="right"/>
      </w:pPr>
      <w:r>
        <w:rPr>
          <w:rtl w:val="1"/>
        </w:rPr>
        <w:t>إذا كان السؤال صعبًا، انتقل إلى غيره ثم عد إليه إذا سمح الوقت.</w:t>
      </w:r>
    </w:p>
    <w:p>
      <w:pPr>
        <w:pStyle w:val="ListBullet"/>
        <w:bidi w:val="1"/>
        <w:jc w:val="right"/>
      </w:pPr>
      <w:r>
        <w:rPr>
          <w:rtl w:val="1"/>
        </w:rPr>
        <w:t>نم جيدًا وخطّط للوصول إلى المركز مسبقًا.</w:t>
      </w:r>
    </w:p>
    <w:p>
      <w:pPr>
        <w:pStyle w:val="Heading1"/>
        <w:bidi w:val="1"/>
        <w:jc w:val="right"/>
      </w:pPr>
      <w:r>
        <w:rPr>
          <w:rtl w:val="1"/>
        </w:rPr>
        <w:t>14. سجل التقدم والمراجعة الأسبوعية</w:t>
      </w:r>
    </w:p>
    <w:p>
      <w:pPr>
        <w:bidi w:val="1"/>
        <w:jc w:val="right"/>
      </w:pPr>
      <w:r>
        <w:rPr>
          <w:rtl w:val="1"/>
        </w:rPr>
        <w:t>بعد كل جلسة تدريب، سجّل التاريخ والمهارة والنتيجة والخطأ الرئيسي والخطوة التالية. راجع أداء كل مهارة على حدة بدل الاعتماد على الدرجة الإجمالية فقط.</w:t>
      </w:r>
    </w:p>
    <w:p>
      <w:pPr>
        <w:pStyle w:val="ListBullet"/>
        <w:bidi w:val="1"/>
        <w:jc w:val="right"/>
      </w:pPr>
      <w:r>
        <w:rPr>
          <w:rtl w:val="1"/>
        </w:rPr>
        <w:t>ما المهارة التي تحسنت أكثر هذا الأسبوع؟</w:t>
      </w:r>
    </w:p>
    <w:p>
      <w:pPr>
        <w:pStyle w:val="ListBullet"/>
        <w:bidi w:val="1"/>
        <w:jc w:val="right"/>
      </w:pPr>
      <w:r>
        <w:rPr>
          <w:rtl w:val="1"/>
        </w:rPr>
        <w:t>ما الأخطاء التي تتكرر؟</w:t>
      </w:r>
    </w:p>
    <w:p>
      <w:pPr>
        <w:pStyle w:val="ListBullet"/>
        <w:bidi w:val="1"/>
        <w:jc w:val="right"/>
      </w:pPr>
      <w:r>
        <w:rPr>
          <w:rtl w:val="1"/>
        </w:rPr>
        <w:t>هل أنهي المهام ضمن الوقت المحدد؟</w:t>
      </w:r>
    </w:p>
    <w:p>
      <w:pPr>
        <w:pStyle w:val="ListBullet"/>
        <w:bidi w:val="1"/>
        <w:jc w:val="right"/>
      </w:pPr>
      <w:r>
        <w:rPr>
          <w:rtl w:val="1"/>
        </w:rPr>
        <w:t>ما الهدف القابل للقياس الذي سأعمل عليه الأسبوع القادم؟</w:t>
      </w:r>
    </w:p>
    <w:p>
      <w:pPr>
        <w:pStyle w:val="Heading1"/>
        <w:bidi w:val="1"/>
        <w:jc w:val="right"/>
      </w:pPr>
      <w:r>
        <w:rPr>
          <w:rtl w:val="1"/>
        </w:rPr>
        <w:t>15. نصائح أخيرة</w:t>
      </w:r>
    </w:p>
    <w:p>
      <w:pPr>
        <w:bidi w:val="1"/>
        <w:jc w:val="right"/>
      </w:pPr>
      <w:r>
        <w:rPr>
          <w:rtl w:val="1"/>
        </w:rPr>
        <w:t>يتطلب التحضير الناجح تدريبًا منتظمًا ضمن الوقت، وملاحظات مفيدة، ومراجعة للأخطاء. لا يكفي حل عدد كبير من الاختبارات؛ الأهم فهم كل خطأ ثم التدريب مجددًا.</w:t>
      </w:r>
    </w:p>
    <w:p>
      <w:pPr>
        <w:pStyle w:val="ListBullet"/>
        <w:bidi w:val="1"/>
        <w:jc w:val="right"/>
      </w:pPr>
      <w:r>
        <w:rPr>
          <w:rtl w:val="1"/>
        </w:rPr>
        <w:t>حدّد ما إذا كنت تحتاج إلى Academic أم General Training قبل الحجز.</w:t>
      </w:r>
    </w:p>
    <w:p>
      <w:pPr>
        <w:pStyle w:val="ListBullet"/>
        <w:bidi w:val="1"/>
        <w:jc w:val="right"/>
      </w:pPr>
      <w:r>
        <w:rPr>
          <w:rtl w:val="1"/>
        </w:rPr>
        <w:t>اختر الدرجة المستهدفة وفق متطلبات الجهة التي ستستلم النتيجة.</w:t>
      </w:r>
    </w:p>
    <w:p>
      <w:pPr>
        <w:pStyle w:val="ListBullet"/>
        <w:bidi w:val="1"/>
        <w:jc w:val="right"/>
      </w:pPr>
      <w:r>
        <w:rPr>
          <w:rtl w:val="1"/>
        </w:rPr>
        <w:t>تدرّب على المهارات الأربع ضمن وقت واقعي، حتى المهارة التي تتقنها.</w:t>
      </w:r>
    </w:p>
    <w:p>
      <w:pPr>
        <w:pStyle w:val="ListBullet"/>
        <w:bidi w:val="1"/>
        <w:jc w:val="right"/>
      </w:pPr>
      <w:r>
        <w:rPr>
          <w:rtl w:val="1"/>
        </w:rPr>
        <w:t>احتفظ بسجل للأخطاء وراجعه كل أسبوع.</w:t>
      </w:r>
    </w:p>
    <w:p>
      <w:pPr>
        <w:pStyle w:val="ListBullet"/>
        <w:bidi w:val="1"/>
        <w:jc w:val="right"/>
      </w:pPr>
      <w:r>
        <w:rPr>
          <w:rtl w:val="1"/>
        </w:rPr>
        <w:t>في الكتابة والمحادثة، تدرّب على التعبير بكلماتك بدل حفظ إجابات كاملة.</w:t>
      </w:r>
    </w:p>
    <w:p>
      <w:pPr>
        <w:pStyle w:val="ListBullet"/>
        <w:bidi w:val="1"/>
        <w:jc w:val="right"/>
      </w:pPr>
      <w:r>
        <w:rPr>
          <w:rtl w:val="1"/>
        </w:rPr>
        <w:t>تحقّق من الترتيبات الحالية وقواعد الهوية والحجز من المصادر الرسمية.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t>دليل التحضير لاختبار IELTS — النسخة العربية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