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82" w:rsidRDefault="00BE7A71" w:rsidP="009A25F7">
      <w:pPr>
        <w:jc w:val="center"/>
        <w:rPr>
          <w:rFonts w:ascii="Arial" w:hAnsi="Arial" w:cs="Arial"/>
          <w:b/>
          <w:sz w:val="24"/>
          <w:szCs w:val="24"/>
        </w:rPr>
      </w:pPr>
      <w:r w:rsidRPr="008A55CC">
        <w:rPr>
          <w:rFonts w:ascii="Arial" w:hAnsi="Arial" w:cs="Arial"/>
          <w:b/>
          <w:sz w:val="24"/>
          <w:szCs w:val="24"/>
        </w:rPr>
        <w:t>Sistema WE</w:t>
      </w:r>
      <w:r w:rsidR="00751282" w:rsidRPr="008A55CC">
        <w:rPr>
          <w:rFonts w:ascii="Arial" w:hAnsi="Arial" w:cs="Arial"/>
          <w:b/>
          <w:sz w:val="24"/>
          <w:szCs w:val="24"/>
        </w:rPr>
        <w:t>B</w:t>
      </w:r>
      <w:r w:rsidR="008A55CC" w:rsidRPr="008A55CC">
        <w:rPr>
          <w:rFonts w:ascii="Arial" w:hAnsi="Arial" w:cs="Arial"/>
          <w:b/>
          <w:sz w:val="24"/>
          <w:szCs w:val="24"/>
        </w:rPr>
        <w:t xml:space="preserve"> </w:t>
      </w:r>
      <w:r w:rsidR="008A55CC">
        <w:rPr>
          <w:rFonts w:ascii="Arial" w:hAnsi="Arial" w:cs="Arial"/>
          <w:b/>
          <w:sz w:val="24"/>
          <w:szCs w:val="24"/>
        </w:rPr>
        <w:t>–</w:t>
      </w:r>
      <w:r w:rsidR="008A55CC" w:rsidRPr="008A55CC">
        <w:rPr>
          <w:rFonts w:ascii="Arial" w:hAnsi="Arial" w:cs="Arial"/>
          <w:b/>
          <w:sz w:val="24"/>
          <w:szCs w:val="24"/>
        </w:rPr>
        <w:t xml:space="preserve"> SCMK</w:t>
      </w:r>
    </w:p>
    <w:p w:rsidR="008A55CC" w:rsidRPr="008A55CC" w:rsidRDefault="008A55CC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282" w:rsidRPr="008A55CC" w:rsidTr="009A25F7">
        <w:trPr>
          <w:trHeight w:val="481"/>
        </w:trPr>
        <w:tc>
          <w:tcPr>
            <w:tcW w:w="4247" w:type="dxa"/>
            <w:vAlign w:val="center"/>
          </w:tcPr>
          <w:p w:rsidR="00751282" w:rsidRPr="008A55CC" w:rsidRDefault="00751282" w:rsidP="009A25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55CC">
              <w:rPr>
                <w:rFonts w:ascii="Arial" w:hAnsi="Arial" w:cs="Arial"/>
                <w:b/>
                <w:sz w:val="24"/>
                <w:szCs w:val="24"/>
              </w:rPr>
              <w:t>Módulos</w:t>
            </w:r>
          </w:p>
        </w:tc>
        <w:tc>
          <w:tcPr>
            <w:tcW w:w="4247" w:type="dxa"/>
            <w:vAlign w:val="center"/>
          </w:tcPr>
          <w:p w:rsidR="00751282" w:rsidRPr="008A55CC" w:rsidRDefault="00751282" w:rsidP="009A25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55CC">
              <w:rPr>
                <w:rFonts w:ascii="Arial" w:hAnsi="Arial" w:cs="Arial"/>
                <w:b/>
                <w:sz w:val="24"/>
                <w:szCs w:val="24"/>
              </w:rPr>
              <w:t>Telas</w:t>
            </w:r>
          </w:p>
        </w:tc>
      </w:tr>
      <w:tr w:rsidR="00751282" w:rsidRPr="008A55CC" w:rsidTr="00751282">
        <w:tc>
          <w:tcPr>
            <w:tcW w:w="4247" w:type="dxa"/>
          </w:tcPr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Consultora</w:t>
            </w:r>
          </w:p>
        </w:tc>
        <w:tc>
          <w:tcPr>
            <w:tcW w:w="4247" w:type="dxa"/>
          </w:tcPr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L</w:t>
            </w:r>
            <w:r w:rsidRPr="008A55CC">
              <w:rPr>
                <w:rFonts w:ascii="Arial" w:hAnsi="Arial" w:cs="Arial"/>
                <w:sz w:val="24"/>
                <w:szCs w:val="24"/>
              </w:rPr>
              <w:t>ista de Consultoras</w:t>
            </w:r>
          </w:p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Cadastro de Consultoras</w:t>
            </w:r>
          </w:p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Mapa de Consultoras</w:t>
            </w:r>
          </w:p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Troca/Empréstimos</w:t>
            </w:r>
          </w:p>
        </w:tc>
      </w:tr>
      <w:tr w:rsidR="00751282" w:rsidRPr="008A55CC" w:rsidTr="00751282">
        <w:tc>
          <w:tcPr>
            <w:tcW w:w="4247" w:type="dxa"/>
          </w:tcPr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Cliente\Parceiro</w:t>
            </w:r>
          </w:p>
        </w:tc>
        <w:tc>
          <w:tcPr>
            <w:tcW w:w="4247" w:type="dxa"/>
          </w:tcPr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Cadastro de Client</w:t>
            </w:r>
            <w:r w:rsidRPr="008A55CC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Sessões</w:t>
            </w:r>
          </w:p>
          <w:p w:rsidR="00751282" w:rsidRPr="008A55CC" w:rsidRDefault="00751282" w:rsidP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H</w:t>
            </w:r>
            <w:r w:rsidRPr="008A55CC">
              <w:rPr>
                <w:rFonts w:ascii="Arial" w:hAnsi="Arial" w:cs="Arial"/>
                <w:sz w:val="24"/>
                <w:szCs w:val="24"/>
              </w:rPr>
              <w:t>istórico de Clientes</w:t>
            </w:r>
          </w:p>
          <w:p w:rsidR="00751282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Alerta Aniversários</w:t>
            </w:r>
          </w:p>
        </w:tc>
        <w:bookmarkStart w:id="0" w:name="_GoBack"/>
        <w:bookmarkEnd w:id="0"/>
      </w:tr>
      <w:tr w:rsidR="00751282" w:rsidRPr="008A55CC" w:rsidTr="00751282">
        <w:tc>
          <w:tcPr>
            <w:tcW w:w="4247" w:type="dxa"/>
          </w:tcPr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4247" w:type="dxa"/>
          </w:tcPr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Catálogo de Produtos</w:t>
            </w:r>
          </w:p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Cadastro de Produtos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Pedido de Compra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Ajuste de Estoque (entrada\saída)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Análise de Estoque</w:t>
            </w:r>
          </w:p>
        </w:tc>
      </w:tr>
      <w:tr w:rsidR="00751282" w:rsidRPr="008A55CC" w:rsidTr="00751282">
        <w:tc>
          <w:tcPr>
            <w:tcW w:w="4247" w:type="dxa"/>
          </w:tcPr>
          <w:p w:rsidR="00751282" w:rsidRPr="008A55CC" w:rsidRDefault="00751282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  <w:tc>
          <w:tcPr>
            <w:tcW w:w="4247" w:type="dxa"/>
          </w:tcPr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Venda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Alerta Reposição de Produto</w:t>
            </w:r>
          </w:p>
        </w:tc>
      </w:tr>
      <w:tr w:rsidR="008A55CC" w:rsidRPr="008A55CC" w:rsidTr="00751282">
        <w:tc>
          <w:tcPr>
            <w:tcW w:w="4247" w:type="dxa"/>
          </w:tcPr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Financeiro</w:t>
            </w:r>
          </w:p>
        </w:tc>
        <w:tc>
          <w:tcPr>
            <w:tcW w:w="4247" w:type="dxa"/>
          </w:tcPr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Máq. Cartão (taxas)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Lançamento Contas a Pagar\Receber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Bônus</w:t>
            </w:r>
          </w:p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Fluxo de Caixa</w:t>
            </w:r>
          </w:p>
        </w:tc>
      </w:tr>
      <w:tr w:rsidR="008A55CC" w:rsidRPr="008A55CC" w:rsidTr="00751282">
        <w:tc>
          <w:tcPr>
            <w:tcW w:w="4247" w:type="dxa"/>
          </w:tcPr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Relatório</w:t>
            </w:r>
          </w:p>
        </w:tc>
        <w:tc>
          <w:tcPr>
            <w:tcW w:w="4247" w:type="dxa"/>
          </w:tcPr>
          <w:p w:rsidR="008A55CC" w:rsidRPr="008A55CC" w:rsidRDefault="008A55CC">
            <w:pPr>
              <w:rPr>
                <w:rFonts w:ascii="Arial" w:hAnsi="Arial" w:cs="Arial"/>
                <w:sz w:val="24"/>
                <w:szCs w:val="24"/>
              </w:rPr>
            </w:pPr>
            <w:r w:rsidRPr="008A55CC">
              <w:rPr>
                <w:rFonts w:ascii="Arial" w:hAnsi="Arial" w:cs="Arial"/>
                <w:sz w:val="24"/>
                <w:szCs w:val="24"/>
              </w:rPr>
              <w:t>A definir...</w:t>
            </w:r>
          </w:p>
        </w:tc>
      </w:tr>
    </w:tbl>
    <w:p w:rsidR="00751282" w:rsidRDefault="00751282">
      <w:pPr>
        <w:rPr>
          <w:rFonts w:ascii="Arial" w:hAnsi="Arial" w:cs="Arial"/>
          <w:sz w:val="24"/>
          <w:szCs w:val="24"/>
        </w:rPr>
      </w:pPr>
    </w:p>
    <w:p w:rsidR="009A25F7" w:rsidRPr="008A55CC" w:rsidRDefault="009A25F7">
      <w:pPr>
        <w:rPr>
          <w:rFonts w:ascii="Arial" w:hAnsi="Arial" w:cs="Arial"/>
          <w:sz w:val="24"/>
          <w:szCs w:val="24"/>
        </w:rPr>
      </w:pPr>
    </w:p>
    <w:sectPr w:rsidR="009A25F7" w:rsidRPr="008A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71"/>
    <w:rsid w:val="00751282"/>
    <w:rsid w:val="008A55CC"/>
    <w:rsid w:val="009A25F7"/>
    <w:rsid w:val="00B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ABD8"/>
  <w15:chartTrackingRefBased/>
  <w15:docId w15:val="{4C5F4639-BBF7-4EBB-9872-EC0FC014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Macedo</dc:creator>
  <cp:keywords/>
  <dc:description/>
  <cp:lastModifiedBy>Taina Macedo</cp:lastModifiedBy>
  <cp:revision>2</cp:revision>
  <dcterms:created xsi:type="dcterms:W3CDTF">2018-08-15T00:37:00Z</dcterms:created>
  <dcterms:modified xsi:type="dcterms:W3CDTF">2018-08-15T01:31:00Z</dcterms:modified>
</cp:coreProperties>
</file>