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 xml:space="preserve">1. 「春風（はるかぜ）」</w:t>
      </w:r>
    </w:p>
    <w:p>
      <w:pPr>
        <w:spacing w:after="60"/>
        <w:ind w:left="360"/>
      </w:pPr>
      <w:r>
        <w:t xml:space="preserve">2. 「子ども（こども）」</w:t>
      </w:r>
    </w:p>
    <w:p>
      <w:pPr>
        <w:spacing w:after="60"/>
        <w:ind w:left="360"/>
      </w:pPr>
      <w:r>
        <w:t xml:space="preserve">3. 「青空（あおぞら）」</w:t>
      </w:r>
    </w:p>
    <w:p>
      <w:pPr>
        <w:spacing w:after="60"/>
        <w:ind w:left="360"/>
      </w:pPr>
      <w:r>
        <w:t xml:space="preserve">4. 「春めく（はるめく）」</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 xml:space="preserve">1. 漢語の造語力は極めて低く、「～性」「～化」「～的」などの接辞と結合して新しい語を作ることはできない。</w:t>
      </w:r>
    </w:p>
    <w:p>
      <w:pPr>
        <w:spacing w:after="60"/>
        <w:ind w:left="360"/>
      </w:pPr>
      <w:r>
        <w:t xml:space="preserve">2. 漢語は主に中国から受容された漢字の音読みを基盤とする語彙であり、2字の漢字が結合した「2字漢語」が語彙の大きな中核をなす。</w:t>
      </w:r>
    </w:p>
    <w:p>
      <w:pPr>
        <w:spacing w:after="60"/>
        <w:ind w:left="360"/>
      </w:pPr>
      <w:r>
        <w:t xml:space="preserve">3. 漢語はすべて明治時代以降に日本で作られた「和製漢語」であり、中国の古典文献に由来する語彙は一切含まれない。また、日本語の語彙全体に占める割合も外来語より低い。</w:t>
      </w:r>
    </w:p>
    <w:p>
      <w:pPr>
        <w:spacing w:after="60"/>
        <w:ind w:left="360"/>
      </w:pPr>
      <w:r>
        <w:t xml:space="preserve">4. 漢語は話し言葉（口語）において非常に親しみやすく、感情や情緒を表現するのに和語よりも適しているとされる。</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「私は今、お腹が【すいている】から、ご飯を食べたいです」と「（誰かが）電気を【つけている】」のアスペクト的違いの説明として、最も適切なものはどれか。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 xml:space="preserve">多義語の発生メカニズムにおける比喩的拡張（レトリック）に関する記述として、最も適切なものはどれか。</w:t>
      </w:r>
    </w:p>
    <w:p>
      <w:pPr>
        <w:spacing w:after="60"/>
        <w:ind w:left="360"/>
      </w:pPr>
      <w:r>
        <w:t xml:space="preserve">1. 多義語のそれぞれの意味は偶然同じ発音になっただけであり、意味的な関連性を全く持たない点で「同音異義語」と同一の性質を持つ。同音異義語との区別は指導する必要がないとされる。</w:t>
      </w:r>
    </w:p>
    <w:p>
      <w:pPr>
        <w:spacing w:after="60"/>
        <w:ind w:left="360"/>
      </w:pPr>
      <w:r>
        <w:t xml:space="preserve">2. 「漱石（の作品）を読む」や「永田町（＝日本政界）の動向」のように、隣接性や密接な関係性に基づいて意味が拡張する現象を「メタファー（隠喩）」と呼ぶ。この現象は文学作品の表現に限られ、日常語にはみられない。</w:t>
      </w:r>
    </w:p>
    <w:p>
      <w:pPr>
        <w:spacing w:after="60"/>
        <w:ind w:left="360"/>
      </w:pPr>
      <w:r>
        <w:t xml:space="preserve">3. 「顔（＝視覚器官の一部）を洗う」から「顔（＝世間体・知名度）が広い」のように、身体部位の名称が抽象的な概念や社会的人間関係へと拡張するのは「メタファー」や「メトニミー」の作用による。</w:t>
      </w:r>
    </w:p>
    <w:p>
      <w:pPr>
        <w:spacing w:after="60"/>
        <w:ind w:left="360"/>
      </w:pPr>
      <w:r>
        <w:t xml:space="preserve">4. 「机の脚」や「山の足」のように、形状や位置の類似性に基づいて意味が拡張する現象を「メトニミー（換喩）」と呼ぶ。この現象は身体部位の名称には起こらず、無生物の名称だけに限られる。</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 xml:space="preserve">1. 「ここは寒いですね」という発話が、文字通りの気温の説明（意味論的意味）を超えて、「窓を閉めてほしい」という意図的な要求（語用論的意味）として機能することがある。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 xml:space="preserve">2. 関連語彙という既有知識を活性化し、トップダウン処理を促すこと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「春（名詞）」＋「風（名詞）」という2つの自立語が結合した「複合語」です。</w:t>
      </w:r>
    </w:p>
    <w:p>
      <w:pPr>
        <w:spacing w:after="100"/>
      </w:pPr>
      <w:r>
        <w:rPr>
          <w:b/>
          <w:bCs/>
          <w:color w:val="B00020"/>
        </w:rPr>
        <w:t xml:space="preserve">2（誤）</w:t>
      </w:r>
      <w:r>
        <w:t xml:space="preserve">　単一の形態素からなる「単純語」です。</w:t>
      </w:r>
    </w:p>
    <w:p>
      <w:pPr>
        <w:spacing w:after="100"/>
      </w:pPr>
      <w:r>
        <w:rPr>
          <w:b/>
          <w:bCs/>
          <w:color w:val="B00020"/>
        </w:rPr>
        <w:t xml:space="preserve">3（誤）</w:t>
      </w:r>
      <w:r>
        <w:t xml:space="preserve">　「青（形容詞語幹/名詞）」＋「空（名詞）」という2つの自立語（自由形態素）が結びついてできた「複合語（複合名詞）」です。</w:t>
      </w:r>
    </w:p>
    <w:p>
      <w:pPr>
        <w:spacing w:after="100"/>
      </w:pPr>
      <w:r>
        <w:rPr>
          <w:b/>
          <w:bCs/>
          <w:color w:val="2E7D32"/>
        </w:rPr>
        <w:t xml:space="preserve">4（正）</w:t>
      </w:r>
      <w:r>
        <w:t xml:space="preserve">　「春（名詞）」という基頭語に、接尾辞「-めく」（～の様子を帯びる、の意を作る派生接尾辞）が結合してできた「派生語（派生動詞）」です。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漢語は接頭辞・接尾辞（～化、～的、不～、超～など）と組み合わさることで、高度で広範な造語力を発揮します。</w:t>
      </w:r>
    </w:p>
    <w:p>
      <w:pPr>
        <w:spacing w:after="100"/>
      </w:pPr>
      <w:r>
        <w:rPr>
          <w:b/>
          <w:bCs/>
          <w:color w:val="2E7D32"/>
        </w:rPr>
        <w:t xml:space="preserve">2（正）</w:t>
      </w:r>
      <w:r>
        <w:t xml:space="preserve">　漢語は漢字の「音読み」で構成される語彙体系であり、特に「社会」「科学」「評価」といった「2字漢語」が豊富な造語力を背景に多数存在します。</w:t>
      </w:r>
    </w:p>
    <w:p>
      <w:pPr>
        <w:spacing w:after="100"/>
      </w:pPr>
      <w:r>
        <w:rPr>
          <w:b/>
          <w:bCs/>
          <w:color w:val="B00020"/>
        </w:rPr>
        <w:t xml:space="preserve">3（誤）</w:t>
      </w:r>
      <w:r>
        <w:t xml:space="preserve">　漢語には、古代から中国の文献を通じて受容された語（例：天災、政治など）と、明治期に西洋語の翻訳のために日本で作られた「和製漢語」（例：哲学、経済、文化など）の両方が含まれます。</w:t>
      </w:r>
    </w:p>
    <w:p>
      <w:pPr>
        <w:spacing w:after="100"/>
      </w:pPr>
      <w:r>
        <w:rPr>
          <w:b/>
          <w:bCs/>
          <w:color w:val="B00020"/>
        </w:rPr>
        <w:t xml:space="preserve">4（誤）</w:t>
      </w:r>
      <w:r>
        <w:t xml:space="preserve">　漢語は概念的・論理的・公的なニュアンスが強く、日常的・情感的なコミュニケーションには和語の方が親しまれます。</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多義語（1つの語幹が関連する複数の意味を持つ）と、同音異義語（語源が全く異なり偶然発音が同じになった語、例：箸／橋／端）は明確に区別されます。</w:t>
      </w:r>
    </w:p>
    <w:p>
      <w:pPr>
        <w:spacing w:after="100"/>
      </w:pPr>
      <w:r>
        <w:rPr>
          <w:b/>
          <w:bCs/>
          <w:color w:val="B00020"/>
        </w:rPr>
        <w:t xml:space="preserve">2（誤）</w:t>
      </w:r>
      <w:r>
        <w:t xml:space="preserve">　隣接性（時間的・空間的・概念的な近さ）に基づく意味の拡張は「メトニミー（換喩）」です。</w:t>
      </w:r>
    </w:p>
    <w:p>
      <w:pPr>
        <w:spacing w:after="100"/>
      </w:pPr>
      <w:r>
        <w:rPr>
          <w:b/>
          <w:bCs/>
          <w:color w:val="2E7D32"/>
        </w:rPr>
        <w:t xml:space="preserve">3（正）</w:t>
      </w:r>
      <w:r>
        <w:t xml:space="preserve">　「顔」という身体部位（具象）から「顔が広い（知名度という抽象概念）」への拡張は、部分と全体の関係（シネクドキー／提喩）や類似性（メタファー）、関係性（メトニミー）といった認知的な拡張メカニズムによって生じます。</w:t>
      </w:r>
    </w:p>
    <w:p>
      <w:pPr>
        <w:spacing w:after="100"/>
      </w:pPr>
      <w:r>
        <w:rPr>
          <w:b/>
          <w:bCs/>
          <w:color w:val="B00020"/>
        </w:rPr>
        <w:t xml:space="preserve">4（誤）</w:t>
      </w:r>
      <w:r>
        <w:t xml:space="preserve">　類似性（形や役割の似ていること）に基づく意味の拡張は「メタファー（隠喩）」です。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ここは寒いですね」は、文字通りには単なる「室温への言及（命題意味）」ですが、実際の文脈（語用論）では「エアコンを強めてほしい」「窓を閉めてほしい」という「間接的発話行為（依頼・要求）」として機能します。</w:t>
      </w:r>
    </w:p>
    <w:p>
      <w:pPr>
        <w:spacing w:after="100"/>
      </w:pPr>
      <w:r>
        <w:rPr>
          <w:b/>
          <w:bCs/>
          <w:color w:val="B00020"/>
        </w:rPr>
        <w:t xml:space="preserve">2（誤）</w:t>
      </w:r>
      <w:r>
        <w:t xml:space="preserve">　文脈自由で辞書的な意味は「意味論的意味（命題意味）」です。「語用論的意味」は文脈の中で初めて定まる意味です。</w:t>
      </w:r>
    </w:p>
    <w:p>
      <w:pPr>
        <w:spacing w:after="100"/>
      </w:pPr>
      <w:r>
        <w:rPr>
          <w:b/>
          <w:bCs/>
          <w:color w:val="B00020"/>
        </w:rPr>
        <w:t xml:space="preserve">3（誤）</w:t>
      </w:r>
      <w:r>
        <w:t xml:space="preserve">　日本語学習者が文法や単語の意味（意味論）を正しく理解していても、文脈にそぐわない不適切な発話（語用論的失敗）をして摩擦を生むケースは多く、語用論的指導はきわめて重要です。</w:t>
      </w:r>
    </w:p>
    <w:p>
      <w:pPr>
        <w:spacing w:after="100"/>
      </w:pPr>
      <w:r>
        <w:rPr>
          <w:b/>
          <w:bCs/>
          <w:color w:val="B00020"/>
        </w:rPr>
        <w:t xml:space="preserve">4（誤）</w:t>
      </w:r>
      <w:r>
        <w:t xml:space="preserve">　説明が逆です。文脈を捨象して言語形式自体の意味を扱うのが「意味論」、文脈や使用場面における話し手の意図や解釈を扱うのが「語用論」です。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発音評価を目的とした活動ではない。</w:t>
      </w:r>
    </w:p>
    <w:p>
      <w:pPr>
        <w:spacing w:after="100"/>
      </w:pPr>
      <w:r>
        <w:rPr>
          <w:b/>
          <w:bCs/>
          <w:color w:val="2E7D32"/>
        </w:rPr>
        <w:t xml:space="preserve">2（正）</w:t>
      </w:r>
      <w:r>
        <w:t xml:space="preserve">　聴解前に関連語彙を確認することで、話題に関する知識を活性化し、トップダウン処理による理解を促すことがねらいと考えられる。</w:t>
      </w:r>
    </w:p>
    <w:p>
      <w:pPr>
        <w:spacing w:after="100"/>
      </w:pPr>
      <w:r>
        <w:rPr>
          <w:b/>
          <w:bCs/>
          <w:color w:val="B00020"/>
        </w:rPr>
        <w:t xml:space="preserve">3（誤）</w:t>
      </w:r>
      <w:r>
        <w:t xml:space="preserve">　著作権の確認を目的とした活動ではない。</w:t>
      </w:r>
    </w:p>
    <w:p>
      <w:pPr>
        <w:spacing w:after="100"/>
      </w:pPr>
      <w:r>
        <w:rPr>
          <w:b/>
          <w:bCs/>
          <w:color w:val="B00020"/>
        </w:rPr>
        <w:t xml:space="preserve">4（誤）</w:t>
      </w:r>
      <w:r>
        <w:t xml:space="preserve">　語彙確認は聴解活動を補助するものであり、聴解活動自体を不要にする意図ではない。</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