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 xml:space="preserve">ある日本語教師が、中級スピーチのルーブリックを作成した。評価規準の1つである「言語の正確さ」におけるレベル3の記述語（デスクリプター）として、最も適切なものはどれか。</w:t>
      </w:r>
    </w:p>
    <w:p>
      <w:pPr>
        <w:spacing w:after="60"/>
        <w:ind w:left="360"/>
      </w:pPr>
      <w:r>
        <w:t xml:space="preserve">1. 「文法や語彙に誤りがなく、母語話者のように滑らかに話すことができる。」</w:t>
      </w:r>
    </w:p>
    <w:p>
      <w:pPr>
        <w:spacing w:after="60"/>
        <w:ind w:left="360"/>
      </w:pPr>
      <w:r>
        <w:t xml:space="preserve">2. 「学習者の意図が全く理解できず、文法的に破綻した発話が大部分を占めている。」</w:t>
      </w:r>
    </w:p>
    <w:p>
      <w:pPr>
        <w:spacing w:after="60"/>
        <w:ind w:left="360"/>
      </w:pPr>
      <w:r>
        <w:t xml:space="preserve">3. 「時折、誤用が見られるが、意味の伝達を妨げるほどではなく、全体として意図が理解できる。」</w:t>
      </w:r>
    </w:p>
    <w:p>
      <w:pPr>
        <w:spacing w:after="60"/>
        <w:ind w:left="360"/>
      </w:pPr>
      <w:r>
        <w:t xml:space="preserve">4. 「文法や語彙の誤りは全くないが、発音やアクセントに改善の余地が見られる。」</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 xml:space="preserve">学習者の誤用に対するフィードバック（修正フィードバック）の手法について、以下の［ 問い ］と［ 応答 ］のやり取りの組み合わせとフィードバックの種類の名称の組み合わせとして、最も適切なものはどれか。</w:t>
      </w:r>
    </w:p>
    <w:p>
      <w:pPr>
        <w:spacing w:after="120"/>
      </w:pPr>
      <w:r>
        <w:t xml:space="preserve">学習者：「昨日、友達と映画に行きました。そして、美味しいラーメンを食べました。」</w:t>
      </w:r>
    </w:p>
    <w:p>
      <w:pPr>
        <w:spacing w:after="120"/>
      </w:pPr>
      <w:r>
        <w:t xml:space="preserve">教師：「あ、映画に行って、美味しいラーメンを食べたんですね。」</w:t>
      </w:r>
    </w:p>
    <w:p>
      <w:pPr>
        <w:spacing w:after="60"/>
        <w:ind w:left="360"/>
      </w:pPr>
      <w:r>
        <w:t xml:space="preserve">1. 明確化要求</w:t>
      </w:r>
    </w:p>
    <w:p>
      <w:pPr>
        <w:spacing w:after="60"/>
        <w:ind w:left="360"/>
      </w:pPr>
      <w:r>
        <w:t xml:space="preserve">2. 提示的フィードバック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 xml:space="preserve">以下の【授業場面】における学習者Aの誤用と、それに対する教師のフィードバックに関する分析として、最も適切なものはどれか。</w:t>
      </w:r>
    </w:p>
    <w:p>
      <w:pPr>
        <w:spacing w:after="120"/>
      </w:pPr>
      <w:r>
        <w:t xml:space="preserve">【授業場面】 「〜ようになります（変化）」の練習中。</w:t>
      </w:r>
    </w:p>
    <w:p>
      <w:pPr>
        <w:spacing w:after="120"/>
      </w:pPr>
      <w:r>
        <w:t xml:space="preserve">学習者A：「日本語の新聞が読むようになります。」</w:t>
      </w:r>
    </w:p>
    <w:p>
      <w:pPr>
        <w:spacing w:after="120"/>
      </w:pPr>
      <w:r>
        <w:t xml:space="preserve">教師：「ん？『読む』じゃなくて……『読める』ですね。『日本語の新聞が読めるようになります』。」</w:t>
      </w:r>
    </w:p>
    <w:p>
      <w:pPr>
        <w:spacing w:after="120"/>
      </w:pPr>
      <w:r>
        <w:t xml:space="preserve">学習者A：「あ、日本語の新聞が読めるようになります。」</w:t>
      </w:r>
    </w:p>
    <w:p>
      <w:pPr>
        <w:spacing w:after="60"/>
        <w:ind w:left="360"/>
      </w:pPr>
      <w:r>
        <w:t xml:space="preserve">1. 教師は学習者Aに対して、プロンプトを与えて自己修正を完璧に行わせた。</w:t>
      </w:r>
    </w:p>
    <w:p>
      <w:pPr>
        <w:spacing w:after="60"/>
        <w:ind w:left="360"/>
      </w:pPr>
      <w:r>
        <w:t xml:space="preserve">2. 教師は「〜ようになります」の意味（無意志動詞・可能動詞が接続すること）を理解しておらず、誤った訂正をしている。</w:t>
      </w:r>
    </w:p>
    <w:p>
      <w:pPr>
        <w:spacing w:after="60"/>
        <w:ind w:left="360"/>
      </w:pPr>
      <w:r>
        <w:t xml:space="preserve">3. 教師は学習者Aの誤りを自然に言い換えて示すリキャストを行っており、会話の流れを止めずに暗示的に訂正している。</w:t>
      </w:r>
    </w:p>
    <w:p>
      <w:pPr>
        <w:spacing w:after="60"/>
        <w:ind w:left="360"/>
      </w:pPr>
      <w:r>
        <w:t xml:space="preserve">4. 学習者Aの誤りは動詞の接続（辞書形ではなく可能形をとること）に関するものであり、教師は明示的な修正を行っている。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 xml:space="preserve">ある実習生が「〜てもいいです（許可）」の導入を行う授業の音声データを文字化（トランスクリプト）した。以下の【発話データ】の分析として最も適切なものはどれか。</w:t>
      </w:r>
    </w:p>
    <w:p>
      <w:pPr>
        <w:spacing w:after="120"/>
      </w:pPr>
      <w:r>
        <w:t xml:space="preserve">【発話データ】</w:t>
      </w:r>
    </w:p>
    <w:p>
      <w:pPr>
        <w:spacing w:after="120"/>
      </w:pPr>
      <w:r>
        <w:t xml:space="preserve">T（教師）：「はい、みなさん。ええと、辞書です。使います。いいです。『辞書を使ってもいいです』。……あ、Bさん、スマホ使います。どうですか？ 使ってもいいですか？」</w:t>
      </w:r>
    </w:p>
    <w:p>
      <w:pPr>
        <w:spacing w:after="120"/>
      </w:pPr>
      <w:r>
        <w:t xml:space="preserve">S（学習者B）：「スマホを使ってもいいです。」</w:t>
      </w:r>
    </w:p>
    <w:p>
      <w:pPr>
        <w:spacing w:after="120"/>
      </w:pPr>
      <w:r>
        <w:t xml:space="preserve">T：「あ、違います。『使ってもいいですか』です。聞き返してください。もう一度！」</w:t>
      </w:r>
    </w:p>
    <w:p>
      <w:pPr>
        <w:spacing w:after="60"/>
        <w:ind w:left="360"/>
      </w:pPr>
      <w:r>
        <w:t xml:space="preserve">1. 学習者Sの誤用（「〜てもいいです」）は語彙の未習によるものであり、教師が語彙の意味をあらかじめ提示しなかったことが原因である。</w:t>
      </w:r>
    </w:p>
    <w:p>
      <w:pPr>
        <w:spacing w:after="60"/>
        <w:ind w:left="360"/>
      </w:pPr>
      <w:r>
        <w:t xml:space="preserve">2. 教師の発問において「使ってもいいですか？」と正解の形を事前に自分で言ってしまう「自己応答」が発生しており、学習者が考える発問になっていない。</w:t>
      </w:r>
    </w:p>
    <w:p>
      <w:pPr>
        <w:spacing w:after="60"/>
        <w:ind w:left="360"/>
      </w:pPr>
      <w:r>
        <w:t xml:space="preserve">3. 教師は発問のあとに十分なウェイト・タイム（回答を待つ時間）を確保しており、学習者が考える機会を保証している。</w:t>
      </w:r>
    </w:p>
    <w:p>
      <w:pPr>
        <w:spacing w:after="60"/>
        <w:ind w:left="360"/>
      </w:pPr>
      <w:r>
        <w:t xml:space="preserve">4. 教師の発話は適切な「リキャスト（言い換え）」を行っており、学習者の気づきを効果的に促している。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 xml:space="preserve">母語が英語である日本語学習者の発話に見られる以下の誤用例（ア）〜（ウ）と、その要因となる日本語と英語の構造的対照に関する解説の組み合わせとして最も適切なものはどれか。</w:t>
      </w:r>
    </w:p>
    <w:p>
      <w:pPr>
        <w:spacing w:after="120"/>
      </w:pPr>
      <w:r>
        <w:t xml:space="preserve">（ア） 「私は昨日、映画を見た、そして本を読んだ。」（不自然な接続詞の多用）</w:t>
      </w:r>
    </w:p>
    <w:p>
      <w:pPr>
        <w:spacing w:after="120"/>
      </w:pPr>
      <w:r>
        <w:t xml:space="preserve">（イ） 「田中さんが本を読んでいる、でも鈴木さんがテレビを見ている。」（対比の「は」ではなく「が」を使用）</w:t>
      </w:r>
    </w:p>
    <w:p>
      <w:pPr>
        <w:spacing w:after="120"/>
      </w:pPr>
      <w:r>
        <w:t xml:space="preserve">（ウ）*「私は昨日、友達に会いました。私は友達と食事をしました。私は楽しかったです。」（主語の明示的重複）</w:t>
      </w:r>
    </w:p>
    <w:p>
      <w:pPr>
        <w:spacing w:after="60"/>
        <w:ind w:left="360"/>
      </w:pPr>
      <w:r>
        <w:t xml:space="preserve">1. （ア）は英語の接続詞「and」の均一な機能と日本語の連用形・テ形接続の違い、（イ）は英語の代名詞体系と日本語の主題表示「は」の違い、（ウ）は英語の必須補語構造と日本語の文脈依存性（無主語文）の違いに起因する。</w:t>
      </w:r>
    </w:p>
    <w:p>
      <w:pPr>
        <w:spacing w:after="60"/>
        <w:ind w:left="360"/>
      </w:pPr>
      <w:r>
        <w:t xml:space="preserve">2. （ア）は英語の無生物主語構文と日本語の人称中心の表現の違い、（イ）は英語の疑問文の語順と日本語の文末表現の違い、（ウ）は英語の時制の一致と日本語のテンス体系の違いに起因する。</w:t>
      </w:r>
    </w:p>
    <w:p>
      <w:pPr>
        <w:spacing w:after="60"/>
        <w:ind w:left="360"/>
      </w:pPr>
      <w:r>
        <w:t xml:space="preserve">3. （ア）は英語のSVO語順と日本語のSOV語順の違い、（イ）は英語の等位接続詞「but」の構造と日本語の副助詞「は」による対比機能の違い、（ウ）は英語の文脈依存性と日本語の主題優位型の文構造の違いに、それぞれ起因する。</w:t>
      </w:r>
    </w:p>
    <w:p>
      <w:pPr>
        <w:spacing w:after="60"/>
        <w:ind w:left="360"/>
      </w:pPr>
      <w:r>
        <w:t xml:space="preserve">4. （ア）は英語の文結合規則と日本語の複文構造の違い、（イ）は英語の定冠詞「the」の機能と日本語の対比機能の違い、（ウ）は英語の修飾構造の違いに起因する。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 xml:space="preserve">中国語を母語とする学習者が「きて」と「きって」、「おばさん」と「おばあさん」などの単語を区別して発音・聞き取りすることが困難であるケースが多い。この要因に関する対照音声学的分析として、最も適切なものはどれか。</w:t>
      </w:r>
    </w:p>
    <w:p>
      <w:pPr>
        <w:spacing w:after="60"/>
        <w:ind w:left="360"/>
      </w:pPr>
      <w:r>
        <w:t xml:space="preserve">1. 中国語話者は日本語の「さ行」子音をすべて破裂音として知覚する聴覚的傾向があるため。</w:t>
      </w:r>
    </w:p>
    <w:p>
      <w:pPr>
        <w:spacing w:after="60"/>
        <w:ind w:left="360"/>
      </w:pPr>
      <w:r>
        <w:t xml:space="preserve">2. 中国語には母音の長さ（長母音・短母音）による語の意味対立が極めて厳格に存在するが、日本語には長短の区別が存在せず、学習者には特殊拍の長さを聞き取る必要がまったくないため。</w:t>
      </w:r>
    </w:p>
    <w:p>
      <w:pPr>
        <w:spacing w:after="60"/>
        <w:ind w:left="360"/>
      </w:pPr>
      <w:r>
        <w:t xml:space="preserve">3. 中国語には「モーラ（拍）」という等しい長さの概念がなく声調で意味を区別するため、日本語の特殊モーラの長さの制御が困難になりやすいため。</w:t>
      </w:r>
    </w:p>
    <w:p>
      <w:pPr>
        <w:spacing w:after="60"/>
        <w:ind w:left="360"/>
      </w:pPr>
      <w:r>
        <w:t xml:space="preserve">4. 中国語には無声・有声の対立（清音と濁音の対立）が存在しないため、「おばさん」の [b] を無声音として誤認識してしまうため。</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 xml:space="preserve">日本語の語彙の構造である「重箱読み（じゅうばこよみ）」と「湯桶読み（とうとうよみ）」に関する説明として、正しい組み合わせはどれか。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 xml:space="preserve">学習者の文字・表記に関する誤用分析とその指導に関する記述として、最も適切なものはどれか。</w:t>
      </w:r>
    </w:p>
    <w:p>
      <w:pPr>
        <w:spacing w:after="60"/>
        <w:ind w:left="360"/>
      </w:pPr>
      <w:r>
        <w:t xml:space="preserve">1. 学習者が「学校」を「かつこう」と書いた誤用は、小文字（拗音・促音）の表記ルールの未定着に起因するため、文字の大きさや位置（右下への配置）を意識させる指導が有効である。</w:t>
      </w:r>
    </w:p>
    <w:p>
      <w:pPr>
        <w:spacing w:after="60"/>
        <w:ind w:left="360"/>
      </w:pPr>
      <w:r>
        <w:t xml:space="preserve">2. 英語圏の学習者が「お母さん」を [okasan] と短音で発音・表記してしまうのは、ひらがなの字形を知らないことが原因であるため、ひらがなの書き取り練習のみを繰り返させる。</w:t>
      </w:r>
    </w:p>
    <w:p>
      <w:pPr>
        <w:spacing w:after="60"/>
        <w:ind w:left="360"/>
      </w:pPr>
      <w:r>
        <w:t xml:space="preserve">3. 「コンピューター」と「コンピュータ」のような長音符号（ー）の有無による表記の揺れは、日本語文法上の絶対的な誤りであり、試験では直ちに失格とされる。</w:t>
      </w:r>
    </w:p>
    <w:p>
      <w:pPr>
        <w:spacing w:after="60"/>
        <w:ind w:left="360"/>
      </w:pPr>
      <w:r>
        <w:t xml:space="preserve">4. 中国語圏の学習者が「手紙」という日本語の単語を「トイレットペーパー」の意味として誤解することは、日中間の漢字の「字形の違い」が原因である。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 xml:space="preserve">「混種語（Hybrid Word）」に関する説明と例の組み合わせとして、最も適切なものはどれか。</w:t>
      </w:r>
    </w:p>
    <w:p>
      <w:pPr>
        <w:spacing w:after="60"/>
        <w:ind w:left="360"/>
      </w:pPr>
      <w:r>
        <w:t xml:space="preserve">1. 「生ビール」は「外来語＋外来語」で構成された純粋な外来語であり、混種語には該当しない。「生」は漢語、「ビール」は外来語であるが、いずれも外来語として扱われるためである。</w:t>
      </w:r>
    </w:p>
    <w:p>
      <w:pPr>
        <w:spacing w:after="60"/>
        <w:ind w:left="360"/>
      </w:pPr>
      <w:r>
        <w:t xml:space="preserve">2. 「番組」は「外来語＋漢語」で構成された混種語の代表例である。</w:t>
      </w:r>
    </w:p>
    <w:p>
      <w:pPr>
        <w:spacing w:after="60"/>
        <w:ind w:left="360"/>
      </w:pPr>
      <w:r>
        <w:t xml:space="preserve">3. 混種語とは、異なる語種（和語・漢語・外来語）の要素が組み合わさって形成された語（混用語・重箱読み・湯桶読み等を含む）のことである。</w:t>
      </w:r>
    </w:p>
    <w:p>
      <w:pPr>
        <w:spacing w:after="60"/>
        <w:ind w:left="360"/>
      </w:pPr>
      <w:r>
        <w:t xml:space="preserve">4. 混種語とは、和語のみを2つ以上組み合わせてできた語のことであり、「消しゴム」がその典型例である。</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 xml:space="preserve">グライスの「会話の協調原理」と4つの会話の質・量・関係・様態の「格率」に関する記述として、最も適切なものはどれか。</w:t>
      </w:r>
    </w:p>
    <w:p>
      <w:pPr>
        <w:spacing w:after="60"/>
        <w:ind w:left="360"/>
      </w:pPr>
      <w:r>
        <w:t xml:space="preserve">1. 「量の格率」とは、嘘と思われることや証拠のないことを言わないようにすることを求める公理である。</w:t>
      </w:r>
    </w:p>
    <w:p>
      <w:pPr>
        <w:spacing w:after="60"/>
        <w:ind w:left="360"/>
      </w:pPr>
      <w:r>
        <w:t xml:space="preserve">2. 「質の格率」とは、会話の目的に応じて、必要以上の情報や不足した情報を避け、必要なだけの情報量を提供することを求める公理である。</w:t>
      </w:r>
    </w:p>
    <w:p>
      <w:pPr>
        <w:spacing w:after="60"/>
        <w:ind w:left="360"/>
      </w:pPr>
      <w:r>
        <w:t xml:space="preserve">3. 「関係の格率」とは、現在進行中の発話トピックに関連のある（妥当な）発言をすることを求める公理である。</w:t>
      </w:r>
    </w:p>
    <w:p>
      <w:pPr>
        <w:spacing w:after="60"/>
        <w:ind w:left="360"/>
      </w:pPr>
      <w:r>
        <w:t xml:space="preserve">4. 会話の出席者がこれらの「格率」を意図的に破ること（格率の違反）は、単なるコミュニケーションの失敗を意味し、会話の含意を生み出すことはない。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 xml:space="preserve">グライスの会話の協調原理における「協調の公理」とその破り方に関する記述として、最も適切なものはどれか。</w:t>
      </w:r>
    </w:p>
    <w:p>
      <w:pPr>
        <w:spacing w:after="60"/>
        <w:ind w:left="360"/>
      </w:pPr>
      <w:r>
        <w:t xml:space="preserve">1. 話し手が意図的にあからさまに公理を破るとき、聞き手は協調原理が崩壊したと判断して対話を打ち切るのが通常であり、公理の違反は常に協調の拒否を意味するとされ、会話的含意は生じない。</w:t>
      </w:r>
    </w:p>
    <w:p>
      <w:pPr>
        <w:spacing w:after="60"/>
        <w:ind w:left="360"/>
      </w:pPr>
      <w:r>
        <w:t xml:space="preserve">2. 「質の公理」とは、「発話の長さをできるだけ短くし、余計な説明を一切しないこと」を求めた規則であり、発話は最小限の情報量にとどめるべきだとされる。</w:t>
      </w:r>
    </w:p>
    <w:p>
      <w:pPr>
        <w:spacing w:after="60"/>
        <w:ind w:left="360"/>
      </w:pPr>
      <w:r>
        <w:t xml:space="preserve">3. 話し手があからさまに公理を破った場合でも、聞き手が「話し手は根底では協調的である」と前提して発話の真意を推論することで、「会話的含意」が生み出される。</w:t>
      </w:r>
    </w:p>
    <w:p>
      <w:pPr>
        <w:spacing w:after="60"/>
        <w:ind w:left="360"/>
      </w:pPr>
      <w:r>
        <w:t xml:space="preserve">4. 「様態の公理」とは、「トピックと直接関係のある内容だけを話すこと」を求めた規則であり、「関係の公理」の別名として用いられることが多い。</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 xml:space="preserve">次の学習者の会話において生じている「公理の違反」とそれに関する分析として、最も適切なものはどれか。</w:t>
      </w:r>
    </w:p>
    <w:p>
      <w:pPr>
        <w:spacing w:after="120"/>
      </w:pPr>
      <w:r>
        <w:t xml:space="preserve">【場面】日本語学習者Aが、友人のBさんに旅行のお土産を渡す場面。</w:t>
      </w:r>
    </w:p>
    <w:p>
      <w:pPr>
        <w:spacing w:after="120"/>
      </w:pPr>
      <w:r>
        <w:t xml:space="preserve">A：「これ、北海道のお土産です。どうぞ。」</w:t>
      </w:r>
    </w:p>
    <w:p>
      <w:pPr>
        <w:spacing w:after="120"/>
      </w:pPr>
      <w:r>
        <w:t xml:space="preserve">B：「わあ、ありがとうございます！これ、何ですか。」</w:t>
      </w:r>
    </w:p>
    <w:p>
      <w:pPr>
        <w:spacing w:after="120"/>
      </w:pPr>
      <w:r>
        <w:t xml:space="preserve">A：「これは白い恋人という有名なお菓子で、1976年から販売されていて、石屋製菓という会社が作っていて、年間で何百万個も売れていて、原料の牛乳は北海道産で…（長い解説が続く）」</w:t>
      </w:r>
    </w:p>
    <w:p>
      <w:pPr>
        <w:spacing w:after="60"/>
        <w:ind w:left="360"/>
      </w:pPr>
      <w:r>
        <w:t xml:space="preserve">1. Aは「関係の公理」を違反しており、お土産というトピックと全く関係のない話題を持ち出している。</w:t>
      </w:r>
    </w:p>
    <w:p>
      <w:pPr>
        <w:spacing w:after="60"/>
        <w:ind w:left="360"/>
      </w:pPr>
      <w:r>
        <w:t xml:space="preserve">2. Aの発話は文法的に正しく内容も事実であるため、いかなる公理にも違反しておらず、語用論的に適切である。</w:t>
      </w:r>
    </w:p>
    <w:p>
      <w:pPr>
        <w:spacing w:after="60"/>
        <w:ind w:left="360"/>
      </w:pPr>
      <w:r>
        <w:t xml:space="preserve">3. Aは「量の公理」を違反しており、その場の会話で必要とされる以上の過剰な情報を提供している。</w:t>
      </w:r>
    </w:p>
    <w:p>
      <w:pPr>
        <w:spacing w:after="60"/>
        <w:ind w:left="360"/>
      </w:pPr>
      <w:r>
        <w:t xml:space="preserve">4. Aは「質の公理」を違反しており、嘘や証拠のない情報を言ったことでBを混乱させている。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 xml:space="preserve">教師が提案した「学習計画を立てて進捗を定期的に確認する」方法に該当する学習ストラテジーの種類として最も適切なものを、次の1〜4の中から一つ選べ。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 xml:space="preserve">「語彙を関連づけて覚える工夫」に該当する学習ストラテジーの種類として最も適切なものを、次の1〜4の中から一つ選べ。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認知ストラテジー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 xml:space="preserve">「分からないことがあれば積極的に質問する」姿勢に該当する学習ストラテジーの種類として最も適切なものを、次の1〜4の中から一つ選べ。</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 xml:space="preserve">学習者の誤りを含む発話に対し、教師がその場で正しい形に言い直して示す訂正方法を指す用語として最も適当なものを選べ。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誤りがなく母語話者のよう」という記述は、最高水準（レベル4や5など）の理想化された表現であり、中間的レベル（レベル3）のデスクリプターとしては不適切です。また、外国語学習において「母語話者のよう」という基準設定自体が現代の言語教育（CEFR等）では避けられる傾向にあります。</w:t>
      </w:r>
    </w:p>
    <w:p>
      <w:pPr>
        <w:spacing w:after="100"/>
      </w:pPr>
      <w:r>
        <w:rPr>
          <w:b/>
          <w:bCs/>
          <w:color w:val="B00020"/>
        </w:rPr>
        <w:t xml:space="preserve">2（誤）</w:t>
      </w:r>
      <w:r>
        <w:t xml:space="preserve">　意図が全く理解できない状態は、最低レベル（レベル1など）のデスクリプターに該当します。</w:t>
      </w:r>
    </w:p>
    <w:p>
      <w:pPr>
        <w:spacing w:after="100"/>
      </w:pPr>
      <w:r>
        <w:rPr>
          <w:b/>
          <w:bCs/>
          <w:color w:val="2E7D32"/>
        </w:rPr>
        <w:t xml:space="preserve">3（正）</w:t>
      </w:r>
      <w:r>
        <w:t xml:space="preserve">　ルーブリックのデスクリプターは、具体的なパフォーマンスの観察可能な特徴（「どのような誤りがあり、それがコミュニケーションにどう影響しているか」）を建設的に記述する必要があります。「誤りは存在するが意味伝達は阻害されない」という記述は、中レベルの運用能力を的確に描写しています。</w:t>
      </w:r>
    </w:p>
    <w:p>
      <w:pPr>
        <w:spacing w:after="100"/>
      </w:pPr>
      <w:r>
        <w:rPr>
          <w:b/>
          <w:bCs/>
          <w:color w:val="B00020"/>
        </w:rPr>
        <w:t xml:space="preserve">4（誤）</w:t>
      </w:r>
      <w:r>
        <w:t xml:space="preserve">　「誤りが全くない」という記述も最上級レベルに属します。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明確化要求は「え？何ですか？もう一度言ってください」のように、意味が通じないことを伝えて言い直しを促す手法です。</w:t>
      </w:r>
    </w:p>
    <w:p>
      <w:pPr>
        <w:spacing w:after="100"/>
      </w:pPr>
      <w:r>
        <w:rPr>
          <w:b/>
          <w:bCs/>
          <w:color w:val="B00020"/>
        </w:rPr>
        <w:t xml:space="preserve">2（誤）</w:t>
      </w:r>
      <w:r>
        <w:t xml:space="preserve">　「提示的フィードバック」という用語は一般的ではありません（Explicit Correctionは明示的訂正）。</w:t>
      </w:r>
    </w:p>
    <w:p>
      <w:pPr>
        <w:spacing w:after="100"/>
      </w:pPr>
      <w:r>
        <w:rPr>
          <w:b/>
          <w:bCs/>
          <w:color w:val="B00020"/>
        </w:rPr>
        <w:t xml:space="preserve">3（誤）</w:t>
      </w:r>
      <w:r>
        <w:t xml:space="preserve">　明示的訂正は「『そして』ではなく『〜て』を使ってください」のように、誤りであることを直接指摘し、正解を与える手法です。</w:t>
      </w:r>
    </w:p>
    <w:p>
      <w:pPr>
        <w:spacing w:after="100"/>
      </w:pPr>
      <w:r>
        <w:rPr>
          <w:b/>
          <w:bCs/>
          <w:color w:val="2E7D32"/>
        </w:rPr>
        <w:t xml:space="preserve">4（正）</w:t>
      </w:r>
      <w:r>
        <w:t xml:space="preserve">　学習者の発話（〜行きました。そして〜）の誤りや不自然さを指摘せず、正しい文（〜行って、〜）にさりげなく言い換えて会話を継続しながら提示する手法を「リキャスト（言い換えによる修正）」と呼び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教師が直接正解（「読める」ですね）を言っているため、これはプロンプト（促しによる自己修正）ではなく、明示的訂正（または正解提示）です。</w:t>
      </w:r>
    </w:p>
    <w:p>
      <w:pPr>
        <w:spacing w:after="100"/>
      </w:pPr>
      <w:r>
        <w:rPr>
          <w:b/>
          <w:bCs/>
          <w:color w:val="B00020"/>
        </w:rPr>
        <w:t xml:space="preserve">2（誤）</w:t>
      </w:r>
      <w:r>
        <w:t xml:space="preserve">　教師の訂正内容（「読めるようになります」）は日本語教育として正しく、誤った訂正ではありません。</w:t>
      </w:r>
    </w:p>
    <w:p>
      <w:pPr>
        <w:spacing w:after="100"/>
      </w:pPr>
      <w:r>
        <w:rPr>
          <w:b/>
          <w:bCs/>
          <w:color w:val="B00020"/>
        </w:rPr>
        <w:t xml:space="preserve">3（誤）</w:t>
      </w:r>
      <w:r>
        <w:t xml:space="preserve">　教師は「『読む』じゃなくて……」と会話を中断して直接的に指示しており、自然に言い換えるリキャストではありません。</w:t>
      </w:r>
    </w:p>
    <w:p>
      <w:pPr>
        <w:spacing w:after="100"/>
      </w:pPr>
      <w:r>
        <w:rPr>
          <w:b/>
          <w:bCs/>
          <w:color w:val="2E7D32"/>
        </w:rPr>
        <w:t xml:space="preserve">4（正）</w:t>
      </w:r>
      <w:r>
        <w:t xml:space="preserve">　「〜ようになります」には可能形などが接続するという動詞の接続規則の誤りであり、教師は「『読む』じゃなくて『読める』」と直接誤りを指摘して正解を示しているため、「明示的な修正」に該当し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学習者Sの誤りは、直前で「使ってもいいです」という許可を与える文を提示されたためそれを模倣した文法的・機能的な混乱であり、単なる語彙の未習ではありません。</w:t>
      </w:r>
    </w:p>
    <w:p>
      <w:pPr>
        <w:spacing w:after="100"/>
      </w:pPr>
      <w:r>
        <w:rPr>
          <w:b/>
          <w:bCs/>
          <w:color w:val="2E7D32"/>
        </w:rPr>
        <w:t xml:space="preserve">2（正）</w:t>
      </w:r>
      <w:r>
        <w:t xml:space="preserve">　教師は「どうですか？」と発問した直後に、自分で「使ってもいいですか？」と正解の形式を口にしてしまっています。これは「自己応答」と呼ばれ、学習者に思考・発話させる機会を奪うティーチャートーク上の課題です。</w:t>
      </w:r>
    </w:p>
    <w:p>
      <w:pPr>
        <w:spacing w:after="100"/>
      </w:pPr>
      <w:r>
        <w:rPr>
          <w:b/>
          <w:bCs/>
          <w:color w:val="B00020"/>
        </w:rPr>
        <w:t xml:space="preserve">3（誤）</w:t>
      </w:r>
      <w:r>
        <w:t xml:space="preserve">　発問直後に教師自身が答えを被せているため、「ウェイト・タイム（回答を待つ時間）」が全く確保されていません。</w:t>
      </w:r>
    </w:p>
    <w:p>
      <w:pPr>
        <w:spacing w:after="100"/>
      </w:pPr>
      <w:r>
        <w:rPr>
          <w:b/>
          <w:bCs/>
          <w:color w:val="B00020"/>
        </w:rPr>
        <w:t xml:space="preserve">4（誤）</w:t>
      </w:r>
      <w:r>
        <w:t xml:space="preserve">　教師は「あ、違います。〜です」と明示的な誤り指摘と直接訂正を行っており、リキャスト（非明示的言い換え）ではありません。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ア）は英語の「and」で文を同等に並列接続する感覚をそのまま直訳し、日本語の「テ形（～て、～て）」による自然な文結合を逃している例です。（イ）は英語の「but」句などで明示されない対比の主題「は（～は…、～は…）」の機能の欠落です。（ウ）は英語において文法上主語が必須であるため、日本語の文脈で特定できる主語を省略する談話上の特性に適応できず、不要な主語を直訳的に明示してしまう例です。</w:t>
      </w:r>
    </w:p>
    <w:p>
      <w:pPr>
        <w:spacing w:after="100"/>
      </w:pPr>
      <w:r>
        <w:rPr>
          <w:b/>
          <w:bCs/>
          <w:color w:val="B00020"/>
        </w:rPr>
        <w:t xml:space="preserve">2（誤）</w:t>
      </w:r>
      <w:r>
        <w:t xml:space="preserve">　（ア）の例は無生物主語構文ではなく接続詞の用法に関わる誤りであり、文脈に合致しません。</w:t>
      </w:r>
    </w:p>
    <w:p>
      <w:pPr>
        <w:spacing w:after="100"/>
      </w:pPr>
      <w:r>
        <w:rPr>
          <w:b/>
          <w:bCs/>
          <w:color w:val="B00020"/>
        </w:rPr>
        <w:t xml:space="preserve">3（誤）</w:t>
      </w:r>
      <w:r>
        <w:t xml:space="preserve">　（ア）の誤用は語順そのものではなく文の結合・接続様式に起因します。また（ウ）において英語を「文脈依存性」とする記述も不適切（英語は文法的な明示性が高く、日本語の方が文脈依存的）です。</w:t>
      </w:r>
    </w:p>
    <w:p>
      <w:pPr>
        <w:spacing w:after="100"/>
      </w:pPr>
      <w:r>
        <w:rPr>
          <w:b/>
          <w:bCs/>
          <w:color w:val="B00020"/>
        </w:rPr>
        <w:t xml:space="preserve">4（誤）</w:t>
      </w:r>
      <w:r>
        <w:t xml:space="preserve">　（イ）の対比の「は」を英語の定冠詞「the」に安易に対比させる説明や、（ウ）を「修飾構造の違い」とする説明は誤りです。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中国語話者が「さ行」子音（摩擦音）を破裂音として知覚するという事実はありません。</w:t>
      </w:r>
    </w:p>
    <w:p>
      <w:pPr>
        <w:spacing w:after="100"/>
      </w:pPr>
      <w:r>
        <w:rPr>
          <w:b/>
          <w:bCs/>
          <w:color w:val="B00020"/>
        </w:rPr>
        <w:t xml:space="preserve">2（誤）</w:t>
      </w:r>
      <w:r>
        <w:t xml:space="preserve">　記述が正反対です。日本語にこそ母音の長短による意味対立（「おじさん／おじいさん」「ビル／ビール」）が存在します。</w:t>
      </w:r>
    </w:p>
    <w:p>
      <w:pPr>
        <w:spacing w:after="100"/>
      </w:pPr>
      <w:r>
        <w:rPr>
          <w:b/>
          <w:bCs/>
          <w:color w:val="2E7D32"/>
        </w:rPr>
        <w:t xml:space="preserve">3（正）</w:t>
      </w:r>
      <w:r>
        <w:t xml:space="preserve">　中国語は音節構造主体の言語（声調言語）であり、1音節の中に長母音的要素や二重母音・鼻音成分（-n, -ng）が含まれても「1音節」として処理されます。そのため、日本語のように撥音（ん）や長音（ー）を「独立した1モーラ（1拍の時間的長さ）」として等長に引き延ばす感覚（モーラリズム）の習得が難しく、長音や撥音の脱落・短縮が生じやすくなります。</w:t>
      </w:r>
    </w:p>
    <w:p>
      <w:pPr>
        <w:spacing w:after="100"/>
      </w:pPr>
      <w:r>
        <w:rPr>
          <w:b/>
          <w:bCs/>
          <w:color w:val="B00020"/>
        </w:rPr>
        <w:t xml:space="preserve">4（誤）</w:t>
      </w:r>
      <w:r>
        <w:t xml:space="preserve">　中国語には有声／無声の対立ではなく「有気／無気」の対立が存在しますが、本問の主たる課題である「おばさん（3拍）と、おばあさん（4拍）」の区別困難は、濁音ではなく「長音（特殊モーラ）」の時間的制御の問題です。</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両方とも音読み、あるいは両方とも訓読みの語（例：「本箱＝訓＋訓」「教室＝音＋音」）は、重箱読み・湯桶読みとは呼びません。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学校（がっこう）」を「かつこう」や「がつこう」と書いてしまうのは、清音・濁音の区別（か／が）および「っ（促音）」のマス目内の位置や小文字表記のルールの理解・書き分けが不十分であることに起因します。小文字の配置やマス目の使い方を指導するのが適切です。</w:t>
      </w:r>
    </w:p>
    <w:p>
      <w:pPr>
        <w:spacing w:after="100"/>
      </w:pPr>
      <w:r>
        <w:rPr>
          <w:b/>
          <w:bCs/>
          <w:color w:val="B00020"/>
        </w:rPr>
        <w:t xml:space="preserve">2（誤）</w:t>
      </w:r>
      <w:r>
        <w:t xml:space="preserve">　「お母さん（おかあさん）」を短音化するのは、ひらがなの字形の問題ではなく、長音（特殊モーラ）のリズム・音韻的知覚の未定着（音声面）が原因です。単なる文字の書き取りではなく音長・拍の指導が必要です。</w:t>
      </w:r>
    </w:p>
    <w:p>
      <w:pPr>
        <w:spacing w:after="100"/>
      </w:pPr>
      <w:r>
        <w:rPr>
          <w:b/>
          <w:bCs/>
          <w:color w:val="B00020"/>
        </w:rPr>
        <w:t xml:space="preserve">3（誤）</w:t>
      </w:r>
      <w:r>
        <w:t xml:space="preserve">　外来語末尾の「ー（長音）」の表記（例：プリンター／プリンタ）は、内閣告示「外来語の表記」やJIS規格等でも表記の揺れ（省略の許容）が認められており、「絶対的な誤り」ではありません。</w:t>
      </w:r>
    </w:p>
    <w:p>
      <w:pPr>
        <w:spacing w:after="100"/>
      </w:pPr>
      <w:r>
        <w:rPr>
          <w:b/>
          <w:bCs/>
          <w:color w:val="B00020"/>
        </w:rPr>
        <w:t xml:space="preserve">4（誤）</w:t>
      </w:r>
      <w:r>
        <w:t xml:space="preserve">　「手紙」という漢字は日中で同一の字形を用いますが、日本語では「Letter」、中国語では「トイレットペーパー」を意味します。これは「字形の違い」ではなく「同型異義語（意味の違い）」による干渉で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「生（和語または漢語的用法）」＋「ビール（外来語）」の組み合わせであるため、異語種の混種語です。</w:t>
      </w:r>
    </w:p>
    <w:p>
      <w:pPr>
        <w:spacing w:after="100"/>
      </w:pPr>
      <w:r>
        <w:rPr>
          <w:b/>
          <w:bCs/>
          <w:color w:val="B00020"/>
        </w:rPr>
        <w:t xml:space="preserve">2（誤）</w:t>
      </w:r>
      <w:r>
        <w:t xml:space="preserve">　「番組（ばんぐみ）」は「番（漢語）＋組（和語）」からなる混種語であり、外来語は含まれていません。</w:t>
      </w:r>
    </w:p>
    <w:p>
      <w:pPr>
        <w:spacing w:after="100"/>
      </w:pPr>
      <w:r>
        <w:rPr>
          <w:b/>
          <w:bCs/>
          <w:color w:val="2E7D32"/>
        </w:rPr>
        <w:t xml:space="preserve">3（正）</w:t>
      </w:r>
      <w:r>
        <w:t xml:space="preserve">　混種語（混用語）とは、「和語＋漢語（例：場所）」「和語＋外来語（例：消しゴム）」「漢語＋外来語（例：省エネ、生ビール）」など、語種の異なる要素が合体してできた単語を指します。</w:t>
      </w:r>
    </w:p>
    <w:p>
      <w:pPr>
        <w:spacing w:after="100"/>
      </w:pPr>
      <w:r>
        <w:rPr>
          <w:b/>
          <w:bCs/>
          <w:color w:val="B00020"/>
        </w:rPr>
        <w:t xml:space="preserve">4（誤）</w:t>
      </w:r>
      <w:r>
        <w:t xml:space="preserve">　「消し（和語）＋ゴム（外来語）」は、和語のみではなく異なる語種の結合による混種語です。</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嘘を言わない・証拠のないことを言わないのは「質の格率（質のマキシム）」です。</w:t>
      </w:r>
    </w:p>
    <w:p>
      <w:pPr>
        <w:spacing w:after="100"/>
      </w:pPr>
      <w:r>
        <w:rPr>
          <w:b/>
          <w:bCs/>
          <w:color w:val="B00020"/>
        </w:rPr>
        <w:t xml:space="preserve">2（誤）</w:t>
      </w:r>
      <w:r>
        <w:t xml:space="preserve">　必要十分な情報量を提供するのは「量の格率（量のマキシム）」です。選択肢1と2の説明が逆になっています。</w:t>
      </w:r>
    </w:p>
    <w:p>
      <w:pPr>
        <w:spacing w:after="100"/>
      </w:pPr>
      <w:r>
        <w:rPr>
          <w:b/>
          <w:bCs/>
          <w:color w:val="2E7D32"/>
        </w:rPr>
        <w:t xml:space="preserve">3（正）</w:t>
      </w:r>
      <w:r>
        <w:t xml:space="preserve">　「関係の格率（関係性のマキシム）」とは、「関係のあることを言え（関連性を持たせよ）」という規範です。</w:t>
      </w:r>
    </w:p>
    <w:p>
      <w:pPr>
        <w:spacing w:after="100"/>
      </w:pPr>
      <w:r>
        <w:rPr>
          <w:b/>
          <w:bCs/>
          <w:color w:val="B00020"/>
        </w:rPr>
        <w:t xml:space="preserve">4（誤）</w:t>
      </w:r>
      <w:r>
        <w:t xml:space="preserve">　話し手が意図的・あからさまに「格率」を違反したとき、聞き手は「相手は協調原理に従っているはずだ」と推測し、言葉の裏にある「会話の含意（会話的含意）」を読み取ります（例：料理の味を聞かれて「お皿が綺麗ですね」と答えることで「美味しくない」を含意するなど）。</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あからさまな違反があっても、聞き手は協調原理が維持されていると解釈しようと努力するため、会話は中断せず「含意」の読み取りへと移行します。</w:t>
      </w:r>
    </w:p>
    <w:p>
      <w:pPr>
        <w:spacing w:after="100"/>
      </w:pPr>
      <w:r>
        <w:rPr>
          <w:b/>
          <w:bCs/>
          <w:color w:val="B00020"/>
        </w:rPr>
        <w:t xml:space="preserve">2（誤）</w:t>
      </w:r>
      <w:r>
        <w:t xml:space="preserve">　「質の公理」は「真実であること（嘘や証拠のないことを言わない）」を求めます。短く無駄を省くのは「量の公理」や「様態の公理」です。</w:t>
      </w:r>
    </w:p>
    <w:p>
      <w:pPr>
        <w:spacing w:after="100"/>
      </w:pPr>
      <w:r>
        <w:rPr>
          <w:b/>
          <w:bCs/>
          <w:color w:val="2E7D32"/>
        </w:rPr>
        <w:t xml:space="preserve">3（正）</w:t>
      </w:r>
      <w:r>
        <w:t xml:space="preserve">　あからさまな公理の違反（例：料理の味を聞かれて「お皿が綺麗ですね」と答えるなど）があった際、聞き手は「表面上は公理に反しているが、協調しようとしている」と捉え、文脈から言葉の裏の意味（会話的含意）を推論します。</w:t>
      </w:r>
    </w:p>
    <w:p>
      <w:pPr>
        <w:spacing w:after="100"/>
      </w:pPr>
      <w:r>
        <w:rPr>
          <w:b/>
          <w:bCs/>
          <w:color w:val="B00020"/>
        </w:rPr>
        <w:t xml:space="preserve">4（誤）</w:t>
      </w:r>
      <w:r>
        <w:t xml:space="preserve">　トピックに関連したことを言うのは「関係の公理」です。「様態の公理」は「わかりやすく、簡潔に、順序立てて話す」ことを求めます。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お土産に関する情報ではあるため、トピック自体は関係しています（関係の公理の違反ではありません）。</w:t>
      </w:r>
    </w:p>
    <w:p>
      <w:pPr>
        <w:spacing w:after="100"/>
      </w:pPr>
      <w:r>
        <w:rPr>
          <w:b/>
          <w:bCs/>
          <w:color w:val="B00020"/>
        </w:rPr>
        <w:t xml:space="preserve">2（誤）</w:t>
      </w:r>
      <w:r>
        <w:t xml:space="preserve">　文法的に正しく事実であっても、談話の場面（日常会話）に対して過剰な情報量は「語用論的適切性」を欠きます。</w:t>
      </w:r>
    </w:p>
    <w:p>
      <w:pPr>
        <w:spacing w:after="100"/>
      </w:pPr>
      <w:r>
        <w:rPr>
          <w:b/>
          <w:bCs/>
          <w:color w:val="2E7D32"/>
        </w:rPr>
        <w:t xml:space="preserve">3（正）</w:t>
      </w:r>
      <w:r>
        <w:t xml:space="preserve">　「量の公理」は「必要な分だけ情報を与えよ、必要以上の情報を与えるな」という規範です。親しい友人とのカジュアルな日常会話において、求められていない歴史や会社概要などの過剰な説明を続けるのは「量の公理」の違反となります。</w:t>
      </w:r>
    </w:p>
    <w:p>
      <w:pPr>
        <w:spacing w:after="100"/>
      </w:pPr>
      <w:r>
        <w:rPr>
          <w:b/>
          <w:bCs/>
          <w:color w:val="B00020"/>
        </w:rPr>
        <w:t xml:space="preserve">4（誤）</w:t>
      </w:r>
      <w:r>
        <w:t xml:space="preserve">　Aの言っている内容自体は事実（正しい情報）と考えられ、「質の公理（嘘を言わない）」への違反ではありません。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情意ストラテジーは不安の軽減など感情面をコントロールする方略を指す。</w:t>
      </w:r>
    </w:p>
    <w:p>
      <w:pPr>
        <w:spacing w:after="100"/>
      </w:pPr>
      <w:r>
        <w:rPr>
          <w:b/>
          <w:bCs/>
          <w:color w:val="B00020"/>
        </w:rPr>
        <w:t xml:space="preserve">2（誤）</w:t>
      </w:r>
      <w:r>
        <w:t xml:space="preserve">　社会的ストラテジーは他者との関わりを通じた学習方略を指す。</w:t>
      </w:r>
    </w:p>
    <w:p>
      <w:pPr>
        <w:spacing w:after="100"/>
      </w:pPr>
      <w:r>
        <w:rPr>
          <w:b/>
          <w:bCs/>
          <w:color w:val="B00020"/>
        </w:rPr>
        <w:t xml:space="preserve">3（誤）</w:t>
      </w:r>
      <w:r>
        <w:t xml:space="preserve">　認知ストラテジーは学習内容そのものを処理する方略（連想による記憶等）を指し、計画・進捗管理とは異なる。</w:t>
      </w:r>
    </w:p>
    <w:p>
      <w:pPr>
        <w:spacing w:after="100"/>
      </w:pPr>
      <w:r>
        <w:rPr>
          <w:b/>
          <w:bCs/>
          <w:color w:val="2E7D32"/>
        </w:rPr>
        <w:t xml:space="preserve">4（正）</w:t>
      </w:r>
      <w:r>
        <w:t xml:space="preserve">　学習計画の立案や自己の学習の客観的な評価・モニタリングに関わる方略を「メタ認知ストラテジー」と呼び、この提案に該当する。</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情意ストラテジーは感情面のコントロールに関わる方略である。</w:t>
      </w:r>
    </w:p>
    <w:p>
      <w:pPr>
        <w:spacing w:after="100"/>
      </w:pPr>
      <w:r>
        <w:rPr>
          <w:b/>
          <w:bCs/>
          <w:color w:val="2E7D32"/>
        </w:rPr>
        <w:t xml:space="preserve">2（正）</w:t>
      </w:r>
      <w:r>
        <w:t xml:space="preserve">　語彙を関連づけて記憶する工夫は、学習内容そのものを処理する「認知ストラテジー」に該当する。</w:t>
      </w:r>
    </w:p>
    <w:p>
      <w:pPr>
        <w:spacing w:after="100"/>
      </w:pPr>
      <w:r>
        <w:rPr>
          <w:b/>
          <w:bCs/>
          <w:color w:val="B00020"/>
        </w:rPr>
        <w:t xml:space="preserve">3（誤）</w:t>
      </w:r>
      <w:r>
        <w:t xml:space="preserve">　メタ認知ストラテジーは学習の計画・評価に関わる方略であり、内容処理そのものを指すものではない。</w:t>
      </w:r>
    </w:p>
    <w:p>
      <w:pPr>
        <w:spacing w:after="100"/>
      </w:pPr>
      <w:r>
        <w:rPr>
          <w:b/>
          <w:bCs/>
          <w:color w:val="B00020"/>
        </w:rPr>
        <w:t xml:space="preserve">4（誤）</w:t>
      </w:r>
      <w:r>
        <w:t xml:space="preserve">　補償ストラテジーは知識不足を身振りや言い換えで補う方略であり、記憶の工夫とは異なる。</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補償ストラテジーは知識不足を補う方略であり、質問行動とは異なる分類とされる。</w:t>
      </w:r>
    </w:p>
    <w:p>
      <w:pPr>
        <w:spacing w:after="100"/>
      </w:pPr>
      <w:r>
        <w:rPr>
          <w:b/>
          <w:bCs/>
          <w:color w:val="2E7D32"/>
        </w:rPr>
        <w:t xml:space="preserve">2（正）</w:t>
      </w:r>
      <w:r>
        <w:t xml:space="preserve">　他者に質問したり協力を求めたりするなど、対人的な関わりを通じて学習を進める方略を「社会的ストラテジー」と呼ぶ。</w:t>
      </w:r>
    </w:p>
    <w:p>
      <w:pPr>
        <w:spacing w:after="100"/>
      </w:pPr>
      <w:r>
        <w:rPr>
          <w:b/>
          <w:bCs/>
          <w:color w:val="B00020"/>
        </w:rPr>
        <w:t xml:space="preserve">3（誤）</w:t>
      </w:r>
      <w:r>
        <w:t xml:space="preserve">　記憶ストラテジーは情報を記憶に定着させるための方略（グルーピング等）を指す。</w:t>
      </w:r>
    </w:p>
    <w:p>
      <w:pPr>
        <w:spacing w:after="100"/>
      </w:pPr>
      <w:r>
        <w:rPr>
          <w:b/>
          <w:bCs/>
          <w:color w:val="B00020"/>
        </w:rPr>
        <w:t xml:space="preserve">4（誤）</w:t>
      </w:r>
      <w:r>
        <w:t xml:space="preserve">　認知ストラテジーは学習内容の処理に関わる方略であり、他者への質問という対人的行動とは異なる。</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学習者の誤りを含む発話を、教師が正しい形に言い直して示す訂正方法を「リキャスト」と呼ぶ。</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